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478E1" w:rsidRPr="009478E1" w:rsidTr="009066F9">
        <w:trPr>
          <w:cantSplit/>
          <w:trHeight w:hRule="exact" w:val="1474"/>
        </w:trPr>
        <w:tc>
          <w:tcPr>
            <w:tcW w:w="9639" w:type="dxa"/>
            <w:gridSpan w:val="2"/>
          </w:tcPr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478E1" w:rsidRPr="009478E1" w:rsidRDefault="009478E1" w:rsidP="009478E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9478E1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9478E1" w:rsidRPr="009478E1" w:rsidRDefault="009478E1" w:rsidP="009478E1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9478E1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9478E1" w:rsidRPr="009478E1" w:rsidRDefault="009478E1" w:rsidP="009478E1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9478E1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9478E1" w:rsidRPr="009478E1" w:rsidTr="009066F9">
        <w:trPr>
          <w:cantSplit/>
          <w:trHeight w:hRule="exact" w:val="1505"/>
        </w:trPr>
        <w:tc>
          <w:tcPr>
            <w:tcW w:w="9639" w:type="dxa"/>
            <w:gridSpan w:val="2"/>
          </w:tcPr>
          <w:p w:rsidR="009478E1" w:rsidRPr="009478E1" w:rsidRDefault="009478E1" w:rsidP="009478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9478E1" w:rsidRPr="009478E1" w:rsidRDefault="009478E1" w:rsidP="009478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9478E1" w:rsidRPr="009478E1" w:rsidRDefault="009478E1" w:rsidP="009478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9478E1" w:rsidRPr="009478E1" w:rsidRDefault="009478E1" w:rsidP="009478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9478E1" w:rsidRPr="009478E1" w:rsidRDefault="009478E1" w:rsidP="009478E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9478E1" w:rsidRPr="009478E1" w:rsidTr="009066F9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478E1" w:rsidRPr="009478E1" w:rsidRDefault="009478E1" w:rsidP="00947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02.08.2024</w:t>
            </w:r>
          </w:p>
        </w:tc>
        <w:tc>
          <w:tcPr>
            <w:tcW w:w="4820" w:type="dxa"/>
            <w:vAlign w:val="bottom"/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9478E1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9478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60</w:t>
            </w:r>
          </w:p>
        </w:tc>
      </w:tr>
      <w:tr w:rsidR="009478E1" w:rsidRPr="009478E1" w:rsidTr="009066F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9478E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9478E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94582E" w:rsidRDefault="0094582E" w:rsidP="00594D5B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82E" w:rsidRDefault="0094582E" w:rsidP="00594D5B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29" w:rsidRDefault="00F71C29" w:rsidP="00947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94582E" w:rsidRDefault="00F71C29" w:rsidP="00947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E7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94582E" w:rsidRDefault="00F71C29" w:rsidP="00947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E7">
        <w:rPr>
          <w:rFonts w:ascii="Times New Roman" w:hAnsi="Times New Roman" w:cs="Times New Roman"/>
          <w:b/>
          <w:sz w:val="28"/>
          <w:szCs w:val="28"/>
        </w:rPr>
        <w:t xml:space="preserve">Щербиновский район от 30 мая 2024 года № 434 </w:t>
      </w:r>
    </w:p>
    <w:p w:rsidR="0094582E" w:rsidRDefault="00F71C29" w:rsidP="00947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E7">
        <w:rPr>
          <w:rFonts w:ascii="Times New Roman" w:hAnsi="Times New Roman" w:cs="Times New Roman"/>
          <w:b/>
          <w:sz w:val="28"/>
          <w:szCs w:val="28"/>
        </w:rPr>
        <w:t>«</w:t>
      </w:r>
      <w:r w:rsidR="00594D5B" w:rsidRPr="005A26E7">
        <w:rPr>
          <w:rFonts w:ascii="Times New Roman" w:hAnsi="Times New Roman" w:cs="Times New Roman"/>
          <w:b/>
          <w:sz w:val="28"/>
          <w:szCs w:val="28"/>
        </w:rPr>
        <w:t>Об утверждении схем</w:t>
      </w:r>
      <w:r w:rsidR="00945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D5B" w:rsidRPr="005A26E7">
        <w:rPr>
          <w:rFonts w:ascii="Times New Roman" w:hAnsi="Times New Roman" w:cs="Times New Roman"/>
          <w:b/>
          <w:sz w:val="28"/>
          <w:szCs w:val="28"/>
        </w:rPr>
        <w:t xml:space="preserve">размещения нестационарных </w:t>
      </w:r>
    </w:p>
    <w:p w:rsidR="0094582E" w:rsidRDefault="00594D5B" w:rsidP="00947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E7">
        <w:rPr>
          <w:rFonts w:ascii="Times New Roman" w:hAnsi="Times New Roman" w:cs="Times New Roman"/>
          <w:b/>
          <w:sz w:val="28"/>
          <w:szCs w:val="28"/>
        </w:rPr>
        <w:t>торговых объектов</w:t>
      </w:r>
      <w:r w:rsidR="00945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6E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Pr="005A26E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A26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D5B" w:rsidRPr="005E5922" w:rsidRDefault="00594D5B" w:rsidP="00947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E7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45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6E7">
        <w:rPr>
          <w:rFonts w:ascii="Times New Roman" w:hAnsi="Times New Roman" w:cs="Times New Roman"/>
          <w:b/>
          <w:sz w:val="28"/>
          <w:szCs w:val="28"/>
        </w:rPr>
        <w:t>Щербиновский район</w:t>
      </w:r>
    </w:p>
    <w:p w:rsidR="00594D5B" w:rsidRDefault="00594D5B" w:rsidP="00594D5B">
      <w:pPr>
        <w:spacing w:after="0" w:line="24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4582E" w:rsidRPr="005E5922" w:rsidRDefault="0094582E" w:rsidP="00594D5B">
      <w:pPr>
        <w:spacing w:after="0" w:line="24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94D5B" w:rsidRPr="005E5922" w:rsidRDefault="00594D5B" w:rsidP="00594D5B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922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Краснодарского края в сфере торговой деятельности, обеспечения единого порядка размещения нест</w:t>
      </w:r>
      <w:r w:rsidRPr="005E5922">
        <w:rPr>
          <w:rFonts w:ascii="Times New Roman" w:hAnsi="Times New Roman" w:cs="Times New Roman"/>
          <w:sz w:val="28"/>
          <w:szCs w:val="28"/>
        </w:rPr>
        <w:t>а</w:t>
      </w:r>
      <w:r w:rsidRPr="005E5922">
        <w:rPr>
          <w:rFonts w:ascii="Times New Roman" w:hAnsi="Times New Roman" w:cs="Times New Roman"/>
          <w:sz w:val="28"/>
          <w:szCs w:val="28"/>
        </w:rPr>
        <w:t>ционарных торговых объектов, необходимости обеспечения устойчивого разв</w:t>
      </w:r>
      <w:r w:rsidRPr="005E5922">
        <w:rPr>
          <w:rFonts w:ascii="Times New Roman" w:hAnsi="Times New Roman" w:cs="Times New Roman"/>
          <w:sz w:val="28"/>
          <w:szCs w:val="28"/>
        </w:rPr>
        <w:t>и</w:t>
      </w:r>
      <w:r w:rsidRPr="005E5922">
        <w:rPr>
          <w:rFonts w:ascii="Times New Roman" w:hAnsi="Times New Roman" w:cs="Times New Roman"/>
          <w:sz w:val="28"/>
          <w:szCs w:val="28"/>
        </w:rPr>
        <w:t>тия муниципального образования Щербиновский район, достижения устано</w:t>
      </w:r>
      <w:r w:rsidRPr="005E5922">
        <w:rPr>
          <w:rFonts w:ascii="Times New Roman" w:hAnsi="Times New Roman" w:cs="Times New Roman"/>
          <w:sz w:val="28"/>
          <w:szCs w:val="28"/>
        </w:rPr>
        <w:t>в</w:t>
      </w:r>
      <w:r w:rsidRPr="005E5922">
        <w:rPr>
          <w:rFonts w:ascii="Times New Roman" w:hAnsi="Times New Roman" w:cs="Times New Roman"/>
          <w:sz w:val="28"/>
          <w:szCs w:val="28"/>
        </w:rPr>
        <w:t>ленных нормативов минимальной обеспеченности населения площадью торг</w:t>
      </w:r>
      <w:r w:rsidRPr="005E5922">
        <w:rPr>
          <w:rFonts w:ascii="Times New Roman" w:hAnsi="Times New Roman" w:cs="Times New Roman"/>
          <w:sz w:val="28"/>
          <w:szCs w:val="28"/>
        </w:rPr>
        <w:t>о</w:t>
      </w:r>
      <w:r w:rsidRPr="005E5922">
        <w:rPr>
          <w:rFonts w:ascii="Times New Roman" w:hAnsi="Times New Roman" w:cs="Times New Roman"/>
          <w:sz w:val="28"/>
          <w:szCs w:val="28"/>
        </w:rPr>
        <w:t xml:space="preserve">вых объектов, создания условий для обеспечения жителей муниципального </w:t>
      </w:r>
      <w:proofErr w:type="gramStart"/>
      <w:r w:rsidRPr="005E5922">
        <w:rPr>
          <w:rFonts w:ascii="Times New Roman" w:hAnsi="Times New Roman" w:cs="Times New Roman"/>
          <w:sz w:val="28"/>
          <w:szCs w:val="28"/>
        </w:rPr>
        <w:t>о</w:t>
      </w:r>
      <w:r w:rsidRPr="005E59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E5922">
        <w:rPr>
          <w:rFonts w:ascii="Times New Roman" w:hAnsi="Times New Roman" w:cs="Times New Roman"/>
          <w:sz w:val="28"/>
          <w:szCs w:val="28"/>
        </w:rPr>
        <w:t>разования Щербиновский район качественными и безопасными товарами и услугами, обеспечения равных возможностей для реализации прав хозяйств</w:t>
      </w:r>
      <w:r w:rsidRPr="005E5922">
        <w:rPr>
          <w:rFonts w:ascii="Times New Roman" w:hAnsi="Times New Roman" w:cs="Times New Roman"/>
          <w:sz w:val="28"/>
          <w:szCs w:val="28"/>
        </w:rPr>
        <w:t>у</w:t>
      </w:r>
      <w:r w:rsidRPr="005E5922">
        <w:rPr>
          <w:rFonts w:ascii="Times New Roman" w:hAnsi="Times New Roman" w:cs="Times New Roman"/>
          <w:sz w:val="28"/>
          <w:szCs w:val="28"/>
        </w:rPr>
        <w:t>ющих субъектов на осуществление торговой деятельности,</w:t>
      </w:r>
      <w:r w:rsidR="002C18C7" w:rsidRPr="002C18C7">
        <w:rPr>
          <w:rFonts w:ascii="Times New Roman" w:hAnsi="Times New Roman" w:cs="Times New Roman"/>
          <w:sz w:val="28"/>
          <w:szCs w:val="28"/>
        </w:rPr>
        <w:t xml:space="preserve"> </w:t>
      </w:r>
      <w:r w:rsidR="002C18C7" w:rsidRPr="005E5922">
        <w:rPr>
          <w:rFonts w:ascii="Times New Roman" w:hAnsi="Times New Roman" w:cs="Times New Roman"/>
          <w:sz w:val="28"/>
          <w:szCs w:val="28"/>
        </w:rPr>
        <w:t>руководствуясь</w:t>
      </w:r>
      <w:r w:rsidRPr="005E5922">
        <w:rPr>
          <w:rFonts w:ascii="Times New Roman" w:hAnsi="Times New Roman" w:cs="Times New Roman"/>
          <w:sz w:val="28"/>
          <w:szCs w:val="28"/>
        </w:rPr>
        <w:t xml:space="preserve"> п</w:t>
      </w:r>
      <w:r w:rsidRPr="005E5922">
        <w:rPr>
          <w:rFonts w:ascii="Times New Roman" w:hAnsi="Times New Roman" w:cs="Times New Roman"/>
          <w:sz w:val="28"/>
          <w:szCs w:val="28"/>
        </w:rPr>
        <w:t>о</w:t>
      </w:r>
      <w:r w:rsidRPr="005E5922">
        <w:rPr>
          <w:rFonts w:ascii="Times New Roman" w:hAnsi="Times New Roman" w:cs="Times New Roman"/>
          <w:sz w:val="28"/>
          <w:szCs w:val="28"/>
        </w:rPr>
        <w:t>становлением гл</w:t>
      </w:r>
      <w:r w:rsidRPr="005E5922">
        <w:rPr>
          <w:rFonts w:ascii="Times New Roman" w:hAnsi="Times New Roman" w:cs="Times New Roman"/>
          <w:sz w:val="28"/>
          <w:szCs w:val="28"/>
        </w:rPr>
        <w:t>а</w:t>
      </w:r>
      <w:r w:rsidRPr="005E5922">
        <w:rPr>
          <w:rFonts w:ascii="Times New Roman" w:hAnsi="Times New Roman" w:cs="Times New Roman"/>
          <w:sz w:val="28"/>
          <w:szCs w:val="28"/>
        </w:rPr>
        <w:t>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22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края от </w:t>
      </w:r>
      <w:r w:rsidR="001113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5922">
        <w:rPr>
          <w:rFonts w:ascii="Times New Roman" w:hAnsi="Times New Roman" w:cs="Times New Roman"/>
          <w:sz w:val="28"/>
          <w:szCs w:val="28"/>
        </w:rPr>
        <w:t>11 ноября 2014 года № 1249 «Об утверждении Порядка разработки и утвержд</w:t>
      </w:r>
      <w:r w:rsidRPr="005E5922">
        <w:rPr>
          <w:rFonts w:ascii="Times New Roman" w:hAnsi="Times New Roman" w:cs="Times New Roman"/>
          <w:sz w:val="28"/>
          <w:szCs w:val="28"/>
        </w:rPr>
        <w:t>е</w:t>
      </w:r>
      <w:r w:rsidRPr="005E5922">
        <w:rPr>
          <w:rFonts w:ascii="Times New Roman" w:hAnsi="Times New Roman" w:cs="Times New Roman"/>
          <w:sz w:val="28"/>
          <w:szCs w:val="28"/>
        </w:rPr>
        <w:t>ния органами местного самоуправления схем размещения нестационарных то</w:t>
      </w:r>
      <w:r w:rsidRPr="005E5922">
        <w:rPr>
          <w:rFonts w:ascii="Times New Roman" w:hAnsi="Times New Roman" w:cs="Times New Roman"/>
          <w:sz w:val="28"/>
          <w:szCs w:val="28"/>
        </w:rPr>
        <w:t>р</w:t>
      </w:r>
      <w:r w:rsidRPr="005E5922">
        <w:rPr>
          <w:rFonts w:ascii="Times New Roman" w:hAnsi="Times New Roman" w:cs="Times New Roman"/>
          <w:sz w:val="28"/>
          <w:szCs w:val="28"/>
        </w:rPr>
        <w:t>говых объе</w:t>
      </w:r>
      <w:r w:rsidRPr="005E5922">
        <w:rPr>
          <w:rFonts w:ascii="Times New Roman" w:hAnsi="Times New Roman" w:cs="Times New Roman"/>
          <w:sz w:val="28"/>
          <w:szCs w:val="28"/>
        </w:rPr>
        <w:t>к</w:t>
      </w:r>
      <w:r w:rsidRPr="005E5922">
        <w:rPr>
          <w:rFonts w:ascii="Times New Roman" w:hAnsi="Times New Roman" w:cs="Times New Roman"/>
          <w:sz w:val="28"/>
          <w:szCs w:val="28"/>
        </w:rPr>
        <w:t>тов на территории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59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5922"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 w:rsidRPr="005E59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E5922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594D5B" w:rsidRPr="004A38D3" w:rsidRDefault="00594D5B" w:rsidP="005A26E7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8D3">
        <w:rPr>
          <w:rFonts w:ascii="Times New Roman" w:hAnsi="Times New Roman" w:cs="Times New Roman"/>
          <w:sz w:val="28"/>
          <w:szCs w:val="28"/>
        </w:rPr>
        <w:t>1. Утвердить</w:t>
      </w:r>
      <w:r w:rsidR="005A26E7">
        <w:rPr>
          <w:rFonts w:ascii="Times New Roman" w:hAnsi="Times New Roman" w:cs="Times New Roman"/>
          <w:sz w:val="28"/>
          <w:szCs w:val="28"/>
        </w:rPr>
        <w:t xml:space="preserve"> изменения в постановление </w:t>
      </w:r>
      <w:r w:rsidR="005A26E7" w:rsidRPr="005A26E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</w:t>
      </w:r>
      <w:r w:rsidR="005A26E7">
        <w:rPr>
          <w:rFonts w:ascii="Times New Roman" w:hAnsi="Times New Roman" w:cs="Times New Roman"/>
          <w:sz w:val="28"/>
          <w:szCs w:val="28"/>
        </w:rPr>
        <w:t xml:space="preserve"> </w:t>
      </w:r>
      <w:r w:rsidR="005A26E7" w:rsidRPr="005A26E7">
        <w:rPr>
          <w:rFonts w:ascii="Times New Roman" w:hAnsi="Times New Roman" w:cs="Times New Roman"/>
          <w:sz w:val="28"/>
          <w:szCs w:val="28"/>
        </w:rPr>
        <w:t>район от 30 мая 2024 года № 434 «Об утвержд</w:t>
      </w:r>
      <w:r w:rsidR="005A26E7" w:rsidRPr="005A26E7">
        <w:rPr>
          <w:rFonts w:ascii="Times New Roman" w:hAnsi="Times New Roman" w:cs="Times New Roman"/>
          <w:sz w:val="28"/>
          <w:szCs w:val="28"/>
        </w:rPr>
        <w:t>е</w:t>
      </w:r>
      <w:r w:rsidR="005A26E7" w:rsidRPr="005A26E7">
        <w:rPr>
          <w:rFonts w:ascii="Times New Roman" w:hAnsi="Times New Roman" w:cs="Times New Roman"/>
          <w:sz w:val="28"/>
          <w:szCs w:val="28"/>
        </w:rPr>
        <w:t>нии схем</w:t>
      </w:r>
      <w:r w:rsidR="005A26E7">
        <w:rPr>
          <w:rFonts w:ascii="Times New Roman" w:hAnsi="Times New Roman" w:cs="Times New Roman"/>
          <w:sz w:val="28"/>
          <w:szCs w:val="28"/>
        </w:rPr>
        <w:t xml:space="preserve"> </w:t>
      </w:r>
      <w:r w:rsidR="005A26E7" w:rsidRPr="005A26E7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 w:rsidR="005A26E7">
        <w:rPr>
          <w:rFonts w:ascii="Times New Roman" w:hAnsi="Times New Roman" w:cs="Times New Roman"/>
          <w:sz w:val="28"/>
          <w:szCs w:val="28"/>
        </w:rPr>
        <w:t xml:space="preserve"> </w:t>
      </w:r>
      <w:r w:rsidR="005A26E7" w:rsidRPr="005A26E7">
        <w:rPr>
          <w:rFonts w:ascii="Times New Roman" w:hAnsi="Times New Roman" w:cs="Times New Roman"/>
          <w:sz w:val="28"/>
          <w:szCs w:val="28"/>
        </w:rPr>
        <w:t>на территории мун</w:t>
      </w:r>
      <w:r w:rsidR="005A26E7" w:rsidRPr="005A26E7">
        <w:rPr>
          <w:rFonts w:ascii="Times New Roman" w:hAnsi="Times New Roman" w:cs="Times New Roman"/>
          <w:sz w:val="28"/>
          <w:szCs w:val="28"/>
        </w:rPr>
        <w:t>и</w:t>
      </w:r>
      <w:r w:rsidR="005A26E7" w:rsidRPr="005A26E7">
        <w:rPr>
          <w:rFonts w:ascii="Times New Roman" w:hAnsi="Times New Roman" w:cs="Times New Roman"/>
          <w:sz w:val="28"/>
          <w:szCs w:val="28"/>
        </w:rPr>
        <w:t>ципального образования</w:t>
      </w:r>
      <w:r w:rsidR="005A26E7">
        <w:rPr>
          <w:rFonts w:ascii="Times New Roman" w:hAnsi="Times New Roman" w:cs="Times New Roman"/>
          <w:sz w:val="28"/>
          <w:szCs w:val="28"/>
        </w:rPr>
        <w:t xml:space="preserve"> </w:t>
      </w:r>
      <w:r w:rsidR="005A26E7" w:rsidRPr="005A26E7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5A26E7">
        <w:rPr>
          <w:rFonts w:ascii="Times New Roman" w:hAnsi="Times New Roman" w:cs="Times New Roman"/>
          <w:sz w:val="28"/>
          <w:szCs w:val="28"/>
        </w:rPr>
        <w:t>»</w:t>
      </w:r>
      <w:r w:rsidR="00E136E9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594D5B" w:rsidRPr="00CA449B" w:rsidRDefault="00E136E9" w:rsidP="00594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4D5B" w:rsidRPr="00CA449B">
        <w:rPr>
          <w:rFonts w:ascii="Times New Roman" w:hAnsi="Times New Roman" w:cs="Times New Roman"/>
          <w:sz w:val="28"/>
          <w:szCs w:val="28"/>
        </w:rPr>
        <w:t>. Отделу по взаимодействию с органами местного самоуправления а</w:t>
      </w:r>
      <w:r w:rsidR="00594D5B" w:rsidRPr="00CA449B">
        <w:rPr>
          <w:rFonts w:ascii="Times New Roman" w:hAnsi="Times New Roman" w:cs="Times New Roman"/>
          <w:sz w:val="28"/>
          <w:szCs w:val="28"/>
        </w:rPr>
        <w:t>д</w:t>
      </w:r>
      <w:r w:rsidR="00594D5B" w:rsidRPr="00CA449B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594D5B" w:rsidRPr="00CA449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94D5B" w:rsidRPr="00CA449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</w:t>
      </w:r>
      <w:r w:rsidR="00594D5B" w:rsidRPr="00CA449B">
        <w:rPr>
          <w:rFonts w:ascii="Times New Roman" w:hAnsi="Times New Roman" w:cs="Times New Roman"/>
          <w:sz w:val="28"/>
          <w:szCs w:val="28"/>
        </w:rPr>
        <w:t>и</w:t>
      </w:r>
      <w:r w:rsidR="00594D5B" w:rsidRPr="00CA449B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район.</w:t>
      </w:r>
    </w:p>
    <w:p w:rsidR="00594D5B" w:rsidRPr="00CA449B" w:rsidRDefault="00E136E9" w:rsidP="00594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D5B" w:rsidRPr="00DD0F6A">
        <w:rPr>
          <w:rFonts w:ascii="Times New Roman" w:hAnsi="Times New Roman" w:cs="Times New Roman"/>
          <w:sz w:val="28"/>
          <w:szCs w:val="28"/>
        </w:rPr>
        <w:t>. Отделу</w:t>
      </w:r>
      <w:r w:rsidR="00594D5B" w:rsidRPr="00CA449B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</w:t>
      </w:r>
      <w:r w:rsidR="00594D5B" w:rsidRPr="00CA449B">
        <w:rPr>
          <w:rFonts w:ascii="Times New Roman" w:hAnsi="Times New Roman" w:cs="Times New Roman"/>
          <w:sz w:val="28"/>
          <w:szCs w:val="28"/>
        </w:rPr>
        <w:t>д</w:t>
      </w:r>
      <w:r w:rsidR="00594D5B" w:rsidRPr="00CA449B">
        <w:rPr>
          <w:rFonts w:ascii="Times New Roman" w:hAnsi="Times New Roman" w:cs="Times New Roman"/>
          <w:sz w:val="28"/>
          <w:szCs w:val="28"/>
        </w:rPr>
        <w:t>ства администрации муниципального обр</w:t>
      </w:r>
      <w:r w:rsidR="00594D5B" w:rsidRPr="00CA449B">
        <w:rPr>
          <w:rFonts w:ascii="Times New Roman" w:hAnsi="Times New Roman" w:cs="Times New Roman"/>
          <w:sz w:val="28"/>
          <w:szCs w:val="28"/>
        </w:rPr>
        <w:t>а</w:t>
      </w:r>
      <w:r w:rsidR="00594D5B" w:rsidRPr="00CA449B">
        <w:rPr>
          <w:rFonts w:ascii="Times New Roman" w:hAnsi="Times New Roman" w:cs="Times New Roman"/>
          <w:sz w:val="28"/>
          <w:szCs w:val="28"/>
        </w:rPr>
        <w:t xml:space="preserve">зования Щербиновский район </w:t>
      </w:r>
      <w:r w:rsidR="00594D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4D5B" w:rsidRPr="00CA449B">
        <w:rPr>
          <w:rFonts w:ascii="Times New Roman" w:hAnsi="Times New Roman" w:cs="Times New Roman"/>
          <w:sz w:val="28"/>
          <w:szCs w:val="28"/>
        </w:rPr>
        <w:t xml:space="preserve">(Гусева) опубликовать настоящее постановление в периодическом печатном </w:t>
      </w:r>
      <w:r w:rsidR="00594D5B" w:rsidRPr="00CA449B">
        <w:rPr>
          <w:rFonts w:ascii="Times New Roman" w:hAnsi="Times New Roman" w:cs="Times New Roman"/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="00594D5B" w:rsidRPr="00CA449B">
        <w:rPr>
          <w:rFonts w:ascii="Times New Roman" w:hAnsi="Times New Roman" w:cs="Times New Roman"/>
          <w:sz w:val="28"/>
          <w:szCs w:val="28"/>
        </w:rPr>
        <w:t>у</w:t>
      </w:r>
      <w:r w:rsidR="00594D5B" w:rsidRPr="00CA449B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район». </w:t>
      </w:r>
    </w:p>
    <w:p w:rsidR="00594D5B" w:rsidRPr="00CA449B" w:rsidRDefault="00E136E9" w:rsidP="00594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D5B" w:rsidRPr="00CA44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4D5B" w:rsidRPr="00CA44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4D5B" w:rsidRPr="00CA449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</w:t>
      </w:r>
      <w:r w:rsidR="00594D5B" w:rsidRPr="00CA449B">
        <w:rPr>
          <w:rFonts w:ascii="Times New Roman" w:hAnsi="Times New Roman" w:cs="Times New Roman"/>
          <w:sz w:val="28"/>
          <w:szCs w:val="28"/>
        </w:rPr>
        <w:t>о</w:t>
      </w:r>
      <w:r w:rsidR="00594D5B" w:rsidRPr="00CA449B">
        <w:rPr>
          <w:rFonts w:ascii="Times New Roman" w:hAnsi="Times New Roman" w:cs="Times New Roman"/>
          <w:sz w:val="28"/>
          <w:szCs w:val="28"/>
        </w:rPr>
        <w:t>бой.</w:t>
      </w:r>
    </w:p>
    <w:p w:rsidR="00594D5B" w:rsidRPr="00CA449B" w:rsidRDefault="00E136E9" w:rsidP="00594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4D5B" w:rsidRPr="00CA449B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</w:t>
      </w:r>
      <w:r w:rsidR="00594D5B" w:rsidRPr="00CA449B">
        <w:rPr>
          <w:rFonts w:ascii="Times New Roman" w:hAnsi="Times New Roman" w:cs="Times New Roman"/>
          <w:sz w:val="28"/>
          <w:szCs w:val="28"/>
        </w:rPr>
        <w:t>и</w:t>
      </w:r>
      <w:r w:rsidR="00594D5B" w:rsidRPr="00CA449B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594D5B" w:rsidRDefault="00594D5B" w:rsidP="00594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D5B" w:rsidRDefault="00594D5B" w:rsidP="00594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2E" w:rsidRDefault="0094582E" w:rsidP="00594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D5B" w:rsidRPr="009B466A" w:rsidRDefault="00594D5B" w:rsidP="00594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46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 </w:t>
      </w:r>
    </w:p>
    <w:p w:rsidR="00594D5B" w:rsidRPr="009B466A" w:rsidRDefault="00594D5B" w:rsidP="00594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6483" w:rsidRDefault="00594D5B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2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466A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E1" w:rsidRDefault="009478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78E1" w:rsidSect="0094582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УТВЕРЖДЕНЫ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Щербиновский район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от 02.08.2024 № 560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>ИЗМЕНЕНИЯ,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>вносимые в постановление администрации</w:t>
      </w:r>
      <w:r w:rsidRPr="009478E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E1">
        <w:rPr>
          <w:rFonts w:ascii="Times New Roman" w:hAnsi="Times New Roman" w:cs="Times New Roman"/>
          <w:b/>
          <w:sz w:val="28"/>
          <w:szCs w:val="28"/>
        </w:rPr>
        <w:t xml:space="preserve">Щербиновский район от 30 мая 2024 года № 434 «Об утверждении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E1">
        <w:rPr>
          <w:rFonts w:ascii="Times New Roman" w:hAnsi="Times New Roman" w:cs="Times New Roman"/>
          <w:b/>
          <w:sz w:val="28"/>
          <w:szCs w:val="28"/>
        </w:rPr>
        <w:t xml:space="preserve">схем размещения нестационарных торговых объектов на территории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E1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t>1. Приложение № 1 к постановлению изложить в следующей редакции: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«ПРИЛОЖЕНИЕ № 1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ind w:left="9787" w:firstLine="419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УТВЕРЖДЕНА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Щербиновский район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от 30 мая 2024 года №434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478E1">
        <w:rPr>
          <w:rFonts w:ascii="Times New Roman" w:hAnsi="Times New Roman"/>
          <w:sz w:val="28"/>
          <w:szCs w:val="28"/>
        </w:rPr>
        <w:t xml:space="preserve">(в редакции постановления </w:t>
      </w:r>
      <w:proofErr w:type="gramEnd"/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9478E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478E1">
        <w:rPr>
          <w:rFonts w:ascii="Times New Roman" w:hAnsi="Times New Roman"/>
          <w:sz w:val="28"/>
          <w:szCs w:val="28"/>
        </w:rPr>
        <w:t xml:space="preserve"> 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образования Щербиновский район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78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02.08.2024 № 560</w:t>
      </w:r>
      <w:r w:rsidRPr="009478E1">
        <w:rPr>
          <w:rFonts w:ascii="Times New Roman" w:hAnsi="Times New Roman"/>
          <w:sz w:val="28"/>
          <w:szCs w:val="28"/>
        </w:rPr>
        <w:t>)</w:t>
      </w:r>
    </w:p>
    <w:p w:rsidR="009478E1" w:rsidRPr="009478E1" w:rsidRDefault="009478E1" w:rsidP="009478E1">
      <w:pPr>
        <w:tabs>
          <w:tab w:val="left" w:pos="8340"/>
        </w:tabs>
        <w:spacing w:after="0"/>
        <w:rPr>
          <w:rFonts w:ascii="Times New Roman" w:eastAsia="Calibri" w:hAnsi="Times New Roman"/>
          <w:b/>
          <w:sz w:val="28"/>
          <w:szCs w:val="28"/>
        </w:rPr>
      </w:pPr>
      <w:r w:rsidRPr="009478E1">
        <w:rPr>
          <w:rFonts w:ascii="Times New Roman" w:eastAsia="Calibri" w:hAnsi="Times New Roman"/>
          <w:b/>
          <w:sz w:val="28"/>
          <w:szCs w:val="28"/>
        </w:rPr>
        <w:tab/>
      </w:r>
      <w:r w:rsidRPr="009478E1">
        <w:rPr>
          <w:rFonts w:ascii="Times New Roman" w:eastAsia="Calibri" w:hAnsi="Times New Roman"/>
          <w:b/>
          <w:sz w:val="28"/>
          <w:szCs w:val="28"/>
        </w:rPr>
        <w:tab/>
      </w:r>
    </w:p>
    <w:p w:rsidR="009478E1" w:rsidRPr="009478E1" w:rsidRDefault="009478E1" w:rsidP="009478E1">
      <w:pPr>
        <w:spacing w:after="0" w:line="240" w:lineRule="auto"/>
        <w:ind w:left="1060" w:hanging="106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478E1">
        <w:rPr>
          <w:rFonts w:ascii="Times New Roman" w:eastAsia="Calibri" w:hAnsi="Times New Roman"/>
          <w:b/>
          <w:sz w:val="28"/>
          <w:szCs w:val="28"/>
        </w:rPr>
        <w:lastRenderedPageBreak/>
        <w:t>СХЕМА</w:t>
      </w:r>
    </w:p>
    <w:p w:rsidR="009478E1" w:rsidRPr="009478E1" w:rsidRDefault="009478E1" w:rsidP="009478E1">
      <w:pPr>
        <w:spacing w:after="0" w:line="240" w:lineRule="auto"/>
        <w:ind w:left="1060" w:hanging="106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478E1">
        <w:rPr>
          <w:rFonts w:ascii="Times New Roman" w:eastAsia="Calibri" w:hAnsi="Times New Roman"/>
          <w:b/>
          <w:sz w:val="28"/>
          <w:szCs w:val="28"/>
        </w:rPr>
        <w:t>(текстовая часть) размещения нестационарных торговых объектов</w:t>
      </w:r>
    </w:p>
    <w:p w:rsidR="009478E1" w:rsidRPr="009478E1" w:rsidRDefault="009478E1" w:rsidP="009478E1">
      <w:pPr>
        <w:spacing w:after="0" w:line="240" w:lineRule="auto"/>
        <w:ind w:left="1060" w:hanging="106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478E1">
        <w:rPr>
          <w:rFonts w:ascii="Times New Roman" w:eastAsia="Calibri" w:hAnsi="Times New Roman"/>
          <w:b/>
          <w:sz w:val="28"/>
          <w:szCs w:val="28"/>
        </w:rPr>
        <w:t xml:space="preserve">на территории </w:t>
      </w:r>
      <w:proofErr w:type="spellStart"/>
      <w:r w:rsidRPr="009478E1">
        <w:rPr>
          <w:rFonts w:ascii="Times New Roman" w:eastAsia="Calibri" w:hAnsi="Times New Roman"/>
          <w:b/>
          <w:sz w:val="28"/>
          <w:szCs w:val="28"/>
        </w:rPr>
        <w:t>Старощербиновского</w:t>
      </w:r>
      <w:proofErr w:type="spellEnd"/>
      <w:r w:rsidRPr="009478E1">
        <w:rPr>
          <w:rFonts w:ascii="Times New Roman" w:eastAsia="Calibri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9478E1">
        <w:rPr>
          <w:rFonts w:ascii="Times New Roman" w:eastAsia="Calibri" w:hAnsi="Times New Roman"/>
          <w:b/>
          <w:sz w:val="28"/>
          <w:szCs w:val="28"/>
        </w:rPr>
        <w:t>Щербиновского</w:t>
      </w:r>
      <w:proofErr w:type="spellEnd"/>
      <w:r w:rsidRPr="009478E1">
        <w:rPr>
          <w:rFonts w:ascii="Times New Roman" w:eastAsia="Calibri" w:hAnsi="Times New Roman"/>
          <w:b/>
          <w:sz w:val="28"/>
          <w:szCs w:val="28"/>
        </w:rPr>
        <w:t xml:space="preserve"> района</w:t>
      </w:r>
    </w:p>
    <w:p w:rsidR="009478E1" w:rsidRPr="009478E1" w:rsidRDefault="009478E1" w:rsidP="009478E1">
      <w:pPr>
        <w:spacing w:after="0" w:line="240" w:lineRule="auto"/>
        <w:ind w:left="1060" w:hanging="106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6"/>
      </w:tblGrid>
      <w:tr w:rsidR="009478E1" w:rsidRPr="009478E1" w:rsidTr="009066F9">
        <w:trPr>
          <w:trHeight w:val="3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52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768"/>
              <w:gridCol w:w="3319"/>
              <w:gridCol w:w="1985"/>
              <w:gridCol w:w="1134"/>
              <w:gridCol w:w="1388"/>
              <w:gridCol w:w="2722"/>
              <w:gridCol w:w="1843"/>
              <w:gridCol w:w="1362"/>
            </w:tblGrid>
            <w:tr w:rsidR="009478E1" w:rsidRPr="009478E1" w:rsidTr="009066F9">
              <w:trPr>
                <w:jc w:val="center"/>
              </w:trPr>
              <w:tc>
                <w:tcPr>
                  <w:tcW w:w="768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Адресный ориентир – место размещения нестационарного торгового объекта (фактический адрес)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Тип нестациона</w:t>
                  </w:r>
                  <w:r w:rsidRPr="009478E1">
                    <w:rPr>
                      <w:rFonts w:ascii="Times New Roman" w:hAnsi="Times New Roman"/>
                    </w:rPr>
                    <w:t>р</w:t>
                  </w:r>
                  <w:r w:rsidRPr="009478E1">
                    <w:rPr>
                      <w:rFonts w:ascii="Times New Roman" w:hAnsi="Times New Roman"/>
                    </w:rPr>
                    <w:t>ного торгового объекта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Субъект малого и среднего предпр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ним</w:t>
                  </w:r>
                  <w:r w:rsidRPr="009478E1">
                    <w:rPr>
                      <w:rFonts w:ascii="Times New Roman" w:hAnsi="Times New Roman"/>
                    </w:rPr>
                    <w:t>а</w:t>
                  </w:r>
                  <w:r w:rsidRPr="009478E1">
                    <w:rPr>
                      <w:rFonts w:ascii="Times New Roman" w:hAnsi="Times New Roman"/>
                    </w:rPr>
                    <w:t>тельства (да/нет)</w:t>
                  </w:r>
                </w:p>
              </w:tc>
              <w:tc>
                <w:tcPr>
                  <w:tcW w:w="138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Площадь земельного участка/ торгового объе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>та/количество рабочих мест</w:t>
                  </w: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Специализация нестаци</w:t>
                  </w:r>
                  <w:r w:rsidRPr="009478E1">
                    <w:rPr>
                      <w:rFonts w:ascii="Times New Roman" w:hAnsi="Times New Roman"/>
                    </w:rPr>
                    <w:t>о</w:t>
                  </w:r>
                  <w:r w:rsidRPr="009478E1">
                    <w:rPr>
                      <w:rFonts w:ascii="Times New Roman" w:hAnsi="Times New Roman"/>
                    </w:rPr>
                    <w:t>нарного торгового объе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>та (с указанием ассорт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мента реализуемой пр</w:t>
                  </w:r>
                  <w:r w:rsidRPr="009478E1">
                    <w:rPr>
                      <w:rFonts w:ascii="Times New Roman" w:hAnsi="Times New Roman"/>
                    </w:rPr>
                    <w:t>о</w:t>
                  </w:r>
                  <w:r w:rsidRPr="009478E1">
                    <w:rPr>
                      <w:rFonts w:ascii="Times New Roman" w:hAnsi="Times New Roman"/>
                    </w:rPr>
                    <w:t xml:space="preserve">дукции, оказываемой услуги)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9478E1">
                    <w:rPr>
                      <w:rFonts w:ascii="Times New Roman" w:hAnsi="Times New Roman"/>
                    </w:rPr>
                    <w:t>Период функц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онирования н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>стационарного торгового объе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 xml:space="preserve">та (постоянно или сезонно </w:t>
                  </w:r>
                  <w:proofErr w:type="gramEnd"/>
                </w:p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____по___)</w:t>
                  </w:r>
                </w:p>
              </w:tc>
              <w:tc>
                <w:tcPr>
                  <w:tcW w:w="13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примечание</w:t>
                  </w:r>
                </w:p>
                <w:p w:rsidR="009478E1" w:rsidRPr="009478E1" w:rsidRDefault="009478E1" w:rsidP="009478E1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9478E1" w:rsidRPr="009478E1" w:rsidRDefault="009478E1" w:rsidP="009478E1">
                  <w:pPr>
                    <w:tabs>
                      <w:tab w:val="left" w:pos="140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ab/>
                  </w:r>
                </w:p>
              </w:tc>
            </w:tr>
            <w:tr w:rsidR="009478E1" w:rsidRPr="009478E1" w:rsidTr="009066F9">
              <w:trPr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9478E1" w:rsidRPr="009478E1" w:rsidTr="009066F9">
              <w:trPr>
                <w:trHeight w:val="202"/>
                <w:jc w:val="center"/>
              </w:trPr>
              <w:tc>
                <w:tcPr>
                  <w:tcW w:w="1452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бахчевых культур и плодоовощной продукции</w:t>
                  </w:r>
                </w:p>
                <w:p w:rsidR="009478E1" w:rsidRPr="009478E1" w:rsidRDefault="009478E1" w:rsidP="00947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416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1.1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ст. Старощербиновская ул. </w:t>
                  </w:r>
                  <w:proofErr w:type="spellStart"/>
                  <w:r w:rsidRPr="009478E1">
                    <w:rPr>
                      <w:rFonts w:ascii="Times New Roman" w:hAnsi="Times New Roman"/>
                    </w:rPr>
                    <w:t>Краснопартизанская</w:t>
                  </w:r>
                  <w:proofErr w:type="spellEnd"/>
                  <w:r w:rsidRPr="009478E1">
                    <w:rPr>
                      <w:rFonts w:ascii="Times New Roman" w:hAnsi="Times New Roman"/>
                    </w:rPr>
                    <w:t>, напротив дома № 124 правая сторона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торговая палатка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12/12/4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Плодоовощная, бахчевая продукция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 июля </w:t>
                  </w:r>
                  <w:proofErr w:type="gramStart"/>
                  <w:r w:rsidRPr="009478E1">
                    <w:rPr>
                      <w:rFonts w:ascii="Times New Roman" w:hAnsi="Times New Roman"/>
                    </w:rPr>
                    <w:t>по</w:t>
                  </w:r>
                  <w:proofErr w:type="gramEnd"/>
                  <w:r w:rsidRPr="009478E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highlight w:val="red"/>
                    </w:rPr>
                  </w:pPr>
                  <w:r w:rsidRPr="009478E1">
                    <w:rPr>
                      <w:rFonts w:ascii="Times New Roman" w:hAnsi="Times New Roman"/>
                    </w:rPr>
                    <w:t>декабрь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703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1.2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 перекр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>сток ул. Красная и ул. Красина (возле колбасного цеха колхоза «Знамя Ленина»)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торговая палатка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12/4/1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Арбузы, дыни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июля по о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>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1.3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ст. Старощербиновская ул. </w:t>
                  </w:r>
                  <w:proofErr w:type="spellStart"/>
                  <w:r w:rsidRPr="009478E1">
                    <w:rPr>
                      <w:rFonts w:ascii="Times New Roman" w:hAnsi="Times New Roman"/>
                    </w:rPr>
                    <w:t>Краснопартизанская</w:t>
                  </w:r>
                  <w:proofErr w:type="spellEnd"/>
                  <w:r w:rsidRPr="009478E1">
                    <w:rPr>
                      <w:rFonts w:ascii="Times New Roman" w:hAnsi="Times New Roman"/>
                    </w:rPr>
                    <w:t>, 60 (возле магазина «Маяк»)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торговая палатка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12/4/1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Арбузы, дыни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июля по о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>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1.4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78/1 (ориентир Часовая мастерская)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торговая палатка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12/4/1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плодоово</w:t>
                  </w:r>
                  <w:r w:rsidRPr="009478E1">
                    <w:rPr>
                      <w:rFonts w:ascii="Times New Roman" w:hAnsi="Times New Roman"/>
                    </w:rPr>
                    <w:t>щ</w:t>
                  </w:r>
                  <w:r w:rsidRPr="009478E1">
                    <w:rPr>
                      <w:rFonts w:ascii="Times New Roman" w:hAnsi="Times New Roman"/>
                    </w:rPr>
                    <w:t>ной продукции и бахч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>вых культур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июня по о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>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786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1.5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Э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 xml:space="preserve">гельса, 87 Магазин «Смешанные товары»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торговая палатка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12/6/1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плодоово</w:t>
                  </w:r>
                  <w:r w:rsidRPr="009478E1">
                    <w:rPr>
                      <w:rFonts w:ascii="Times New Roman" w:hAnsi="Times New Roman"/>
                    </w:rPr>
                    <w:t>щ</w:t>
                  </w:r>
                  <w:r w:rsidRPr="009478E1">
                    <w:rPr>
                      <w:rFonts w:ascii="Times New Roman" w:hAnsi="Times New Roman"/>
                    </w:rPr>
                    <w:t>ной продукции и бахч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>вых культур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июня по се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>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627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1.6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Степана Разина, 100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торговая палатка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12/6/1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плодоово</w:t>
                  </w:r>
                  <w:r w:rsidRPr="009478E1">
                    <w:rPr>
                      <w:rFonts w:ascii="Times New Roman" w:hAnsi="Times New Roman"/>
                    </w:rPr>
                    <w:t>щ</w:t>
                  </w:r>
                  <w:r w:rsidRPr="009478E1">
                    <w:rPr>
                      <w:rFonts w:ascii="Times New Roman" w:hAnsi="Times New Roman"/>
                    </w:rPr>
                    <w:t>ной продукции, бахчевой продукции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</w:pPr>
                  <w:r w:rsidRPr="009478E1">
                    <w:rPr>
                      <w:rFonts w:ascii="Times New Roman" w:hAnsi="Times New Roman"/>
                    </w:rPr>
                    <w:t>с июня по се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>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line="240" w:lineRule="auto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922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lastRenderedPageBreak/>
                    <w:t>1.7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пер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 xml:space="preserve">кресток ул. </w:t>
                  </w:r>
                  <w:proofErr w:type="gramStart"/>
                  <w:r w:rsidRPr="009478E1">
                    <w:rPr>
                      <w:rFonts w:ascii="Times New Roman" w:hAnsi="Times New Roman"/>
                    </w:rPr>
                    <w:t>Первомайской</w:t>
                  </w:r>
                  <w:proofErr w:type="gramEnd"/>
                  <w:r w:rsidRPr="009478E1">
                    <w:rPr>
                      <w:rFonts w:ascii="Times New Roman" w:hAnsi="Times New Roman"/>
                    </w:rPr>
                    <w:t xml:space="preserve"> и ул. Энгельса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плодоовощная продукция и ба</w:t>
                  </w:r>
                  <w:r w:rsidRPr="009478E1">
                    <w:rPr>
                      <w:rFonts w:ascii="Times New Roman" w:hAnsi="Times New Roman"/>
                    </w:rPr>
                    <w:t>х</w:t>
                  </w:r>
                  <w:r w:rsidRPr="009478E1">
                    <w:rPr>
                      <w:rFonts w:ascii="Times New Roman" w:hAnsi="Times New Roman"/>
                    </w:rPr>
                    <w:t>чевой развал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12/12/1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плодоово</w:t>
                  </w:r>
                  <w:r w:rsidRPr="009478E1">
                    <w:rPr>
                      <w:rFonts w:ascii="Times New Roman" w:hAnsi="Times New Roman"/>
                    </w:rPr>
                    <w:t>щ</w:t>
                  </w:r>
                  <w:r w:rsidRPr="009478E1">
                    <w:rPr>
                      <w:rFonts w:ascii="Times New Roman" w:hAnsi="Times New Roman"/>
                    </w:rPr>
                    <w:t>ной и бахчевой проду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 xml:space="preserve">ции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Июнь-октябрь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line="240" w:lineRule="auto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267"/>
                <w:jc w:val="center"/>
              </w:trPr>
              <w:tc>
                <w:tcPr>
                  <w:tcW w:w="408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ИТОГО: 7 объектов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311"/>
                <w:jc w:val="center"/>
              </w:trPr>
              <w:tc>
                <w:tcPr>
                  <w:tcW w:w="1452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ind w:left="36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2. Реализация кваса и прохладительных напитков</w:t>
                  </w:r>
                </w:p>
              </w:tc>
            </w:tr>
            <w:tr w:rsidR="009478E1" w:rsidRPr="009478E1" w:rsidTr="009066F9">
              <w:trPr>
                <w:trHeight w:val="974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2.1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ст. Старощербиновская, ул. </w:t>
                  </w:r>
                  <w:proofErr w:type="spellStart"/>
                  <w:r w:rsidRPr="009478E1">
                    <w:rPr>
                      <w:rFonts w:ascii="Times New Roman" w:hAnsi="Times New Roman"/>
                    </w:rPr>
                    <w:t>Краснопартизанская</w:t>
                  </w:r>
                  <w:proofErr w:type="spellEnd"/>
                  <w:r w:rsidRPr="009478E1">
                    <w:rPr>
                      <w:rFonts w:ascii="Times New Roman" w:hAnsi="Times New Roman"/>
                    </w:rPr>
                    <w:t>, возле то</w:t>
                  </w:r>
                  <w:r w:rsidRPr="009478E1">
                    <w:rPr>
                      <w:rFonts w:ascii="Times New Roman" w:hAnsi="Times New Roman"/>
                    </w:rPr>
                    <w:t>р</w:t>
                  </w:r>
                  <w:r w:rsidRPr="009478E1">
                    <w:rPr>
                      <w:rFonts w:ascii="Times New Roman" w:hAnsi="Times New Roman"/>
                    </w:rPr>
                    <w:t>гового объекта «Пивной М</w:t>
                  </w:r>
                  <w:r w:rsidRPr="009478E1">
                    <w:rPr>
                      <w:rFonts w:ascii="Times New Roman" w:hAnsi="Times New Roman"/>
                    </w:rPr>
                    <w:t>а</w:t>
                  </w:r>
                  <w:r w:rsidRPr="009478E1">
                    <w:rPr>
                      <w:rFonts w:ascii="Times New Roman" w:hAnsi="Times New Roman"/>
                    </w:rPr>
                    <w:t>монт»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киоск (стакан по реализации кваса)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9/1,5/1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прохлад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тельных напитков, кваса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мая по се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>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947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2.2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297"/>
                      <w:tab w:val="left" w:pos="477"/>
                      <w:tab w:val="left" w:pos="612"/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по направлению на северо-восток от парикм</w:t>
                  </w:r>
                  <w:r w:rsidRPr="009478E1">
                    <w:rPr>
                      <w:rFonts w:ascii="Times New Roman" w:hAnsi="Times New Roman"/>
                    </w:rPr>
                    <w:t>а</w:t>
                  </w:r>
                  <w:r w:rsidRPr="009478E1">
                    <w:rPr>
                      <w:rFonts w:ascii="Times New Roman" w:hAnsi="Times New Roman"/>
                    </w:rPr>
                    <w:t>херской «Семейная»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киоск (стакан по реализации кваса)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</w:pPr>
                  <w:r w:rsidRPr="009478E1">
                    <w:rPr>
                      <w:rFonts w:ascii="Times New Roman" w:hAnsi="Times New Roman"/>
                    </w:rPr>
                    <w:t>9/1,5/1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прохлад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тельных напитков, кваса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мая по се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 xml:space="preserve">тябрь 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1243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2.3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по направлению на ю/з от административного здания ярмарки (угол ул. Э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>гельса и ул. Первомайской).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киоск (стакан по реализации кваса)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100" w:afterAutospacing="1"/>
                    <w:contextualSpacing/>
                    <w:jc w:val="center"/>
                  </w:pPr>
                  <w:r w:rsidRPr="009478E1">
                    <w:rPr>
                      <w:rFonts w:ascii="Times New Roman" w:hAnsi="Times New Roman"/>
                    </w:rPr>
                    <w:t>9/1,5/1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прохлад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тельных напитков, кваса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 мая по се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 xml:space="preserve">тябрь 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954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2.4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по направлению на восток от Стелы Труженикам тыла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киоск (стакан по реализации кваса)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100" w:afterAutospacing="1"/>
                    <w:contextualSpacing/>
                    <w:jc w:val="center"/>
                  </w:pPr>
                  <w:r w:rsidRPr="009478E1">
                    <w:rPr>
                      <w:rFonts w:ascii="Times New Roman" w:hAnsi="Times New Roman"/>
                    </w:rPr>
                    <w:t>9/1,5/1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100" w:afterAutospacing="1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прохлад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тельных напитков, кваса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 мая </w:t>
                  </w:r>
                  <w:proofErr w:type="gramStart"/>
                  <w:r w:rsidRPr="009478E1">
                    <w:rPr>
                      <w:rFonts w:ascii="Times New Roman" w:hAnsi="Times New Roman"/>
                    </w:rPr>
                    <w:t>по</w:t>
                  </w:r>
                  <w:proofErr w:type="gramEnd"/>
                  <w:r w:rsidRPr="009478E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сентябрь 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2.5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 74</w:t>
                  </w:r>
                </w:p>
                <w:p w:rsidR="009478E1" w:rsidRPr="009478E1" w:rsidRDefault="009478E1" w:rsidP="009478E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киоск (стакан по реализации кваса)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9/1,5/1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прохлад</w:t>
                  </w:r>
                  <w:r w:rsidRPr="009478E1">
                    <w:rPr>
                      <w:rFonts w:ascii="Times New Roman" w:hAnsi="Times New Roman"/>
                    </w:rPr>
                    <w:t>и</w:t>
                  </w:r>
                  <w:r w:rsidRPr="009478E1">
                    <w:rPr>
                      <w:rFonts w:ascii="Times New Roman" w:hAnsi="Times New Roman"/>
                    </w:rPr>
                    <w:t>тельных напитков, кваса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 мая </w:t>
                  </w:r>
                  <w:proofErr w:type="gramStart"/>
                  <w:r w:rsidRPr="009478E1">
                    <w:rPr>
                      <w:rFonts w:ascii="Times New Roman" w:hAnsi="Times New Roman"/>
                    </w:rPr>
                    <w:t>по</w:t>
                  </w:r>
                  <w:proofErr w:type="gramEnd"/>
                  <w:r w:rsidRPr="009478E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сентябрь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jc w:val="center"/>
              </w:trPr>
              <w:tc>
                <w:tcPr>
                  <w:tcW w:w="14521" w:type="dxa"/>
                  <w:gridSpan w:val="8"/>
                  <w:tcBorders>
                    <w:top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ИТОГО: 5 объектов</w:t>
                  </w:r>
                </w:p>
              </w:tc>
            </w:tr>
            <w:tr w:rsidR="009478E1" w:rsidRPr="009478E1" w:rsidTr="009066F9">
              <w:trPr>
                <w:trHeight w:val="232"/>
                <w:jc w:val="center"/>
              </w:trPr>
              <w:tc>
                <w:tcPr>
                  <w:tcW w:w="14521" w:type="dxa"/>
                  <w:gridSpan w:val="8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ind w:left="36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3. Реализация печатной продукции</w:t>
                  </w:r>
                </w:p>
              </w:tc>
            </w:tr>
            <w:tr w:rsidR="009478E1" w:rsidRPr="009478E1" w:rsidTr="009066F9">
              <w:trPr>
                <w:trHeight w:val="598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3.1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               ул. Первомайская, 74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торговый киоск печатной проду</w:t>
                  </w:r>
                  <w:r w:rsidRPr="009478E1">
                    <w:rPr>
                      <w:rFonts w:ascii="Times New Roman" w:hAnsi="Times New Roman"/>
                    </w:rPr>
                    <w:t>к</w:t>
                  </w:r>
                  <w:r w:rsidRPr="009478E1">
                    <w:rPr>
                      <w:rFonts w:ascii="Times New Roman" w:hAnsi="Times New Roman"/>
                    </w:rPr>
                    <w:t>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6/6/2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печатной пр</w:t>
                  </w:r>
                  <w:r w:rsidRPr="009478E1">
                    <w:rPr>
                      <w:rFonts w:ascii="Times New Roman" w:hAnsi="Times New Roman"/>
                    </w:rPr>
                    <w:t>о</w:t>
                  </w:r>
                  <w:r w:rsidRPr="009478E1">
                    <w:rPr>
                      <w:rFonts w:ascii="Times New Roman" w:hAnsi="Times New Roman"/>
                    </w:rPr>
                    <w:t>дукции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478E1" w:rsidRPr="009478E1" w:rsidTr="009066F9">
              <w:trPr>
                <w:trHeight w:val="268"/>
                <w:jc w:val="center"/>
              </w:trPr>
              <w:tc>
                <w:tcPr>
                  <w:tcW w:w="1452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ИТОГО: 1 объект</w:t>
                  </w:r>
                </w:p>
              </w:tc>
            </w:tr>
            <w:tr w:rsidR="009478E1" w:rsidRPr="009478E1" w:rsidTr="009066F9">
              <w:trPr>
                <w:trHeight w:val="196"/>
                <w:jc w:val="center"/>
              </w:trPr>
              <w:tc>
                <w:tcPr>
                  <w:tcW w:w="1452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4. Реализация продовольственных и промышленных товаров</w:t>
                  </w:r>
                </w:p>
              </w:tc>
            </w:tr>
            <w:tr w:rsidR="009478E1" w:rsidRPr="009478E1" w:rsidTr="009066F9">
              <w:trPr>
                <w:trHeight w:val="17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9478E1" w:rsidRPr="009478E1" w:rsidTr="009066F9">
              <w:trPr>
                <w:trHeight w:val="71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contextualSpacing/>
                    <w:jc w:val="center"/>
                    <w:rPr>
                      <w:rFonts w:ascii="Times New Roman" w:hAnsi="Times New Roman" w:cs="Calibri"/>
                    </w:rPr>
                  </w:pPr>
                  <w:r w:rsidRPr="009478E1">
                    <w:rPr>
                      <w:rFonts w:ascii="Times New Roman" w:hAnsi="Times New Roman" w:cs="Calibri"/>
                    </w:rPr>
                    <w:t>4.1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парикмахерская «Семейная»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торговый                      павильон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7/7/1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продовол</w:t>
                  </w:r>
                  <w:r w:rsidRPr="009478E1">
                    <w:rPr>
                      <w:rFonts w:ascii="Times New Roman" w:hAnsi="Times New Roman"/>
                    </w:rPr>
                    <w:t>ь</w:t>
                  </w:r>
                  <w:r w:rsidRPr="009478E1">
                    <w:rPr>
                      <w:rFonts w:ascii="Times New Roman" w:hAnsi="Times New Roman"/>
                    </w:rPr>
                    <w:t>ственных товаров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contextualSpacing/>
                    <w:rPr>
                      <w:rFonts w:ascii="Times New Roman" w:hAnsi="Times New Roman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575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lastRenderedPageBreak/>
                    <w:t>4.2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пер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>кресток ул. Советов и ул. Ше</w:t>
                  </w:r>
                  <w:r w:rsidRPr="009478E1">
                    <w:rPr>
                      <w:rFonts w:ascii="Times New Roman" w:hAnsi="Times New Roman"/>
                    </w:rPr>
                    <w:t>в</w:t>
                  </w:r>
                  <w:r w:rsidRPr="009478E1">
                    <w:rPr>
                      <w:rFonts w:ascii="Times New Roman" w:hAnsi="Times New Roman"/>
                    </w:rPr>
                    <w:t>ченко (ориентир 50-ти кварти</w:t>
                  </w:r>
                  <w:r w:rsidRPr="009478E1">
                    <w:rPr>
                      <w:rFonts w:ascii="Times New Roman" w:hAnsi="Times New Roman"/>
                    </w:rPr>
                    <w:t>р</w:t>
                  </w:r>
                  <w:r w:rsidRPr="009478E1">
                    <w:rPr>
                      <w:rFonts w:ascii="Times New Roman" w:hAnsi="Times New Roman"/>
                    </w:rPr>
                    <w:t>ный дом по ул. Шевченко 95/1)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павильон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20/18/1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продовол</w:t>
                  </w:r>
                  <w:r w:rsidRPr="009478E1">
                    <w:rPr>
                      <w:rFonts w:ascii="Times New Roman" w:hAnsi="Times New Roman"/>
                    </w:rPr>
                    <w:t>ь</w:t>
                  </w:r>
                  <w:r w:rsidRPr="009478E1">
                    <w:rPr>
                      <w:rFonts w:ascii="Times New Roman" w:hAnsi="Times New Roman"/>
                    </w:rPr>
                    <w:t xml:space="preserve">ственных товаров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rPr>
                      <w:rFonts w:ascii="Times New Roman" w:hAnsi="Times New Roman"/>
                      <w:color w:val="FF0000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54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contextualSpacing/>
                    <w:jc w:val="center"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  <w:lang w:bidi="ru-RU"/>
                    </w:rPr>
                    <w:t>4.3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ориентир «лаб</w:t>
                  </w:r>
                  <w:r w:rsidRPr="009478E1">
                    <w:rPr>
                      <w:rFonts w:ascii="Times New Roman" w:hAnsi="Times New Roman"/>
                    </w:rPr>
                    <w:t>о</w:t>
                  </w:r>
                  <w:r w:rsidRPr="009478E1">
                    <w:rPr>
                      <w:rFonts w:ascii="Times New Roman" w:hAnsi="Times New Roman"/>
                    </w:rPr>
                    <w:t>ратория рынка»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павильон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10/10/1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продовол</w:t>
                  </w:r>
                  <w:r w:rsidRPr="009478E1">
                    <w:rPr>
                      <w:rFonts w:ascii="Times New Roman" w:hAnsi="Times New Roman"/>
                    </w:rPr>
                    <w:t>ь</w:t>
                  </w:r>
                  <w:r w:rsidRPr="009478E1">
                    <w:rPr>
                      <w:rFonts w:ascii="Times New Roman" w:hAnsi="Times New Roman"/>
                    </w:rPr>
                    <w:t>ственных и промышле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>ных товаров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ind w:right="-77"/>
                    <w:contextualSpacing/>
                    <w:rPr>
                      <w:rFonts w:ascii="Times New Roman" w:hAnsi="Times New Roman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54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4.4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 xml:space="preserve">ст. Старощербиновская </w:t>
                  </w:r>
                </w:p>
                <w:p w:rsidR="009478E1" w:rsidRPr="009478E1" w:rsidRDefault="009478E1" w:rsidP="009478E1">
                  <w:pPr>
                    <w:tabs>
                      <w:tab w:val="left" w:pos="9660"/>
                    </w:tabs>
                    <w:spacing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ул. Первомайская, 74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киоск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12/8/1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хлеба и хл</w:t>
                  </w:r>
                  <w:r w:rsidRPr="009478E1">
                    <w:rPr>
                      <w:rFonts w:ascii="Times New Roman" w:hAnsi="Times New Roman"/>
                    </w:rPr>
                    <w:t>е</w:t>
                  </w:r>
                  <w:r w:rsidRPr="009478E1">
                    <w:rPr>
                      <w:rFonts w:ascii="Times New Roman" w:hAnsi="Times New Roman"/>
                    </w:rPr>
                    <w:t>бобулочных изделий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contextualSpacing/>
                    <w:rPr>
                      <w:rFonts w:ascii="Times New Roman" w:hAnsi="Times New Roman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54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</w:rPr>
                    <w:t>4.5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ст. Старощербиновская, ул. Первомайская, д. 145/2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автомагазин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</w:rPr>
                    <w:t>13/10/2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  <w:lang w:bidi="ru-RU"/>
                    </w:rPr>
                    <w:t>Реализация продовол</w:t>
                  </w:r>
                  <w:r w:rsidRPr="009478E1">
                    <w:rPr>
                      <w:rFonts w:ascii="Times New Roman" w:hAnsi="Times New Roman"/>
                      <w:lang w:bidi="ru-RU"/>
                    </w:rPr>
                    <w:t>ь</w:t>
                  </w:r>
                  <w:r w:rsidRPr="009478E1">
                    <w:rPr>
                      <w:rFonts w:ascii="Times New Roman" w:hAnsi="Times New Roman"/>
                      <w:lang w:bidi="ru-RU"/>
                    </w:rPr>
                    <w:t>ственных товаров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rPr>
                      <w:rFonts w:ascii="Times New Roman" w:hAnsi="Times New Roman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54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4.6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ст. Старощербиновская ул. Промышленная, 1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павильон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30/30/2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  <w:lang w:bidi="ru-RU"/>
                    </w:rPr>
                    <w:t>Реализация продовол</w:t>
                  </w:r>
                  <w:r w:rsidRPr="009478E1">
                    <w:rPr>
                      <w:rFonts w:ascii="Times New Roman" w:hAnsi="Times New Roman"/>
                      <w:lang w:bidi="ru-RU"/>
                    </w:rPr>
                    <w:t>ь</w:t>
                  </w:r>
                  <w:r w:rsidRPr="009478E1">
                    <w:rPr>
                      <w:rFonts w:ascii="Times New Roman" w:hAnsi="Times New Roman"/>
                      <w:lang w:bidi="ru-RU"/>
                    </w:rPr>
                    <w:t>ственных товаров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rPr>
                      <w:rFonts w:ascii="Times New Roman" w:hAnsi="Times New Roman"/>
                      <w:color w:val="FF0000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549"/>
                <w:jc w:val="center"/>
              </w:trPr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4.7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7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станица Старощербиновская ул. Первомайская (напротив дома 84)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павильон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120/120/5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tabs>
                      <w:tab w:val="left" w:pos="966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Реализация продовол</w:t>
                  </w:r>
                  <w:r w:rsidRPr="009478E1">
                    <w:rPr>
                      <w:rFonts w:ascii="Times New Roman" w:hAnsi="Times New Roman"/>
                    </w:rPr>
                    <w:t>ь</w:t>
                  </w:r>
                  <w:r w:rsidRPr="009478E1">
                    <w:rPr>
                      <w:rFonts w:ascii="Times New Roman" w:hAnsi="Times New Roman"/>
                    </w:rPr>
                    <w:t>ственных и промышле</w:t>
                  </w:r>
                  <w:r w:rsidRPr="009478E1">
                    <w:rPr>
                      <w:rFonts w:ascii="Times New Roman" w:hAnsi="Times New Roman"/>
                    </w:rPr>
                    <w:t>н</w:t>
                  </w:r>
                  <w:r w:rsidRPr="009478E1">
                    <w:rPr>
                      <w:rFonts w:ascii="Times New Roman" w:hAnsi="Times New Roman"/>
                    </w:rPr>
                    <w:t>ных товаров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8E1" w:rsidRPr="009478E1" w:rsidRDefault="009478E1" w:rsidP="009478E1">
                  <w:pPr>
                    <w:pBdr>
                      <w:between w:val="single" w:sz="4" w:space="1" w:color="auto"/>
                    </w:pBdr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9478E1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8E1" w:rsidRPr="009478E1" w:rsidRDefault="009478E1" w:rsidP="009478E1">
                  <w:pPr>
                    <w:widowControl w:val="0"/>
                    <w:pBdr>
                      <w:between w:val="single" w:sz="4" w:space="1" w:color="auto"/>
                    </w:pBdr>
                    <w:spacing w:after="0"/>
                    <w:contextualSpacing/>
                    <w:rPr>
                      <w:rFonts w:ascii="Times New Roman" w:hAnsi="Times New Roman"/>
                      <w:color w:val="FF0000"/>
                      <w:lang w:bidi="ru-RU"/>
                    </w:rPr>
                  </w:pPr>
                </w:p>
              </w:tc>
            </w:tr>
            <w:tr w:rsidR="009478E1" w:rsidRPr="009478E1" w:rsidTr="009066F9">
              <w:trPr>
                <w:trHeight w:val="252"/>
                <w:jc w:val="center"/>
              </w:trPr>
              <w:tc>
                <w:tcPr>
                  <w:tcW w:w="14521" w:type="dxa"/>
                  <w:gridSpan w:val="8"/>
                  <w:tcBorders>
                    <w:top w:val="single" w:sz="4" w:space="0" w:color="auto"/>
                  </w:tcBorders>
                  <w:hideMark/>
                </w:tcPr>
                <w:p w:rsidR="009478E1" w:rsidRPr="009478E1" w:rsidRDefault="009478E1" w:rsidP="009478E1">
                  <w:pPr>
                    <w:widowControl w:val="0"/>
                    <w:pBdr>
                      <w:bottom w:val="single" w:sz="4" w:space="1" w:color="auto"/>
                      <w:between w:val="single" w:sz="4" w:space="1" w:color="auto"/>
                    </w:pBdr>
                    <w:tabs>
                      <w:tab w:val="left" w:pos="11625"/>
                    </w:tabs>
                    <w:spacing w:after="0" w:line="240" w:lineRule="auto"/>
                    <w:ind w:left="108"/>
                    <w:contextualSpacing/>
                    <w:rPr>
                      <w:rFonts w:ascii="Times New Roman" w:hAnsi="Times New Roman"/>
                      <w:lang w:bidi="ru-RU"/>
                    </w:rPr>
                  </w:pPr>
                  <w:r w:rsidRPr="009478E1">
                    <w:rPr>
                      <w:rFonts w:ascii="Times New Roman" w:hAnsi="Times New Roman"/>
                    </w:rPr>
                    <w:t>ИТОГО: 7 объектов</w:t>
                  </w:r>
                  <w:r w:rsidRPr="009478E1">
                    <w:rPr>
                      <w:rFonts w:ascii="Times New Roman" w:hAnsi="Times New Roman"/>
                    </w:rPr>
                    <w:tab/>
                  </w:r>
                </w:p>
              </w:tc>
            </w:tr>
          </w:tbl>
          <w:p w:rsidR="009478E1" w:rsidRPr="009478E1" w:rsidRDefault="009478E1" w:rsidP="009478E1">
            <w:pPr>
              <w:pBdr>
                <w:between w:val="single" w:sz="4" w:space="1" w:color="auto"/>
              </w:pBdr>
            </w:pPr>
            <w:r w:rsidRPr="009478E1">
              <w:rPr>
                <w:rFonts w:ascii="Times New Roman" w:hAnsi="Times New Roman"/>
              </w:rPr>
              <w:t xml:space="preserve"> ВСЕГО: 20 объектов</w:t>
            </w:r>
          </w:p>
        </w:tc>
      </w:tr>
    </w:tbl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  <w:t>».</w:t>
      </w:r>
    </w:p>
    <w:p w:rsidR="009478E1" w:rsidRPr="009478E1" w:rsidRDefault="009478E1" w:rsidP="009478E1">
      <w:pPr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br w:type="page"/>
      </w:r>
    </w:p>
    <w:p w:rsidR="009478E1" w:rsidRPr="009478E1" w:rsidRDefault="009478E1" w:rsidP="009478E1">
      <w:pPr>
        <w:ind w:firstLine="709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lastRenderedPageBreak/>
        <w:t>2. Приложение № 2 к постановлению изложить в следующей редакции: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«ПРИЛОЖЕНИЕ № 2</w:t>
      </w:r>
    </w:p>
    <w:p w:rsidR="009478E1" w:rsidRPr="009478E1" w:rsidRDefault="009478E1" w:rsidP="009478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ind w:left="9787" w:firstLine="419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УТВЕРЖДЕНА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Щербиновский район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от 30 мая 2024 года №434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478E1">
        <w:rPr>
          <w:rFonts w:ascii="Times New Roman" w:hAnsi="Times New Roman"/>
          <w:sz w:val="28"/>
          <w:szCs w:val="28"/>
        </w:rPr>
        <w:t xml:space="preserve">(в редакции постановления </w:t>
      </w:r>
      <w:proofErr w:type="gramEnd"/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администрации муниципального образования Щербиновский район</w:t>
      </w:r>
    </w:p>
    <w:p w:rsidR="009478E1" w:rsidRPr="009478E1" w:rsidRDefault="009478E1" w:rsidP="009478E1">
      <w:pPr>
        <w:spacing w:after="0" w:line="240" w:lineRule="auto"/>
        <w:ind w:left="102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78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02.08.2024</w:t>
      </w:r>
      <w:r w:rsidRPr="009478E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560</w:t>
      </w:r>
      <w:r w:rsidRPr="009478E1">
        <w:rPr>
          <w:rFonts w:ascii="Times New Roman" w:hAnsi="Times New Roman"/>
          <w:sz w:val="28"/>
          <w:szCs w:val="28"/>
        </w:rPr>
        <w:t>)</w:t>
      </w:r>
    </w:p>
    <w:p w:rsidR="009478E1" w:rsidRPr="009478E1" w:rsidRDefault="009478E1" w:rsidP="009478E1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 xml:space="preserve">(текстовая часть) размещения нестационарных торговых объектов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9478E1">
        <w:rPr>
          <w:rFonts w:ascii="Times New Roman" w:hAnsi="Times New Roman"/>
          <w:b/>
          <w:sz w:val="28"/>
          <w:szCs w:val="28"/>
        </w:rPr>
        <w:t>Новощербиновского</w:t>
      </w:r>
      <w:proofErr w:type="spellEnd"/>
      <w:r w:rsidRPr="009478E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478E1">
        <w:rPr>
          <w:rFonts w:ascii="Times New Roman" w:hAnsi="Times New Roman"/>
          <w:b/>
          <w:sz w:val="28"/>
          <w:szCs w:val="28"/>
        </w:rPr>
        <w:t>Щербиновского</w:t>
      </w:r>
      <w:proofErr w:type="spellEnd"/>
      <w:r w:rsidRPr="009478E1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3824"/>
        <w:gridCol w:w="1984"/>
        <w:gridCol w:w="1561"/>
        <w:gridCol w:w="1535"/>
        <w:gridCol w:w="2055"/>
        <w:gridCol w:w="2150"/>
        <w:gridCol w:w="1141"/>
      </w:tblGrid>
      <w:tr w:rsidR="009478E1" w:rsidRPr="009478E1" w:rsidTr="009066F9">
        <w:trPr>
          <w:trHeight w:val="242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№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478E1">
              <w:rPr>
                <w:rFonts w:ascii="Times New Roman" w:hAnsi="Times New Roman"/>
              </w:rPr>
              <w:t>п</w:t>
            </w:r>
            <w:proofErr w:type="gramEnd"/>
            <w:r w:rsidRPr="009478E1">
              <w:rPr>
                <w:rFonts w:ascii="Times New Roman" w:hAnsi="Times New Roman"/>
              </w:rPr>
              <w:t>/п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Адресный ориентир – место разм</w:t>
            </w:r>
            <w:r w:rsidRPr="009478E1">
              <w:rPr>
                <w:rFonts w:ascii="Times New Roman" w:hAnsi="Times New Roman"/>
              </w:rPr>
              <w:t>е</w:t>
            </w:r>
            <w:r w:rsidRPr="009478E1">
              <w:rPr>
                <w:rFonts w:ascii="Times New Roman" w:hAnsi="Times New Roman"/>
              </w:rPr>
              <w:t>щения нестационарного торгового объекта (фактический адрес)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Тип нестациона</w:t>
            </w:r>
            <w:r w:rsidRPr="009478E1">
              <w:rPr>
                <w:rFonts w:ascii="Times New Roman" w:hAnsi="Times New Roman"/>
              </w:rPr>
              <w:t>р</w:t>
            </w:r>
            <w:r w:rsidRPr="009478E1">
              <w:rPr>
                <w:rFonts w:ascii="Times New Roman" w:hAnsi="Times New Roman"/>
              </w:rPr>
              <w:t>ного торгового объекта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Субъект м</w:t>
            </w:r>
            <w:r w:rsidRPr="009478E1">
              <w:rPr>
                <w:rFonts w:ascii="Times New Roman" w:hAnsi="Times New Roman"/>
              </w:rPr>
              <w:t>а</w:t>
            </w:r>
            <w:r w:rsidRPr="009478E1">
              <w:rPr>
                <w:rFonts w:ascii="Times New Roman" w:hAnsi="Times New Roman"/>
              </w:rPr>
              <w:t>лого и сре</w:t>
            </w:r>
            <w:r w:rsidRPr="009478E1">
              <w:rPr>
                <w:rFonts w:ascii="Times New Roman" w:hAnsi="Times New Roman"/>
              </w:rPr>
              <w:t>д</w:t>
            </w:r>
            <w:r w:rsidRPr="009478E1">
              <w:rPr>
                <w:rFonts w:ascii="Times New Roman" w:hAnsi="Times New Roman"/>
              </w:rPr>
              <w:t>него пре</w:t>
            </w:r>
            <w:r w:rsidRPr="009478E1">
              <w:rPr>
                <w:rFonts w:ascii="Times New Roman" w:hAnsi="Times New Roman"/>
              </w:rPr>
              <w:t>д</w:t>
            </w:r>
            <w:r w:rsidRPr="009478E1">
              <w:rPr>
                <w:rFonts w:ascii="Times New Roman" w:hAnsi="Times New Roman"/>
              </w:rPr>
              <w:t>принимател</w:t>
            </w:r>
            <w:r w:rsidRPr="009478E1">
              <w:rPr>
                <w:rFonts w:ascii="Times New Roman" w:hAnsi="Times New Roman"/>
              </w:rPr>
              <w:t>ь</w:t>
            </w:r>
            <w:r w:rsidRPr="009478E1">
              <w:rPr>
                <w:rFonts w:ascii="Times New Roman" w:hAnsi="Times New Roman"/>
              </w:rPr>
              <w:t>ства (да/нет)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Площадь з</w:t>
            </w:r>
            <w:r w:rsidRPr="009478E1">
              <w:rPr>
                <w:rFonts w:ascii="Times New Roman" w:hAnsi="Times New Roman"/>
              </w:rPr>
              <w:t>е</w:t>
            </w:r>
            <w:r w:rsidRPr="009478E1">
              <w:rPr>
                <w:rFonts w:ascii="Times New Roman" w:hAnsi="Times New Roman"/>
              </w:rPr>
              <w:t>мельного участка/ то</w:t>
            </w:r>
            <w:r w:rsidRPr="009478E1">
              <w:rPr>
                <w:rFonts w:ascii="Times New Roman" w:hAnsi="Times New Roman"/>
              </w:rPr>
              <w:t>р</w:t>
            </w:r>
            <w:r w:rsidRPr="009478E1">
              <w:rPr>
                <w:rFonts w:ascii="Times New Roman" w:hAnsi="Times New Roman"/>
              </w:rPr>
              <w:t>гового объе</w:t>
            </w:r>
            <w:r w:rsidRPr="009478E1">
              <w:rPr>
                <w:rFonts w:ascii="Times New Roman" w:hAnsi="Times New Roman"/>
              </w:rPr>
              <w:t>к</w:t>
            </w:r>
            <w:r w:rsidRPr="009478E1">
              <w:rPr>
                <w:rFonts w:ascii="Times New Roman" w:hAnsi="Times New Roman"/>
              </w:rPr>
              <w:t>та/количество рабочих мест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Специализация нестационарного торгового объекта (с указанием а</w:t>
            </w:r>
            <w:r w:rsidRPr="009478E1">
              <w:rPr>
                <w:rFonts w:ascii="Times New Roman" w:hAnsi="Times New Roman"/>
              </w:rPr>
              <w:t>с</w:t>
            </w:r>
            <w:r w:rsidRPr="009478E1">
              <w:rPr>
                <w:rFonts w:ascii="Times New Roman" w:hAnsi="Times New Roman"/>
              </w:rPr>
              <w:t>сортимента реал</w:t>
            </w:r>
            <w:r w:rsidRPr="009478E1">
              <w:rPr>
                <w:rFonts w:ascii="Times New Roman" w:hAnsi="Times New Roman"/>
              </w:rPr>
              <w:t>и</w:t>
            </w:r>
            <w:r w:rsidRPr="009478E1">
              <w:rPr>
                <w:rFonts w:ascii="Times New Roman" w:hAnsi="Times New Roman"/>
              </w:rPr>
              <w:t>зуемой продукции, оказываемой усл</w:t>
            </w:r>
            <w:r w:rsidRPr="009478E1">
              <w:rPr>
                <w:rFonts w:ascii="Times New Roman" w:hAnsi="Times New Roman"/>
              </w:rPr>
              <w:t>у</w:t>
            </w:r>
            <w:r w:rsidRPr="009478E1">
              <w:rPr>
                <w:rFonts w:ascii="Times New Roman" w:hAnsi="Times New Roman"/>
              </w:rPr>
              <w:t xml:space="preserve">ги)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478E1">
              <w:rPr>
                <w:rFonts w:ascii="Times New Roman" w:hAnsi="Times New Roman"/>
              </w:rPr>
              <w:t>Период функцион</w:t>
            </w:r>
            <w:r w:rsidRPr="009478E1">
              <w:rPr>
                <w:rFonts w:ascii="Times New Roman" w:hAnsi="Times New Roman"/>
              </w:rPr>
              <w:t>и</w:t>
            </w:r>
            <w:r w:rsidRPr="009478E1">
              <w:rPr>
                <w:rFonts w:ascii="Times New Roman" w:hAnsi="Times New Roman"/>
              </w:rPr>
              <w:t>рования нестаци</w:t>
            </w:r>
            <w:r w:rsidRPr="009478E1">
              <w:rPr>
                <w:rFonts w:ascii="Times New Roman" w:hAnsi="Times New Roman"/>
              </w:rPr>
              <w:t>о</w:t>
            </w:r>
            <w:r w:rsidRPr="009478E1">
              <w:rPr>
                <w:rFonts w:ascii="Times New Roman" w:hAnsi="Times New Roman"/>
              </w:rPr>
              <w:t xml:space="preserve">нарного торгового объекта (постоянно или сезонно </w:t>
            </w:r>
            <w:proofErr w:type="gramEnd"/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с ____по___)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Прим</w:t>
            </w:r>
            <w:r w:rsidRPr="009478E1">
              <w:rPr>
                <w:rFonts w:ascii="Times New Roman" w:hAnsi="Times New Roman"/>
              </w:rPr>
              <w:t>е</w:t>
            </w:r>
            <w:r w:rsidRPr="009478E1">
              <w:rPr>
                <w:rFonts w:ascii="Times New Roman" w:hAnsi="Times New Roman"/>
              </w:rPr>
              <w:t>чание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ab/>
            </w:r>
          </w:p>
        </w:tc>
      </w:tr>
      <w:tr w:rsidR="009478E1" w:rsidRPr="009478E1" w:rsidTr="009066F9">
        <w:trPr>
          <w:trHeight w:val="242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6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8</w:t>
            </w:r>
          </w:p>
        </w:tc>
      </w:tr>
      <w:tr w:rsidR="009478E1" w:rsidRPr="009478E1" w:rsidTr="009066F9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8E1" w:rsidRPr="009478E1" w:rsidRDefault="009478E1" w:rsidP="009478E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Реализация продовольственных и промышленных товаров</w:t>
            </w:r>
          </w:p>
        </w:tc>
      </w:tr>
      <w:tr w:rsidR="009478E1" w:rsidRPr="009478E1" w:rsidTr="009066F9">
        <w:trPr>
          <w:trHeight w:val="1475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 w:rsidRPr="009478E1">
              <w:rPr>
                <w:rFonts w:ascii="Times New Roman" w:hAnsi="Times New Roman" w:cs="Calibri"/>
              </w:rPr>
              <w:lastRenderedPageBreak/>
              <w:t>1.1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, ул. </w:t>
            </w:r>
            <w:proofErr w:type="gramStart"/>
            <w:r w:rsidRPr="009478E1">
              <w:rPr>
                <w:rFonts w:ascii="Times New Roman" w:hAnsi="Times New Roman"/>
              </w:rPr>
              <w:t>Красная</w:t>
            </w:r>
            <w:proofErr w:type="gramEnd"/>
            <w:r w:rsidRPr="009478E1">
              <w:rPr>
                <w:rFonts w:ascii="Times New Roman" w:hAnsi="Times New Roman"/>
              </w:rPr>
              <w:t xml:space="preserve"> (прилегающий с восточной стороны к земельному участку, расположенному по адресу: 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>, ул. Красная, 35)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Торговый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да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60/18/1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Реализация </w:t>
            </w:r>
          </w:p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продуктов питания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8E1" w:rsidRPr="009478E1" w:rsidTr="009066F9">
        <w:trPr>
          <w:trHeight w:val="1412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 w:rsidRPr="009478E1">
              <w:rPr>
                <w:rFonts w:ascii="Times New Roman" w:hAnsi="Times New Roman" w:cs="Calibri"/>
              </w:rPr>
              <w:t>1.2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, ул. </w:t>
            </w:r>
            <w:proofErr w:type="gramStart"/>
            <w:r w:rsidRPr="009478E1">
              <w:rPr>
                <w:rFonts w:ascii="Times New Roman" w:hAnsi="Times New Roman"/>
              </w:rPr>
              <w:t>Кавал</w:t>
            </w:r>
            <w:r w:rsidRPr="009478E1">
              <w:rPr>
                <w:rFonts w:ascii="Times New Roman" w:hAnsi="Times New Roman"/>
              </w:rPr>
              <w:t>е</w:t>
            </w:r>
            <w:r w:rsidRPr="009478E1">
              <w:rPr>
                <w:rFonts w:ascii="Times New Roman" w:hAnsi="Times New Roman"/>
              </w:rPr>
              <w:t>рийская</w:t>
            </w:r>
            <w:proofErr w:type="gramEnd"/>
            <w:r w:rsidRPr="009478E1">
              <w:rPr>
                <w:rFonts w:ascii="Times New Roman" w:hAnsi="Times New Roman"/>
              </w:rPr>
              <w:t xml:space="preserve"> (прилегающий с северной стороны к земельному участку, ра</w:t>
            </w:r>
            <w:r w:rsidRPr="009478E1">
              <w:rPr>
                <w:rFonts w:ascii="Times New Roman" w:hAnsi="Times New Roman"/>
              </w:rPr>
              <w:t>с</w:t>
            </w:r>
            <w:r w:rsidRPr="009478E1">
              <w:rPr>
                <w:rFonts w:ascii="Times New Roman" w:hAnsi="Times New Roman"/>
              </w:rPr>
              <w:t xml:space="preserve">положенному по адресу: ст. </w:t>
            </w:r>
            <w:proofErr w:type="spellStart"/>
            <w:r w:rsidRPr="009478E1">
              <w:rPr>
                <w:rFonts w:ascii="Times New Roman" w:hAnsi="Times New Roman"/>
              </w:rPr>
              <w:t>Нов</w:t>
            </w:r>
            <w:r w:rsidRPr="009478E1">
              <w:rPr>
                <w:rFonts w:ascii="Times New Roman" w:hAnsi="Times New Roman"/>
              </w:rPr>
              <w:t>о</w:t>
            </w:r>
            <w:r w:rsidRPr="009478E1">
              <w:rPr>
                <w:rFonts w:ascii="Times New Roman" w:hAnsi="Times New Roman"/>
              </w:rPr>
              <w:t>щербиновская</w:t>
            </w:r>
            <w:proofErr w:type="spellEnd"/>
            <w:r w:rsidRPr="009478E1">
              <w:rPr>
                <w:rFonts w:ascii="Times New Roman" w:hAnsi="Times New Roman"/>
              </w:rPr>
              <w:t>, ул. Проезжая, 45)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Торговый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да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60/23,4/1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Реализация </w:t>
            </w:r>
          </w:p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продуктов питания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ind w:right="-55"/>
              <w:rPr>
                <w:rFonts w:ascii="Times New Roman" w:hAnsi="Times New Roman"/>
              </w:rPr>
            </w:pPr>
          </w:p>
        </w:tc>
      </w:tr>
      <w:tr w:rsidR="009478E1" w:rsidRPr="009478E1" w:rsidTr="009066F9">
        <w:trPr>
          <w:trHeight w:val="1412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 w:rsidRPr="009478E1">
              <w:rPr>
                <w:rFonts w:ascii="Times New Roman" w:hAnsi="Times New Roman" w:cs="Calibri"/>
              </w:rPr>
              <w:t>1.3</w:t>
            </w:r>
          </w:p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478E1">
              <w:rPr>
                <w:rFonts w:ascii="Times New Roman" w:hAnsi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, ул. </w:t>
            </w:r>
            <w:proofErr w:type="spellStart"/>
            <w:r w:rsidRPr="009478E1">
              <w:rPr>
                <w:rFonts w:ascii="Times New Roman" w:hAnsi="Times New Roman"/>
              </w:rPr>
              <w:t>Ейская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 (прилегающей с южной стороны к земельному участку, расположенному по адресу: 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, ул. </w:t>
            </w:r>
            <w:proofErr w:type="spellStart"/>
            <w:r w:rsidRPr="009478E1">
              <w:rPr>
                <w:rFonts w:ascii="Times New Roman" w:hAnsi="Times New Roman"/>
              </w:rPr>
              <w:t>Ейская</w:t>
            </w:r>
            <w:proofErr w:type="spellEnd"/>
            <w:r w:rsidRPr="009478E1">
              <w:rPr>
                <w:rFonts w:ascii="Times New Roman" w:hAnsi="Times New Roman"/>
              </w:rPr>
              <w:t>, 66)</w:t>
            </w:r>
            <w:proofErr w:type="gramEnd"/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Торговый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да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25/8,8/1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Реализация </w:t>
            </w:r>
          </w:p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продуктов питания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ind w:right="-55"/>
              <w:rPr>
                <w:rFonts w:ascii="Times New Roman" w:hAnsi="Times New Roman"/>
                <w:color w:val="FF0000"/>
              </w:rPr>
            </w:pPr>
          </w:p>
        </w:tc>
      </w:tr>
      <w:tr w:rsidR="009478E1" w:rsidRPr="009478E1" w:rsidTr="009066F9">
        <w:trPr>
          <w:trHeight w:val="1405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 w:rsidRPr="009478E1">
              <w:rPr>
                <w:rFonts w:ascii="Times New Roman" w:hAnsi="Times New Roman" w:cs="Calibri"/>
              </w:rPr>
              <w:t>1.4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478E1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 w:cs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9478E1">
              <w:rPr>
                <w:rFonts w:ascii="Times New Roman" w:hAnsi="Times New Roman" w:cs="Times New Roman"/>
              </w:rPr>
              <w:t>Октябр</w:t>
            </w:r>
            <w:r w:rsidRPr="009478E1">
              <w:rPr>
                <w:rFonts w:ascii="Times New Roman" w:hAnsi="Times New Roman" w:cs="Times New Roman"/>
              </w:rPr>
              <w:t>ь</w:t>
            </w:r>
            <w:r w:rsidRPr="009478E1">
              <w:rPr>
                <w:rFonts w:ascii="Times New Roman" w:hAnsi="Times New Roman" w:cs="Times New Roman"/>
              </w:rPr>
              <w:t>ская</w:t>
            </w:r>
            <w:proofErr w:type="gramEnd"/>
            <w:r w:rsidRPr="009478E1">
              <w:rPr>
                <w:rFonts w:ascii="Times New Roman" w:hAnsi="Times New Roman" w:cs="Times New Roman"/>
              </w:rPr>
              <w:t xml:space="preserve"> (прилегающий с южной стороны к земельному участку, расположе</w:t>
            </w:r>
            <w:r w:rsidRPr="009478E1">
              <w:rPr>
                <w:rFonts w:ascii="Times New Roman" w:hAnsi="Times New Roman" w:cs="Times New Roman"/>
              </w:rPr>
              <w:t>н</w:t>
            </w:r>
            <w:r w:rsidRPr="009478E1">
              <w:rPr>
                <w:rFonts w:ascii="Times New Roman" w:hAnsi="Times New Roman" w:cs="Times New Roman"/>
              </w:rPr>
              <w:t xml:space="preserve">ному по адресу: ст. </w:t>
            </w:r>
            <w:proofErr w:type="spellStart"/>
            <w:r w:rsidRPr="009478E1">
              <w:rPr>
                <w:rFonts w:ascii="Times New Roman" w:hAnsi="Times New Roman" w:cs="Times New Roman"/>
              </w:rPr>
              <w:t>Новощербино</w:t>
            </w:r>
            <w:r w:rsidRPr="009478E1">
              <w:rPr>
                <w:rFonts w:ascii="Times New Roman" w:hAnsi="Times New Roman" w:cs="Times New Roman"/>
              </w:rPr>
              <w:t>в</w:t>
            </w:r>
            <w:r w:rsidRPr="009478E1">
              <w:rPr>
                <w:rFonts w:ascii="Times New Roman" w:hAnsi="Times New Roman" w:cs="Times New Roman"/>
              </w:rPr>
              <w:t>ская</w:t>
            </w:r>
            <w:proofErr w:type="spellEnd"/>
            <w:r w:rsidRPr="009478E1">
              <w:rPr>
                <w:rFonts w:ascii="Times New Roman" w:hAnsi="Times New Roman" w:cs="Times New Roman"/>
              </w:rPr>
              <w:t xml:space="preserve"> ул. Октябрьская, 54)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Торговый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да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24,75/8,75/2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Реализация </w:t>
            </w:r>
          </w:p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продуктов питания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ind w:right="-55"/>
              <w:rPr>
                <w:rFonts w:ascii="Times New Roman" w:hAnsi="Times New Roman"/>
                <w:color w:val="FF0000"/>
              </w:rPr>
            </w:pPr>
          </w:p>
        </w:tc>
      </w:tr>
      <w:tr w:rsidR="009478E1" w:rsidRPr="009478E1" w:rsidTr="009066F9">
        <w:trPr>
          <w:trHeight w:val="27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ind w:right="-55"/>
              <w:rPr>
                <w:rFonts w:ascii="Times New Roman" w:hAnsi="Times New Roman"/>
                <w:color w:val="FF0000"/>
              </w:rPr>
            </w:pPr>
            <w:r w:rsidRPr="009478E1">
              <w:rPr>
                <w:rFonts w:ascii="Times New Roman" w:hAnsi="Times New Roman"/>
              </w:rPr>
              <w:t>ИТОГО: 4 объекта</w:t>
            </w:r>
          </w:p>
        </w:tc>
      </w:tr>
      <w:tr w:rsidR="009478E1" w:rsidRPr="009478E1" w:rsidTr="009066F9">
        <w:trPr>
          <w:trHeight w:val="27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color w:val="FF0000"/>
              </w:rPr>
            </w:pPr>
            <w:r w:rsidRPr="009478E1">
              <w:rPr>
                <w:rFonts w:ascii="Times New Roman" w:hAnsi="Times New Roman"/>
              </w:rPr>
              <w:t>2. Реализация кваса и прохладительных напитков</w:t>
            </w:r>
          </w:p>
        </w:tc>
      </w:tr>
      <w:tr w:rsidR="009478E1" w:rsidRPr="009478E1" w:rsidTr="009066F9">
        <w:trPr>
          <w:trHeight w:val="1404"/>
          <w:jc w:val="center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 w:rsidRPr="009478E1">
              <w:rPr>
                <w:rFonts w:ascii="Times New Roman" w:hAnsi="Times New Roman" w:cs="Calibri"/>
              </w:rPr>
              <w:t>1.1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478E1">
              <w:rPr>
                <w:rFonts w:ascii="Times New Roman" w:hAnsi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>, ул. Октябр</w:t>
            </w:r>
            <w:r w:rsidRPr="009478E1">
              <w:rPr>
                <w:rFonts w:ascii="Times New Roman" w:hAnsi="Times New Roman"/>
              </w:rPr>
              <w:t>ь</w:t>
            </w:r>
            <w:r w:rsidRPr="009478E1">
              <w:rPr>
                <w:rFonts w:ascii="Times New Roman" w:hAnsi="Times New Roman"/>
              </w:rPr>
              <w:t>ская (прилегающей с северной стор</w:t>
            </w:r>
            <w:r w:rsidRPr="009478E1">
              <w:rPr>
                <w:rFonts w:ascii="Times New Roman" w:hAnsi="Times New Roman"/>
              </w:rPr>
              <w:t>о</w:t>
            </w:r>
            <w:r w:rsidRPr="009478E1">
              <w:rPr>
                <w:rFonts w:ascii="Times New Roman" w:hAnsi="Times New Roman"/>
              </w:rPr>
              <w:t>ны к земельному участку, распол</w:t>
            </w:r>
            <w:r w:rsidRPr="009478E1">
              <w:rPr>
                <w:rFonts w:ascii="Times New Roman" w:hAnsi="Times New Roman"/>
              </w:rPr>
              <w:t>о</w:t>
            </w:r>
            <w:r w:rsidRPr="009478E1">
              <w:rPr>
                <w:rFonts w:ascii="Times New Roman" w:hAnsi="Times New Roman"/>
              </w:rPr>
              <w:t xml:space="preserve">женному по адресу: станица </w:t>
            </w:r>
            <w:proofErr w:type="spellStart"/>
            <w:r w:rsidRPr="009478E1">
              <w:rPr>
                <w:rFonts w:ascii="Times New Roman" w:hAnsi="Times New Roman"/>
              </w:rPr>
              <w:t>Нов</w:t>
            </w:r>
            <w:r w:rsidRPr="009478E1">
              <w:rPr>
                <w:rFonts w:ascii="Times New Roman" w:hAnsi="Times New Roman"/>
              </w:rPr>
              <w:t>о</w:t>
            </w:r>
            <w:r w:rsidRPr="009478E1">
              <w:rPr>
                <w:rFonts w:ascii="Times New Roman" w:hAnsi="Times New Roman"/>
              </w:rPr>
              <w:t>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 ул. октябрьская, 159/1)</w:t>
            </w:r>
            <w:proofErr w:type="gramEnd"/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киоск (стакан по реализации кваса)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да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9/5/1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Реализация пр</w:t>
            </w:r>
            <w:r w:rsidRPr="009478E1">
              <w:rPr>
                <w:rFonts w:ascii="Times New Roman" w:hAnsi="Times New Roman"/>
              </w:rPr>
              <w:t>о</w:t>
            </w:r>
            <w:r w:rsidRPr="009478E1">
              <w:rPr>
                <w:rFonts w:ascii="Times New Roman" w:hAnsi="Times New Roman"/>
              </w:rPr>
              <w:t>хладительных напитков, кваса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с мая по сентябрь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ind w:right="-55"/>
              <w:rPr>
                <w:rFonts w:ascii="Times New Roman" w:hAnsi="Times New Roman"/>
                <w:color w:val="FF0000"/>
              </w:rPr>
            </w:pPr>
          </w:p>
        </w:tc>
      </w:tr>
      <w:tr w:rsidR="009478E1" w:rsidRPr="009478E1" w:rsidTr="009066F9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tabs>
                <w:tab w:val="left" w:pos="11625"/>
              </w:tabs>
              <w:spacing w:after="0" w:line="240" w:lineRule="auto"/>
              <w:ind w:left="108"/>
              <w:contextualSpacing/>
              <w:rPr>
                <w:rFonts w:ascii="Times New Roman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ИТОГО: 1 объект</w:t>
            </w:r>
            <w:r w:rsidRPr="009478E1">
              <w:rPr>
                <w:rFonts w:ascii="Times New Roman" w:hAnsi="Times New Roman"/>
              </w:rPr>
              <w:tab/>
            </w:r>
          </w:p>
        </w:tc>
      </w:tr>
      <w:tr w:rsidR="009478E1" w:rsidRPr="009478E1" w:rsidTr="009066F9">
        <w:trPr>
          <w:trHeight w:val="2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tabs>
                <w:tab w:val="left" w:pos="11625"/>
              </w:tabs>
              <w:spacing w:after="0" w:line="240" w:lineRule="auto"/>
              <w:ind w:left="108"/>
              <w:contextualSpacing/>
              <w:rPr>
                <w:rFonts w:ascii="Times New Roman" w:eastAsia="Courier New" w:hAnsi="Times New Roman"/>
                <w:lang w:bidi="ru-RU"/>
              </w:rPr>
            </w:pPr>
            <w:r w:rsidRPr="009478E1">
              <w:rPr>
                <w:rFonts w:ascii="Times New Roman" w:hAnsi="Times New Roman"/>
              </w:rPr>
              <w:t>ВСЕГО: 5 объекта</w:t>
            </w:r>
          </w:p>
        </w:tc>
      </w:tr>
    </w:tbl>
    <w:p w:rsidR="009478E1" w:rsidRPr="009478E1" w:rsidRDefault="009478E1" w:rsidP="009478E1">
      <w:pPr>
        <w:widowControl w:val="0"/>
        <w:spacing w:after="0" w:line="240" w:lineRule="auto"/>
        <w:ind w:left="13452" w:firstLine="708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t>».</w:t>
      </w: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8E1" w:rsidRPr="009478E1" w:rsidRDefault="009478E1" w:rsidP="009478E1">
      <w:pPr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br w:type="page"/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9478E1" w:rsidRPr="009478E1" w:rsidSect="00586CA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478E1" w:rsidRDefault="009478E1" w:rsidP="0094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lastRenderedPageBreak/>
        <w:t>3. Приложение № 5 к постановлению изложить в следующей редакции:</w:t>
      </w:r>
    </w:p>
    <w:p w:rsidR="009478E1" w:rsidRDefault="009478E1" w:rsidP="009478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  <w:gridCol w:w="4617"/>
      </w:tblGrid>
      <w:tr w:rsidR="009478E1" w:rsidTr="009478E1">
        <w:tc>
          <w:tcPr>
            <w:tcW w:w="8613" w:type="dxa"/>
          </w:tcPr>
          <w:p w:rsidR="009478E1" w:rsidRDefault="009478E1" w:rsidP="009478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9478E1" w:rsidRPr="009478E1" w:rsidRDefault="009478E1" w:rsidP="009478E1">
            <w:pPr>
              <w:widowControl w:val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9478E1" w:rsidRPr="009478E1" w:rsidRDefault="009478E1" w:rsidP="009478E1">
            <w:pPr>
              <w:widowControl w:val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78E1" w:rsidRPr="009478E1" w:rsidRDefault="009478E1" w:rsidP="009478E1">
            <w:pPr>
              <w:widowControl w:val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9478E1" w:rsidRPr="009478E1" w:rsidRDefault="009478E1" w:rsidP="009478E1">
            <w:pPr>
              <w:widowControl w:val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постановлением адм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и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нистрации</w:t>
            </w:r>
          </w:p>
          <w:p w:rsidR="009478E1" w:rsidRPr="009478E1" w:rsidRDefault="009478E1" w:rsidP="009478E1">
            <w:pPr>
              <w:widowControl w:val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муниципального обр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а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  <w:p w:rsidR="009478E1" w:rsidRPr="009478E1" w:rsidRDefault="009478E1" w:rsidP="009478E1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9478E1" w:rsidRPr="009478E1" w:rsidRDefault="009478E1" w:rsidP="009478E1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от 30 мая 2024 года №434</w:t>
            </w:r>
          </w:p>
          <w:p w:rsidR="009478E1" w:rsidRPr="009478E1" w:rsidRDefault="009478E1" w:rsidP="009478E1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78E1">
              <w:rPr>
                <w:rFonts w:ascii="Times New Roman" w:hAnsi="Times New Roman"/>
                <w:sz w:val="28"/>
                <w:szCs w:val="28"/>
              </w:rPr>
              <w:t>(в редакции постано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в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gramEnd"/>
          </w:p>
          <w:p w:rsidR="009478E1" w:rsidRPr="009478E1" w:rsidRDefault="009478E1" w:rsidP="009478E1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9478E1">
              <w:rPr>
                <w:rFonts w:ascii="Times New Roman" w:hAnsi="Times New Roman"/>
                <w:sz w:val="28"/>
                <w:szCs w:val="28"/>
              </w:rPr>
              <w:t>мун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и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ципального</w:t>
            </w:r>
            <w:proofErr w:type="gramEnd"/>
          </w:p>
          <w:p w:rsidR="009478E1" w:rsidRPr="009478E1" w:rsidRDefault="009478E1" w:rsidP="009478E1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образования Щерб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и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новский район</w:t>
            </w:r>
          </w:p>
          <w:p w:rsidR="009478E1" w:rsidRDefault="009478E1" w:rsidP="009478E1">
            <w:pPr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8E1">
              <w:rPr>
                <w:rFonts w:ascii="Times New Roman" w:hAnsi="Times New Roman"/>
                <w:sz w:val="28"/>
                <w:szCs w:val="28"/>
              </w:rPr>
              <w:t>от 02.08.2024 № 560</w:t>
            </w:r>
            <w:r w:rsidRPr="009478E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478E1" w:rsidRPr="009478E1" w:rsidRDefault="009478E1" w:rsidP="009478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4"/>
        </w:rPr>
      </w:pP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78E1">
        <w:rPr>
          <w:rFonts w:ascii="Times New Roman" w:hAnsi="Times New Roman"/>
          <w:b/>
          <w:sz w:val="28"/>
          <w:szCs w:val="24"/>
        </w:rPr>
        <w:t>СХЕМА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78E1">
        <w:rPr>
          <w:rFonts w:ascii="Times New Roman" w:hAnsi="Times New Roman"/>
          <w:b/>
          <w:sz w:val="28"/>
          <w:szCs w:val="24"/>
        </w:rPr>
        <w:t>(графическая часть)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78E1">
        <w:rPr>
          <w:rFonts w:ascii="Times New Roman" w:hAnsi="Times New Roman"/>
          <w:b/>
          <w:sz w:val="28"/>
          <w:szCs w:val="24"/>
        </w:rPr>
        <w:t xml:space="preserve">размещения нестационарных торговых объектов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78E1">
        <w:rPr>
          <w:rFonts w:ascii="Times New Roman" w:hAnsi="Times New Roman"/>
          <w:b/>
          <w:sz w:val="28"/>
          <w:szCs w:val="24"/>
        </w:rPr>
        <w:t xml:space="preserve">на территории </w:t>
      </w:r>
      <w:proofErr w:type="spellStart"/>
      <w:r w:rsidRPr="009478E1">
        <w:rPr>
          <w:rFonts w:ascii="Times New Roman" w:hAnsi="Times New Roman"/>
          <w:b/>
          <w:sz w:val="28"/>
          <w:szCs w:val="24"/>
        </w:rPr>
        <w:t>Старощербиновского</w:t>
      </w:r>
      <w:proofErr w:type="spellEnd"/>
      <w:r w:rsidRPr="009478E1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9478E1">
        <w:rPr>
          <w:rFonts w:ascii="Times New Roman" w:hAnsi="Times New Roman"/>
          <w:b/>
          <w:sz w:val="28"/>
          <w:szCs w:val="24"/>
        </w:rPr>
        <w:t>сельского</w:t>
      </w:r>
      <w:proofErr w:type="gramEnd"/>
      <w:r w:rsidRPr="009478E1">
        <w:rPr>
          <w:rFonts w:ascii="Times New Roman" w:hAnsi="Times New Roman"/>
          <w:b/>
          <w:sz w:val="28"/>
          <w:szCs w:val="24"/>
        </w:rPr>
        <w:t xml:space="preserve"> 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78E1">
        <w:rPr>
          <w:rFonts w:ascii="Times New Roman" w:hAnsi="Times New Roman"/>
          <w:b/>
          <w:sz w:val="28"/>
          <w:szCs w:val="24"/>
        </w:rPr>
        <w:t xml:space="preserve">поселения </w:t>
      </w:r>
      <w:proofErr w:type="spellStart"/>
      <w:r w:rsidRPr="009478E1">
        <w:rPr>
          <w:rFonts w:ascii="Times New Roman" w:hAnsi="Times New Roman"/>
          <w:b/>
          <w:sz w:val="28"/>
          <w:szCs w:val="24"/>
        </w:rPr>
        <w:t>Щербиновского</w:t>
      </w:r>
      <w:proofErr w:type="spellEnd"/>
      <w:r w:rsidRPr="009478E1">
        <w:rPr>
          <w:rFonts w:ascii="Times New Roman" w:hAnsi="Times New Roman"/>
          <w:b/>
          <w:sz w:val="28"/>
          <w:szCs w:val="24"/>
        </w:rPr>
        <w:t xml:space="preserve"> района</w:t>
      </w: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478E1" w:rsidRPr="009478E1" w:rsidRDefault="009478E1" w:rsidP="009478E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478E1">
        <w:rPr>
          <w:noProof/>
          <w:lang w:eastAsia="ru-RU"/>
        </w:rPr>
        <w:drawing>
          <wp:inline distT="0" distB="0" distL="0" distR="0" wp14:anchorId="23DC10A6" wp14:editId="4C776308">
            <wp:extent cx="5940425" cy="3165290"/>
            <wp:effectExtent l="0" t="0" r="3175" b="0"/>
            <wp:docPr id="6" name="Рисунок 6" descr="A:\Отдел экономики\_Воловик\__НТО СХЕМЫ!!!!!\СХЕМА внесение изм 18.07.2024\старощ 19.07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Отдел экономики\_Воловик\__НТО СХЕМЫ!!!!!\СХЕМА внесение изм 18.07.2024\старощ 19.07.2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E1" w:rsidRPr="009478E1" w:rsidRDefault="009478E1" w:rsidP="009478E1">
      <w:pPr>
        <w:tabs>
          <w:tab w:val="left" w:pos="7890"/>
        </w:tabs>
        <w:spacing w:after="0"/>
        <w:jc w:val="center"/>
        <w:rPr>
          <w:rFonts w:ascii="Times New Roman" w:hAnsi="Times New Roman"/>
        </w:rPr>
      </w:pPr>
    </w:p>
    <w:p w:rsidR="009478E1" w:rsidRPr="009478E1" w:rsidRDefault="009478E1" w:rsidP="009478E1">
      <w:pPr>
        <w:tabs>
          <w:tab w:val="left" w:pos="7890"/>
        </w:tabs>
        <w:spacing w:after="0"/>
        <w:jc w:val="center"/>
        <w:rPr>
          <w:rFonts w:ascii="Times New Roman" w:hAnsi="Times New Roman"/>
        </w:rPr>
      </w:pPr>
      <w:r w:rsidRPr="009478E1">
        <w:rPr>
          <w:rFonts w:ascii="Times New Roman" w:hAnsi="Times New Roman"/>
        </w:rPr>
        <w:t>Условные обозначения</w:t>
      </w:r>
    </w:p>
    <w:p w:rsidR="009478E1" w:rsidRPr="009478E1" w:rsidRDefault="009478E1" w:rsidP="009478E1">
      <w:pPr>
        <w:tabs>
          <w:tab w:val="left" w:pos="7890"/>
        </w:tabs>
        <w:spacing w:after="0"/>
        <w:jc w:val="center"/>
        <w:rPr>
          <w:rFonts w:ascii="Times New Roman" w:hAnsi="Times New Roman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5751"/>
        <w:gridCol w:w="3402"/>
      </w:tblGrid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№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8E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8E1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Адресный ориентир – место размещения нестационарного торгового объекта (фактич</w:t>
            </w:r>
            <w:r w:rsidRPr="009478E1">
              <w:rPr>
                <w:rFonts w:ascii="Times New Roman" w:eastAsia="Times New Roman" w:hAnsi="Times New Roman" w:cs="Times New Roman"/>
              </w:rPr>
              <w:t>е</w:t>
            </w:r>
            <w:r w:rsidRPr="009478E1">
              <w:rPr>
                <w:rFonts w:ascii="Times New Roman" w:eastAsia="Times New Roman" w:hAnsi="Times New Roman" w:cs="Times New Roman"/>
              </w:rPr>
              <w:t>ский адрес)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Специализация нестационарного торгового объекта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1.1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 xml:space="preserve">ст. Старощербиновская ул. </w:t>
            </w:r>
            <w:proofErr w:type="spellStart"/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Краснопартизанская</w:t>
            </w:r>
            <w:proofErr w:type="spellEnd"/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, напротив дома № 124 правая сторона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Плодоовощная, бахчевая пр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дукция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lastRenderedPageBreak/>
              <w:t>1.2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 перекресток ул. Красная и ул. Красина (возле колбасного цеха колхоза «Знамя Ленина»)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Арбузы, дыни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1.3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 xml:space="preserve">ст. Старощербиновская ул. </w:t>
            </w:r>
            <w:proofErr w:type="spellStart"/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Краснопартизанская</w:t>
            </w:r>
            <w:proofErr w:type="spellEnd"/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, 60 (возле магазина «Маяк»)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Арбузы, дыни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1.4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Первомайская, 78/1 (ориентир Часовая мастерская)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плодоовощной пр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дукции и бахчевых культур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1.5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Энгельса, 87 Магазин «См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шанные товары»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плодоовощной пр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дукции и бахчевых культур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1.6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Степана Разина, 100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плодоовощной пр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дукции, бахчевой продукции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1.7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 xml:space="preserve">ст. Старощербиновская, перекресток ул. </w:t>
            </w:r>
            <w:proofErr w:type="gramStart"/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Первомайской</w:t>
            </w:r>
            <w:proofErr w:type="gramEnd"/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 xml:space="preserve"> и ул. Энгельса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плодоовощной и ба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чевой продукции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2.1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hAnsi="Times New Roman"/>
              </w:rPr>
              <w:t xml:space="preserve">ст. Старощербиновская, ул. </w:t>
            </w:r>
            <w:proofErr w:type="spellStart"/>
            <w:r w:rsidRPr="009478E1">
              <w:rPr>
                <w:rFonts w:ascii="Times New Roman" w:hAnsi="Times New Roman"/>
              </w:rPr>
              <w:t>Краснопартизанская</w:t>
            </w:r>
            <w:proofErr w:type="spellEnd"/>
            <w:r w:rsidRPr="009478E1">
              <w:rPr>
                <w:rFonts w:ascii="Times New Roman" w:hAnsi="Times New Roman"/>
              </w:rPr>
              <w:t>, возле торгового объекта «Пивной М</w:t>
            </w:r>
            <w:r w:rsidRPr="009478E1">
              <w:rPr>
                <w:rFonts w:ascii="Times New Roman" w:hAnsi="Times New Roman"/>
              </w:rPr>
              <w:t>а</w:t>
            </w:r>
            <w:r w:rsidRPr="009478E1">
              <w:rPr>
                <w:rFonts w:ascii="Times New Roman" w:hAnsi="Times New Roman"/>
              </w:rPr>
              <w:t>монт»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прохладительных напитков, кваса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2.2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297"/>
                <w:tab w:val="left" w:pos="477"/>
                <w:tab w:val="left" w:pos="612"/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Первомайская, по направл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нию на северо-восток от пари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махерской «Семейная»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прохладительных напитков, кваса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2.3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Первомайская, по направл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нию на ю/з от административн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го здания ярмарки (угол ул. Энгельса и ул. Первомайской).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прохладительных напитков, кваса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2.4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Первомайская, по направл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нию на восток от Стелы Труж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никам тыла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прохладительных напитков, кваса</w:t>
            </w:r>
          </w:p>
        </w:tc>
      </w:tr>
      <w:tr w:rsidR="009478E1" w:rsidRPr="009478E1" w:rsidTr="009066F9">
        <w:trPr>
          <w:trHeight w:val="59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2.5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Старощербиновская, ул. Первомайская 74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прохладительных напитков, кваса</w:t>
            </w:r>
          </w:p>
        </w:tc>
      </w:tr>
      <w:tr w:rsidR="009478E1" w:rsidRPr="009478E1" w:rsidTr="009066F9">
        <w:trPr>
          <w:trHeight w:val="41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3.1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 ул. Первомайская, 74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печатной продукции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ст. Старощербиновская, ул. Первомайская, парикмахе</w:t>
            </w:r>
            <w:r w:rsidRPr="009478E1">
              <w:rPr>
                <w:rFonts w:ascii="Times New Roman" w:eastAsia="Times New Roman" w:hAnsi="Times New Roman" w:cs="Times New Roman"/>
              </w:rPr>
              <w:t>р</w:t>
            </w:r>
            <w:r w:rsidRPr="009478E1">
              <w:rPr>
                <w:rFonts w:ascii="Times New Roman" w:eastAsia="Times New Roman" w:hAnsi="Times New Roman" w:cs="Times New Roman"/>
              </w:rPr>
              <w:t>ская «Семейная»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Реализация продовольственных товаров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4.2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hAnsi="Times New Roman"/>
              </w:rPr>
              <w:t>ст. Старощербиновская, перекресток ул. Советов и ул. Шевченко (ориентир 50-ти квартирный дом по ул. Ше</w:t>
            </w:r>
            <w:r w:rsidRPr="009478E1">
              <w:rPr>
                <w:rFonts w:ascii="Times New Roman" w:hAnsi="Times New Roman"/>
              </w:rPr>
              <w:t>в</w:t>
            </w:r>
            <w:r w:rsidRPr="009478E1">
              <w:rPr>
                <w:rFonts w:ascii="Times New Roman" w:hAnsi="Times New Roman"/>
              </w:rPr>
              <w:t>ченко 95/1)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Реализация продовольственных товаров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4.3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hAnsi="Times New Roman"/>
              </w:rPr>
              <w:t>ст. Старощербиновская, ул. Первомайская, ориентир «л</w:t>
            </w:r>
            <w:r w:rsidRPr="009478E1">
              <w:rPr>
                <w:rFonts w:ascii="Times New Roman" w:hAnsi="Times New Roman"/>
              </w:rPr>
              <w:t>а</w:t>
            </w:r>
            <w:r w:rsidRPr="009478E1">
              <w:rPr>
                <w:rFonts w:ascii="Times New Roman" w:hAnsi="Times New Roman"/>
              </w:rPr>
              <w:t>боратория рынка»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хлеба и хлебобуло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ных изделий</w:t>
            </w:r>
          </w:p>
        </w:tc>
      </w:tr>
      <w:tr w:rsidR="009478E1" w:rsidRPr="009478E1" w:rsidTr="009066F9">
        <w:trPr>
          <w:trHeight w:val="64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4.4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 ул. Первомайская, 74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Реализация хлеба и хлебобуло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ных изделий</w:t>
            </w:r>
          </w:p>
        </w:tc>
      </w:tr>
      <w:tr w:rsidR="009478E1" w:rsidRPr="009478E1" w:rsidTr="009066F9">
        <w:trPr>
          <w:trHeight w:val="595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4.5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>ст. Старощербиновская ул. Первомайская, 145/2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Реализация продовольственных товаров</w:t>
            </w:r>
          </w:p>
        </w:tc>
      </w:tr>
      <w:tr w:rsidR="009478E1" w:rsidRPr="009478E1" w:rsidTr="009066F9">
        <w:trPr>
          <w:trHeight w:val="53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4.6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  <w:lang w:eastAsia="ru-RU"/>
              </w:rPr>
              <w:t xml:space="preserve">ст. Старощербиновская ул. Промышленная, 1 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Реализация продовольственных товаров</w:t>
            </w:r>
          </w:p>
        </w:tc>
      </w:tr>
      <w:tr w:rsidR="009478E1" w:rsidRPr="009478E1" w:rsidTr="009066F9">
        <w:trPr>
          <w:trHeight w:val="75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</w:rPr>
            </w:pPr>
            <w:r w:rsidRPr="009478E1">
              <w:rPr>
                <w:rFonts w:ascii="Times New Roman" w:eastAsia="Times New Roman" w:hAnsi="Times New Roman" w:cs="Calibri"/>
              </w:rPr>
              <w:t>4.7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78E1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 ул. Первомайская (напротив дома 84)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9478E1">
              <w:rPr>
                <w:rFonts w:ascii="Times New Roman" w:eastAsia="Times New Roman" w:hAnsi="Times New Roman" w:cs="Times New Roman"/>
              </w:rPr>
              <w:t>Реализация продовольственных и промышленных товаров</w:t>
            </w:r>
          </w:p>
        </w:tc>
      </w:tr>
    </w:tbl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  <w:t xml:space="preserve">  ».</w:t>
      </w:r>
    </w:p>
    <w:p w:rsidR="009478E1" w:rsidRDefault="009478E1" w:rsidP="009478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9478E1" w:rsidSect="009478E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78E1" w:rsidRPr="009478E1" w:rsidRDefault="009478E1" w:rsidP="009478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lastRenderedPageBreak/>
        <w:t>4. Приложение № 6 к постановлению изложить в следующей редакции:</w:t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«ПРИЛОЖЕНИЕ № 6</w:t>
      </w:r>
    </w:p>
    <w:p w:rsidR="009478E1" w:rsidRPr="009478E1" w:rsidRDefault="009478E1" w:rsidP="009478E1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9478E1" w:rsidRPr="009478E1" w:rsidRDefault="009478E1" w:rsidP="009478E1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УТВЕРЖДЕНА</w:t>
      </w:r>
    </w:p>
    <w:p w:rsidR="009478E1" w:rsidRPr="009478E1" w:rsidRDefault="009478E1" w:rsidP="009478E1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478E1" w:rsidRPr="009478E1" w:rsidRDefault="009478E1" w:rsidP="009478E1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Щербиновский район</w:t>
      </w:r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от 30 мая 2024 года №434</w:t>
      </w:r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478E1">
        <w:rPr>
          <w:rFonts w:ascii="Times New Roman" w:hAnsi="Times New Roman"/>
          <w:sz w:val="28"/>
          <w:szCs w:val="28"/>
        </w:rPr>
        <w:t xml:space="preserve">(в редакции постановления </w:t>
      </w:r>
      <w:proofErr w:type="gramEnd"/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9478E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478E1">
        <w:rPr>
          <w:rFonts w:ascii="Times New Roman" w:hAnsi="Times New Roman"/>
          <w:sz w:val="28"/>
          <w:szCs w:val="28"/>
        </w:rPr>
        <w:t xml:space="preserve"> </w:t>
      </w:r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9478E1">
        <w:rPr>
          <w:rFonts w:ascii="Times New Roman" w:hAnsi="Times New Roman"/>
          <w:sz w:val="28"/>
          <w:szCs w:val="28"/>
        </w:rPr>
        <w:t>образования Щербиновский район</w:t>
      </w:r>
    </w:p>
    <w:p w:rsidR="009478E1" w:rsidRPr="009478E1" w:rsidRDefault="009478E1" w:rsidP="009478E1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4"/>
        </w:rPr>
      </w:pPr>
      <w:r w:rsidRPr="009478E1">
        <w:rPr>
          <w:rFonts w:ascii="Times New Roman" w:hAnsi="Times New Roman"/>
          <w:sz w:val="28"/>
          <w:szCs w:val="28"/>
        </w:rPr>
        <w:t>от 02.08.2024 № 560</w:t>
      </w:r>
      <w:bookmarkStart w:id="0" w:name="_GoBack"/>
      <w:bookmarkEnd w:id="0"/>
      <w:r w:rsidRPr="009478E1">
        <w:rPr>
          <w:rFonts w:ascii="Times New Roman" w:hAnsi="Times New Roman"/>
          <w:sz w:val="28"/>
          <w:szCs w:val="28"/>
        </w:rPr>
        <w:t>)</w:t>
      </w: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>(графическая часть)</w:t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 xml:space="preserve">Размещения нестационарных торговых объектов </w:t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8E1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9478E1">
        <w:rPr>
          <w:rFonts w:ascii="Times New Roman" w:hAnsi="Times New Roman"/>
          <w:b/>
          <w:sz w:val="28"/>
          <w:szCs w:val="28"/>
        </w:rPr>
        <w:t>Новощербиновского</w:t>
      </w:r>
      <w:proofErr w:type="spellEnd"/>
      <w:r w:rsidRPr="009478E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478E1">
        <w:rPr>
          <w:rFonts w:ascii="Times New Roman" w:hAnsi="Times New Roman"/>
          <w:b/>
          <w:sz w:val="28"/>
          <w:szCs w:val="28"/>
        </w:rPr>
        <w:t>Щербиновского</w:t>
      </w:r>
      <w:proofErr w:type="spellEnd"/>
      <w:r w:rsidRPr="009478E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478E1" w:rsidRPr="009478E1" w:rsidRDefault="009478E1" w:rsidP="009478E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78E1" w:rsidRPr="009478E1" w:rsidRDefault="009478E1" w:rsidP="009478E1">
      <w:pPr>
        <w:jc w:val="center"/>
        <w:rPr>
          <w:noProof/>
          <w:sz w:val="24"/>
          <w:szCs w:val="24"/>
        </w:rPr>
      </w:pPr>
      <w:r w:rsidRPr="009478E1">
        <w:rPr>
          <w:noProof/>
          <w:sz w:val="24"/>
          <w:szCs w:val="24"/>
          <w:lang w:eastAsia="ru-RU"/>
        </w:rPr>
        <w:drawing>
          <wp:inline distT="0" distB="0" distL="0" distR="0" wp14:anchorId="11D66908" wp14:editId="6988010A">
            <wp:extent cx="5918479" cy="3436537"/>
            <wp:effectExtent l="0" t="0" r="6350" b="0"/>
            <wp:docPr id="7" name="Рисунок 7" descr="A:\Отдел экономики\_Воловик\__НТО СХЕМЫ!!!!!\СХЕМА внесение изм 18.07.2024\новощ 19.07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Отдел экономики\_Воловик\__НТО СХЕМЫ!!!!!\СХЕМА внесение изм 18.07.2024\новощ 19.07.2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737" cy="34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E1" w:rsidRPr="009478E1" w:rsidRDefault="009478E1" w:rsidP="009478E1">
      <w:pPr>
        <w:tabs>
          <w:tab w:val="left" w:pos="4275"/>
        </w:tabs>
        <w:jc w:val="center"/>
        <w:rPr>
          <w:rFonts w:ascii="Times New Roman" w:hAnsi="Times New Roman"/>
          <w:sz w:val="24"/>
          <w:szCs w:val="24"/>
        </w:rPr>
      </w:pPr>
      <w:r w:rsidRPr="009478E1">
        <w:rPr>
          <w:rFonts w:ascii="Times New Roman" w:hAnsi="Times New Roman"/>
          <w:sz w:val="24"/>
          <w:szCs w:val="24"/>
        </w:rPr>
        <w:t>Условные обозначения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6602"/>
        <w:gridCol w:w="2659"/>
      </w:tblGrid>
      <w:tr w:rsidR="009478E1" w:rsidRPr="009478E1" w:rsidTr="009066F9">
        <w:trPr>
          <w:trHeight w:val="242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>№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478E1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9478E1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3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>Адресный ориентир – место размещения нестационарного торгов</w:t>
            </w:r>
            <w:r w:rsidRPr="009478E1">
              <w:rPr>
                <w:rFonts w:ascii="Times New Roman" w:hAnsi="Times New Roman"/>
                <w:szCs w:val="24"/>
              </w:rPr>
              <w:t>о</w:t>
            </w:r>
            <w:r w:rsidRPr="009478E1">
              <w:rPr>
                <w:rFonts w:ascii="Times New Roman" w:hAnsi="Times New Roman"/>
                <w:szCs w:val="24"/>
              </w:rPr>
              <w:t>го объекта (фактический адрес)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78E1" w:rsidRPr="009478E1" w:rsidRDefault="009478E1" w:rsidP="009478E1">
            <w:pPr>
              <w:widowControl w:val="0"/>
              <w:tabs>
                <w:tab w:val="left" w:pos="50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 xml:space="preserve">Специализация </w:t>
            </w:r>
          </w:p>
          <w:p w:rsidR="009478E1" w:rsidRPr="009478E1" w:rsidRDefault="009478E1" w:rsidP="009478E1">
            <w:pPr>
              <w:widowControl w:val="0"/>
              <w:tabs>
                <w:tab w:val="left" w:pos="50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>нестационарного торг</w:t>
            </w:r>
            <w:r w:rsidRPr="009478E1">
              <w:rPr>
                <w:rFonts w:ascii="Times New Roman" w:hAnsi="Times New Roman"/>
                <w:szCs w:val="24"/>
              </w:rPr>
              <w:t>о</w:t>
            </w:r>
            <w:r w:rsidRPr="009478E1">
              <w:rPr>
                <w:rFonts w:ascii="Times New Roman" w:hAnsi="Times New Roman"/>
                <w:szCs w:val="24"/>
              </w:rPr>
              <w:t xml:space="preserve">вого объекта </w:t>
            </w:r>
          </w:p>
        </w:tc>
      </w:tr>
      <w:tr w:rsidR="009478E1" w:rsidRPr="009478E1" w:rsidTr="009066F9">
        <w:trPr>
          <w:trHeight w:val="416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Cs w:val="24"/>
              </w:rPr>
            </w:pPr>
            <w:r w:rsidRPr="009478E1">
              <w:rPr>
                <w:rFonts w:ascii="Times New Roman" w:hAnsi="Times New Roman" w:cs="Calibri"/>
                <w:szCs w:val="24"/>
              </w:rPr>
              <w:t>1.1</w:t>
            </w:r>
          </w:p>
        </w:tc>
        <w:tc>
          <w:tcPr>
            <w:tcW w:w="33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  <w:szCs w:val="24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9478E1">
              <w:rPr>
                <w:rFonts w:ascii="Times New Roman" w:hAnsi="Times New Roman"/>
                <w:szCs w:val="24"/>
              </w:rPr>
              <w:t>Красная</w:t>
            </w:r>
            <w:proofErr w:type="gramEnd"/>
            <w:r w:rsidRPr="009478E1">
              <w:rPr>
                <w:rFonts w:ascii="Times New Roman" w:hAnsi="Times New Roman"/>
                <w:szCs w:val="24"/>
              </w:rPr>
              <w:t xml:space="preserve"> (прилегающий с восточной стороны к земельному участку, расположенному по адресу: ст. </w:t>
            </w:r>
            <w:proofErr w:type="spellStart"/>
            <w:r w:rsidRPr="009478E1">
              <w:rPr>
                <w:rFonts w:ascii="Times New Roman" w:hAnsi="Times New Roman"/>
                <w:szCs w:val="24"/>
              </w:rPr>
              <w:t>Н</w:t>
            </w:r>
            <w:r w:rsidRPr="009478E1">
              <w:rPr>
                <w:rFonts w:ascii="Times New Roman" w:hAnsi="Times New Roman"/>
                <w:szCs w:val="24"/>
              </w:rPr>
              <w:t>о</w:t>
            </w:r>
            <w:r w:rsidRPr="009478E1">
              <w:rPr>
                <w:rFonts w:ascii="Times New Roman" w:hAnsi="Times New Roman"/>
                <w:szCs w:val="24"/>
              </w:rPr>
              <w:t>вощербиновская</w:t>
            </w:r>
            <w:proofErr w:type="spellEnd"/>
            <w:r w:rsidRPr="009478E1">
              <w:rPr>
                <w:rFonts w:ascii="Times New Roman" w:hAnsi="Times New Roman"/>
                <w:szCs w:val="24"/>
              </w:rPr>
              <w:t>, ул. Красная, 35)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478E1">
              <w:rPr>
                <w:rFonts w:ascii="Times New Roman" w:hAnsi="Times New Roman"/>
                <w:color w:val="000000"/>
                <w:szCs w:val="24"/>
              </w:rPr>
              <w:t xml:space="preserve">Реализация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478E1">
              <w:rPr>
                <w:rFonts w:ascii="Times New Roman" w:hAnsi="Times New Roman"/>
                <w:color w:val="000000"/>
                <w:szCs w:val="24"/>
              </w:rPr>
              <w:t>продуктов питания</w:t>
            </w:r>
          </w:p>
        </w:tc>
      </w:tr>
      <w:tr w:rsidR="009478E1" w:rsidRPr="009478E1" w:rsidTr="009066F9">
        <w:trPr>
          <w:trHeight w:val="861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Cs w:val="24"/>
              </w:rPr>
            </w:pPr>
            <w:r w:rsidRPr="009478E1">
              <w:rPr>
                <w:rFonts w:ascii="Times New Roman" w:hAnsi="Times New Roman" w:cs="Calibri"/>
                <w:szCs w:val="24"/>
              </w:rPr>
              <w:lastRenderedPageBreak/>
              <w:t>1.2</w:t>
            </w:r>
          </w:p>
        </w:tc>
        <w:tc>
          <w:tcPr>
            <w:tcW w:w="33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  <w:szCs w:val="24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9478E1">
              <w:rPr>
                <w:rFonts w:ascii="Times New Roman" w:hAnsi="Times New Roman"/>
                <w:szCs w:val="24"/>
              </w:rPr>
              <w:t>Кавалерийская</w:t>
            </w:r>
            <w:proofErr w:type="gramEnd"/>
            <w:r w:rsidRPr="009478E1">
              <w:rPr>
                <w:rFonts w:ascii="Times New Roman" w:hAnsi="Times New Roman"/>
                <w:szCs w:val="24"/>
              </w:rPr>
              <w:t xml:space="preserve"> (прилегающий с севе</w:t>
            </w:r>
            <w:r w:rsidRPr="009478E1">
              <w:rPr>
                <w:rFonts w:ascii="Times New Roman" w:hAnsi="Times New Roman"/>
                <w:szCs w:val="24"/>
              </w:rPr>
              <w:t>р</w:t>
            </w:r>
            <w:r w:rsidRPr="009478E1">
              <w:rPr>
                <w:rFonts w:ascii="Times New Roman" w:hAnsi="Times New Roman"/>
                <w:szCs w:val="24"/>
              </w:rPr>
              <w:t xml:space="preserve">ной стороны к земельному участку, расположенному по адресу: ст. </w:t>
            </w:r>
            <w:proofErr w:type="spellStart"/>
            <w:r w:rsidRPr="009478E1">
              <w:rPr>
                <w:rFonts w:ascii="Times New Roman" w:hAnsi="Times New Roman"/>
                <w:szCs w:val="24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  <w:szCs w:val="24"/>
              </w:rPr>
              <w:t>, ул. Проезжая, 45)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478E1">
              <w:rPr>
                <w:rFonts w:ascii="Times New Roman" w:hAnsi="Times New Roman"/>
                <w:color w:val="000000"/>
                <w:szCs w:val="24"/>
              </w:rPr>
              <w:t xml:space="preserve">Реализация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478E1">
              <w:rPr>
                <w:rFonts w:ascii="Times New Roman" w:hAnsi="Times New Roman"/>
                <w:color w:val="000000"/>
                <w:szCs w:val="24"/>
              </w:rPr>
              <w:t>продуктов питания</w:t>
            </w:r>
          </w:p>
        </w:tc>
      </w:tr>
      <w:tr w:rsidR="009478E1" w:rsidRPr="009478E1" w:rsidTr="009066F9">
        <w:trPr>
          <w:trHeight w:val="861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Cs w:val="24"/>
              </w:rPr>
            </w:pPr>
            <w:r w:rsidRPr="009478E1">
              <w:rPr>
                <w:rFonts w:ascii="Times New Roman" w:hAnsi="Times New Roman" w:cs="Calibri"/>
                <w:szCs w:val="24"/>
              </w:rPr>
              <w:t>1.3</w:t>
            </w:r>
          </w:p>
        </w:tc>
        <w:tc>
          <w:tcPr>
            <w:tcW w:w="33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, ул. </w:t>
            </w:r>
            <w:proofErr w:type="spellStart"/>
            <w:r w:rsidRPr="009478E1">
              <w:rPr>
                <w:rFonts w:ascii="Times New Roman" w:hAnsi="Times New Roman"/>
              </w:rPr>
              <w:t>Ейская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 (</w:t>
            </w:r>
            <w:proofErr w:type="gramStart"/>
            <w:r w:rsidRPr="009478E1">
              <w:rPr>
                <w:rFonts w:ascii="Times New Roman" w:hAnsi="Times New Roman"/>
              </w:rPr>
              <w:t>прилегающий</w:t>
            </w:r>
            <w:proofErr w:type="gramEnd"/>
            <w:r w:rsidRPr="009478E1">
              <w:rPr>
                <w:rFonts w:ascii="Times New Roman" w:hAnsi="Times New Roman"/>
              </w:rPr>
              <w:t xml:space="preserve"> с южной стороны к земельному участку, расположенному по адресу: ст. </w:t>
            </w:r>
            <w:proofErr w:type="spellStart"/>
            <w:r w:rsidRPr="009478E1">
              <w:rPr>
                <w:rFonts w:ascii="Times New Roman" w:hAnsi="Times New Roman"/>
              </w:rPr>
              <w:t>Новощерб</w:t>
            </w:r>
            <w:r w:rsidRPr="009478E1">
              <w:rPr>
                <w:rFonts w:ascii="Times New Roman" w:hAnsi="Times New Roman"/>
              </w:rPr>
              <w:t>и</w:t>
            </w:r>
            <w:r w:rsidRPr="009478E1">
              <w:rPr>
                <w:rFonts w:ascii="Times New Roman" w:hAnsi="Times New Roman"/>
              </w:rPr>
              <w:t>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, ул. </w:t>
            </w:r>
            <w:proofErr w:type="spellStart"/>
            <w:r w:rsidRPr="009478E1">
              <w:rPr>
                <w:rFonts w:ascii="Times New Roman" w:hAnsi="Times New Roman"/>
              </w:rPr>
              <w:t>Ейская</w:t>
            </w:r>
            <w:proofErr w:type="spellEnd"/>
            <w:r w:rsidRPr="009478E1">
              <w:rPr>
                <w:rFonts w:ascii="Times New Roman" w:hAnsi="Times New Roman"/>
              </w:rPr>
              <w:t>, 66)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 xml:space="preserve">Реализация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>продуктов питания</w:t>
            </w:r>
          </w:p>
        </w:tc>
      </w:tr>
      <w:tr w:rsidR="009478E1" w:rsidRPr="009478E1" w:rsidTr="009066F9">
        <w:trPr>
          <w:trHeight w:val="861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Cs w:val="24"/>
              </w:rPr>
            </w:pPr>
            <w:r w:rsidRPr="009478E1">
              <w:rPr>
                <w:rFonts w:ascii="Times New Roman" w:hAnsi="Times New Roman" w:cs="Calibri"/>
                <w:szCs w:val="24"/>
              </w:rPr>
              <w:t>1.4.</w:t>
            </w:r>
          </w:p>
        </w:tc>
        <w:tc>
          <w:tcPr>
            <w:tcW w:w="33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478E1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 w:cs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 w:cs="Times New Roman"/>
              </w:rPr>
              <w:t xml:space="preserve"> ул. Октябрьская (прилегающий с южной стороны к земельному участку, расположенному по адресу: ст. </w:t>
            </w:r>
            <w:proofErr w:type="spellStart"/>
            <w:r w:rsidRPr="009478E1">
              <w:rPr>
                <w:rFonts w:ascii="Times New Roman" w:hAnsi="Times New Roman" w:cs="Times New Roman"/>
              </w:rPr>
              <w:t>Н</w:t>
            </w:r>
            <w:r w:rsidRPr="009478E1">
              <w:rPr>
                <w:rFonts w:ascii="Times New Roman" w:hAnsi="Times New Roman" w:cs="Times New Roman"/>
              </w:rPr>
              <w:t>о</w:t>
            </w:r>
            <w:r w:rsidRPr="009478E1">
              <w:rPr>
                <w:rFonts w:ascii="Times New Roman" w:hAnsi="Times New Roman" w:cs="Times New Roman"/>
              </w:rPr>
              <w:t>вощербиновская</w:t>
            </w:r>
            <w:proofErr w:type="spellEnd"/>
            <w:r w:rsidRPr="009478E1">
              <w:rPr>
                <w:rFonts w:ascii="Times New Roman" w:hAnsi="Times New Roman" w:cs="Times New Roman"/>
              </w:rPr>
              <w:t xml:space="preserve"> ул. Октябрьская, 54</w:t>
            </w:r>
            <w:proofErr w:type="gramEnd"/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78E1">
              <w:rPr>
                <w:rFonts w:ascii="Times New Roman" w:hAnsi="Times New Roman"/>
                <w:szCs w:val="24"/>
              </w:rPr>
              <w:t xml:space="preserve">Реализация 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  <w:szCs w:val="24"/>
              </w:rPr>
              <w:t>продуктов питания</w:t>
            </w:r>
          </w:p>
        </w:tc>
      </w:tr>
      <w:tr w:rsidR="009478E1" w:rsidRPr="009478E1" w:rsidTr="009066F9">
        <w:trPr>
          <w:trHeight w:val="861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szCs w:val="24"/>
              </w:rPr>
            </w:pPr>
            <w:r w:rsidRPr="009478E1">
              <w:rPr>
                <w:rFonts w:ascii="Times New Roman" w:hAnsi="Times New Roman" w:cs="Calibri"/>
                <w:szCs w:val="24"/>
              </w:rPr>
              <w:t>1.1</w:t>
            </w:r>
          </w:p>
        </w:tc>
        <w:tc>
          <w:tcPr>
            <w:tcW w:w="33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9478E1">
              <w:rPr>
                <w:rFonts w:ascii="Times New Roman" w:hAnsi="Times New Roman"/>
              </w:rPr>
              <w:t xml:space="preserve">ст.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>, ул. Октябрьская (прилегающей с северной стороны к земельному участку, расположенному по адресу: стан</w:t>
            </w:r>
            <w:r w:rsidRPr="009478E1">
              <w:rPr>
                <w:rFonts w:ascii="Times New Roman" w:hAnsi="Times New Roman"/>
              </w:rPr>
              <w:t>и</w:t>
            </w:r>
            <w:r w:rsidRPr="009478E1">
              <w:rPr>
                <w:rFonts w:ascii="Times New Roman" w:hAnsi="Times New Roman"/>
              </w:rPr>
              <w:t xml:space="preserve">ца </w:t>
            </w:r>
            <w:proofErr w:type="spellStart"/>
            <w:r w:rsidRPr="009478E1">
              <w:rPr>
                <w:rFonts w:ascii="Times New Roman" w:hAnsi="Times New Roman"/>
              </w:rPr>
              <w:t>Новощербиновская</w:t>
            </w:r>
            <w:proofErr w:type="spellEnd"/>
            <w:r w:rsidRPr="009478E1">
              <w:rPr>
                <w:rFonts w:ascii="Times New Roman" w:hAnsi="Times New Roman"/>
              </w:rPr>
              <w:t xml:space="preserve"> ул. октябрьская, 159/1)</w:t>
            </w:r>
            <w:proofErr w:type="gramEnd"/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78E1">
              <w:rPr>
                <w:rFonts w:ascii="Times New Roman" w:hAnsi="Times New Roman"/>
              </w:rPr>
              <w:t>киоск (стакан по реал</w:t>
            </w:r>
            <w:r w:rsidRPr="009478E1">
              <w:rPr>
                <w:rFonts w:ascii="Times New Roman" w:hAnsi="Times New Roman"/>
              </w:rPr>
              <w:t>и</w:t>
            </w:r>
            <w:r w:rsidRPr="009478E1">
              <w:rPr>
                <w:rFonts w:ascii="Times New Roman" w:hAnsi="Times New Roman"/>
              </w:rPr>
              <w:t>зации кваса)</w:t>
            </w:r>
          </w:p>
          <w:p w:rsidR="009478E1" w:rsidRPr="009478E1" w:rsidRDefault="009478E1" w:rsidP="00947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  <w:t xml:space="preserve">  ».</w:t>
      </w: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478E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478E1" w:rsidRPr="009478E1" w:rsidRDefault="009478E1" w:rsidP="009478E1">
      <w:pPr>
        <w:widowControl w:val="0"/>
        <w:tabs>
          <w:tab w:val="left" w:pos="2552"/>
        </w:tabs>
        <w:spacing w:after="0" w:line="240" w:lineRule="auto"/>
        <w:jc w:val="both"/>
      </w:pPr>
      <w:r w:rsidRPr="009478E1">
        <w:rPr>
          <w:rFonts w:ascii="Times New Roman" w:hAnsi="Times New Roman" w:cs="Times New Roman"/>
          <w:sz w:val="28"/>
          <w:szCs w:val="28"/>
        </w:rPr>
        <w:t>образования Щербиновский район</w:t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</w:r>
      <w:r w:rsidRPr="009478E1">
        <w:rPr>
          <w:rFonts w:ascii="Times New Roman" w:hAnsi="Times New Roman" w:cs="Times New Roman"/>
          <w:sz w:val="28"/>
          <w:szCs w:val="28"/>
        </w:rPr>
        <w:tab/>
        <w:t xml:space="preserve">      С.Н. </w:t>
      </w:r>
      <w:proofErr w:type="spellStart"/>
      <w:r w:rsidRPr="009478E1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</w:p>
    <w:p w:rsidR="009478E1" w:rsidRDefault="009478E1" w:rsidP="00E13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78E1" w:rsidSect="009478E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78E1" w:rsidRDefault="009478E1" w:rsidP="009478E1">
      <w:pPr>
        <w:spacing w:after="0" w:line="240" w:lineRule="auto"/>
      </w:pPr>
    </w:p>
    <w:sectPr w:rsidR="009478E1" w:rsidSect="009478E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7A" w:rsidRDefault="0021627A" w:rsidP="0094582E">
      <w:pPr>
        <w:spacing w:after="0" w:line="240" w:lineRule="auto"/>
      </w:pPr>
      <w:r>
        <w:separator/>
      </w:r>
    </w:p>
  </w:endnote>
  <w:endnote w:type="continuationSeparator" w:id="0">
    <w:p w:rsidR="0021627A" w:rsidRDefault="0021627A" w:rsidP="0094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7A" w:rsidRDefault="0021627A" w:rsidP="0094582E">
      <w:pPr>
        <w:spacing w:after="0" w:line="240" w:lineRule="auto"/>
      </w:pPr>
      <w:r>
        <w:separator/>
      </w:r>
    </w:p>
  </w:footnote>
  <w:footnote w:type="continuationSeparator" w:id="0">
    <w:p w:rsidR="0021627A" w:rsidRDefault="0021627A" w:rsidP="0094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E" w:rsidRDefault="0094582E" w:rsidP="009458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C2F"/>
    <w:multiLevelType w:val="hybridMultilevel"/>
    <w:tmpl w:val="F0F6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85731"/>
    <w:multiLevelType w:val="hybridMultilevel"/>
    <w:tmpl w:val="E3DCEEC8"/>
    <w:lvl w:ilvl="0" w:tplc="4BD47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5B"/>
    <w:rsid w:val="000C6483"/>
    <w:rsid w:val="001113F2"/>
    <w:rsid w:val="001C35C0"/>
    <w:rsid w:val="00214370"/>
    <w:rsid w:val="0021627A"/>
    <w:rsid w:val="002C18C7"/>
    <w:rsid w:val="00594D5B"/>
    <w:rsid w:val="005A26E7"/>
    <w:rsid w:val="009135F7"/>
    <w:rsid w:val="0094582E"/>
    <w:rsid w:val="009478E1"/>
    <w:rsid w:val="00E136E9"/>
    <w:rsid w:val="00E22130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82E"/>
  </w:style>
  <w:style w:type="paragraph" w:styleId="a5">
    <w:name w:val="footer"/>
    <w:basedOn w:val="a"/>
    <w:link w:val="a6"/>
    <w:uiPriority w:val="99"/>
    <w:unhideWhenUsed/>
    <w:rsid w:val="0094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82E"/>
  </w:style>
  <w:style w:type="paragraph" w:styleId="a7">
    <w:name w:val="Balloon Text"/>
    <w:basedOn w:val="a"/>
    <w:link w:val="a8"/>
    <w:uiPriority w:val="99"/>
    <w:semiHidden/>
    <w:unhideWhenUsed/>
    <w:rsid w:val="0094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8E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4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82E"/>
  </w:style>
  <w:style w:type="paragraph" w:styleId="a5">
    <w:name w:val="footer"/>
    <w:basedOn w:val="a"/>
    <w:link w:val="a6"/>
    <w:uiPriority w:val="99"/>
    <w:unhideWhenUsed/>
    <w:rsid w:val="0094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82E"/>
  </w:style>
  <w:style w:type="paragraph" w:styleId="a7">
    <w:name w:val="Balloon Text"/>
    <w:basedOn w:val="a"/>
    <w:link w:val="a8"/>
    <w:uiPriority w:val="99"/>
    <w:semiHidden/>
    <w:unhideWhenUsed/>
    <w:rsid w:val="0094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8E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4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F09F-EDCA-4052-8F6A-BB3FE9E7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Великая Анна</dc:creator>
  <cp:lastModifiedBy>shaparelena</cp:lastModifiedBy>
  <cp:revision>9</cp:revision>
  <cp:lastPrinted>2024-08-05T07:40:00Z</cp:lastPrinted>
  <dcterms:created xsi:type="dcterms:W3CDTF">2024-05-20T14:00:00Z</dcterms:created>
  <dcterms:modified xsi:type="dcterms:W3CDTF">2024-08-06T08:16:00Z</dcterms:modified>
</cp:coreProperties>
</file>