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4D" w:rsidRPr="0075024D" w:rsidRDefault="0075024D" w:rsidP="0075024D">
      <w:pPr>
        <w:shd w:val="clear" w:color="auto" w:fill="FFFFFF"/>
        <w:spacing w:before="600" w:after="450" w:line="645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Международного молодежного конкурса социальной антикоррупционной рекламы  «Вместе против коррупции!»</w:t>
      </w:r>
    </w:p>
    <w:p w:rsidR="0075024D" w:rsidRPr="0075024D" w:rsidRDefault="0075024D" w:rsidP="0075024D">
      <w:pPr>
        <w:shd w:val="clear" w:color="auto" w:fill="FFFFFF"/>
        <w:spacing w:before="450" w:after="300" w:line="420" w:lineRule="atLeast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 Общие положения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конкурса является Генеральная прокуратура Российской Федерации, в качестве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соорганизаторов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Кыргызская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75024D" w:rsidRPr="0075024D" w:rsidRDefault="0075024D" w:rsidP="0075024D">
      <w:pPr>
        <w:shd w:val="clear" w:color="auto" w:fill="FFFFFF"/>
        <w:spacing w:before="450" w:after="300" w:line="420" w:lineRule="atLeast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 Цели и задачи проведения конкурса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 конкурса: </w:t>
      </w:r>
    </w:p>
    <w:p w:rsidR="0075024D" w:rsidRPr="0075024D" w:rsidRDefault="0075024D" w:rsidP="0075024D">
      <w:pPr>
        <w:numPr>
          <w:ilvl w:val="0"/>
          <w:numId w:val="1"/>
        </w:num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антикоррупционное просвещение населения;</w:t>
      </w:r>
    </w:p>
    <w:p w:rsidR="0075024D" w:rsidRPr="0075024D" w:rsidRDefault="0075024D" w:rsidP="0075024D">
      <w:pPr>
        <w:numPr>
          <w:ilvl w:val="0"/>
          <w:numId w:val="1"/>
        </w:num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нетерпимого отношения в обществе к любым коррупционным проявлениям;</w:t>
      </w:r>
    </w:p>
    <w:p w:rsidR="0075024D" w:rsidRPr="0075024D" w:rsidRDefault="0075024D" w:rsidP="0075024D">
      <w:pPr>
        <w:numPr>
          <w:ilvl w:val="0"/>
          <w:numId w:val="1"/>
        </w:num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75024D" w:rsidRPr="0075024D" w:rsidRDefault="0075024D" w:rsidP="0075024D">
      <w:pPr>
        <w:numPr>
          <w:ilvl w:val="0"/>
          <w:numId w:val="1"/>
        </w:num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демонстрация открытости органов прокуратуры и иных государственных органов, осуществляющих деятельность по борьбе с </w:t>
      </w: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коррупцией, гражданскому обществу и нацеленности на совместную работу в области противодействия коррупции;</w:t>
      </w:r>
    </w:p>
    <w:p w:rsidR="0075024D" w:rsidRPr="0075024D" w:rsidRDefault="0075024D" w:rsidP="0075024D">
      <w:pPr>
        <w:numPr>
          <w:ilvl w:val="0"/>
          <w:numId w:val="1"/>
        </w:num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Информирование и оповещение целевой аудитории о конкурсе, его целях, задачах и условиях проведения возлагается на Организатора и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соорганизаторов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конкурса.</w:t>
      </w:r>
    </w:p>
    <w:p w:rsidR="0075024D" w:rsidRPr="0075024D" w:rsidRDefault="0075024D" w:rsidP="0075024D">
      <w:pPr>
        <w:shd w:val="clear" w:color="auto" w:fill="FFFFFF"/>
        <w:spacing w:before="450" w:after="300" w:line="420" w:lineRule="atLeast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 Условия участия, конкурсные номинации, сроки начала и окончания приема работ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 </w:t>
      </w: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Возраст авторов и соавторов конкурсных работ (в том числе подавших заявку от юридического лица) от 14 до 35 лет.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Конкурс проводится в следующих номинациях: </w:t>
      </w:r>
    </w:p>
    <w:p w:rsidR="0075024D" w:rsidRPr="0075024D" w:rsidRDefault="0075024D" w:rsidP="0075024D">
      <w:pPr>
        <w:numPr>
          <w:ilvl w:val="0"/>
          <w:numId w:val="2"/>
        </w:num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плакат»;</w:t>
      </w:r>
    </w:p>
    <w:p w:rsidR="0075024D" w:rsidRPr="0075024D" w:rsidRDefault="0075024D" w:rsidP="0075024D">
      <w:pPr>
        <w:numPr>
          <w:ilvl w:val="0"/>
          <w:numId w:val="2"/>
        </w:num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видеоролик».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Конкурсные работы на этапе полуфинала принимаются на официальных языках стран организатора/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соорганизаторов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либо английском языке.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Конкурсные работы принимаются на официальном сайте конкурса </w:t>
      </w:r>
      <w:hyperlink r:id="rId6" w:history="1">
        <w:r w:rsidRPr="0075024D">
          <w:rPr>
            <w:rFonts w:ascii="Times New Roman" w:eastAsia="Times New Roman" w:hAnsi="Times New Roman" w:cs="Times New Roman"/>
            <w:color w:val="01870A"/>
            <w:sz w:val="28"/>
            <w:szCs w:val="28"/>
            <w:u w:val="single"/>
            <w:lang w:eastAsia="ru-RU"/>
          </w:rPr>
          <w:t>www.anticorruption.life</w:t>
        </w:r>
      </w:hyperlink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будет функционировать на русском и английском языках.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Соорганизаторы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</w:t>
      </w:r>
      <w:proofErr w:type="gram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  <w:proofErr w:type="gramEnd"/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3.7. Дата начала приема конкурсных работ – 1 июня 2019 г. с 10:00 (время московское); дата окончания приема конкурсных работ – 1 октября 2019 г. в 18:00 (время московское).</w:t>
      </w:r>
    </w:p>
    <w:p w:rsidR="0075024D" w:rsidRPr="0075024D" w:rsidRDefault="0075024D" w:rsidP="0075024D">
      <w:pPr>
        <w:shd w:val="clear" w:color="auto" w:fill="FFFFFF"/>
        <w:spacing w:before="450" w:after="300" w:line="420" w:lineRule="atLeast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 Порядок и сроки подведения итогов конкурса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Конкурс проводится в 2019 году в два этапа</w:t>
      </w: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Полуфинал (1 июня – 31 октября 2019 г.)</w:t>
      </w:r>
    </w:p>
    <w:p w:rsidR="0075024D" w:rsidRPr="0075024D" w:rsidRDefault="0075024D" w:rsidP="0075024D">
      <w:pPr>
        <w:numPr>
          <w:ilvl w:val="0"/>
          <w:numId w:val="3"/>
        </w:num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конкурсных работ (1 июня – 1 октября 2019 г.)</w:t>
      </w:r>
    </w:p>
    <w:p w:rsidR="0075024D" w:rsidRPr="0075024D" w:rsidRDefault="0075024D" w:rsidP="0075024D">
      <w:pPr>
        <w:numPr>
          <w:ilvl w:val="0"/>
          <w:numId w:val="3"/>
        </w:num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Голосование национальных конкурсных комиссий по отбору лучших конкурсных работ в обеих номинациях (1 октября –30 октября 2019 г.).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соорганизаторов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конкурса).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31 октября 2019 г.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7" w:history="1">
        <w:r w:rsidRPr="0075024D">
          <w:rPr>
            <w:rFonts w:ascii="Times New Roman" w:eastAsia="Times New Roman" w:hAnsi="Times New Roman" w:cs="Times New Roman"/>
            <w:color w:val="01870A"/>
            <w:sz w:val="28"/>
            <w:szCs w:val="28"/>
            <w:u w:val="single"/>
            <w:lang w:eastAsia="ru-RU"/>
          </w:rPr>
          <w:t>www.anticorruption.life</w:t>
        </w:r>
      </w:hyperlink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для использования при подготовке выставки (экспозиции) конкурсных работ.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Финал (1 ноября – 15 ноября 2019 г.) 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75024D" w:rsidRPr="0075024D" w:rsidRDefault="0075024D" w:rsidP="0075024D">
      <w:pPr>
        <w:shd w:val="clear" w:color="auto" w:fill="FFFFFF"/>
        <w:spacing w:before="450" w:after="300" w:line="420" w:lineRule="atLeast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 Регистрация участников конкурса, требования к конкурсным работам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Регистрация.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Для участия в конкурсе участнику необходимо зарегистрироваться в личном кабинете на официальном сайте конкурса </w:t>
      </w:r>
      <w:hyperlink r:id="rId8" w:history="1">
        <w:r w:rsidRPr="0075024D">
          <w:rPr>
            <w:rFonts w:ascii="Times New Roman" w:eastAsia="Times New Roman" w:hAnsi="Times New Roman" w:cs="Times New Roman"/>
            <w:color w:val="01870A"/>
            <w:sz w:val="28"/>
            <w:szCs w:val="28"/>
            <w:u w:val="single"/>
            <w:lang w:eastAsia="ru-RU"/>
          </w:rPr>
          <w:t>http://anticorruption.life</w:t>
        </w:r>
      </w:hyperlink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</w:t>
      </w: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Технические требования к конкурсным работам:</w:t>
      </w:r>
    </w:p>
    <w:p w:rsidR="0075024D" w:rsidRPr="0075024D" w:rsidRDefault="0075024D" w:rsidP="0075024D">
      <w:pPr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Номинация «Лучший видеоролик»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Форматы предоставления файла: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mpeg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4, разрешение не более 1920 х 1080р, физический размер файла не более 300 Мб.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Длительность: не более 120 сек.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Звук: 16 бит, стерео.</w:t>
      </w:r>
    </w:p>
    <w:p w:rsidR="0075024D" w:rsidRPr="0075024D" w:rsidRDefault="0075024D" w:rsidP="0075024D">
      <w:pPr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Номинация «Лучший плакат»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Форматы предоставления файла: JPG, разрешение в соответствии с форматом А3 (297 х 420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mm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 корректным соотношением сторон и разрешением 300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dpi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Физический размер одного файла не более 15 Мб.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включения работы в число победителей и призеров полуфинала и финала конкурса оригинал плаката представляется Организатору конкурса.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</w:t>
      </w: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Ограничения.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 не должны содержать: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текст, сюжеты, действия сценических лиц и персонажей, противоречащие внутреннему праву государств-участников Межгосударственного совета по противодействию коррупции и стран БРИКС;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  <w:proofErr w:type="gramEnd"/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изображения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виды обнаженных людей,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  <w:proofErr w:type="gramEnd"/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несоблюдения данных ограничений работа отстраняется от участия в конкурсе на любом этапе конкурса.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Конкурсные работы не возвращаются и не рецензируются.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Организатор/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соорганизаторы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самостоятельно обеспечивают обратную связь с конкурсантами из своей страны для решения текущих вопросов.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На официальном сайте конкурса после 31 октября 2019 г.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75024D" w:rsidRPr="0075024D" w:rsidRDefault="0075024D" w:rsidP="0075024D">
      <w:pPr>
        <w:shd w:val="clear" w:color="auto" w:fill="FFFFFF"/>
        <w:spacing w:before="450" w:after="300" w:line="420" w:lineRule="atLeast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6. Рассмотрение и оценка конкурсных работ: национальные конкурсные комиссии и международное жюри конкурса.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Национальные конкурсные комиссии формируются самостоятельно организатором/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соорганизаторами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отбора работ и определения победителей полуфинала конкурса. </w:t>
      </w: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Порядок проведения полуфинала (национального этапа конкурса), </w:t>
      </w: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Рекомендуется включение в состав национальных конкурсных комиссий представителей органов государств-участников конкурса, компетентных 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На этапе полуфинала национальные конкурсные комиссии в каждой из номинаций определяют:</w:t>
      </w:r>
    </w:p>
    <w:p w:rsidR="0075024D" w:rsidRPr="0075024D" w:rsidRDefault="0075024D" w:rsidP="0075024D">
      <w:pPr>
        <w:numPr>
          <w:ilvl w:val="0"/>
          <w:numId w:val="4"/>
        </w:num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место – победитель полуфинала в соответствующей номинации;</w:t>
      </w:r>
    </w:p>
    <w:p w:rsidR="0075024D" w:rsidRPr="0075024D" w:rsidRDefault="0075024D" w:rsidP="0075024D">
      <w:pPr>
        <w:numPr>
          <w:ilvl w:val="0"/>
          <w:numId w:val="4"/>
        </w:num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и III места – призеры полуфинала в соответствующей номинации.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финал проходят конкурсные работы, занявшие, по результатам оценки национальных конкурсных комиссий, I место в полуфинале (в итоге – по одному плакату и видеоролику от каждого государства-участника конкурса).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Национальные конкурсные комиссии вправе не признать ни одного из участников конкурса победителем в определенной номинации или во всех номинациях конкурса.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Работы победителей полуфинала (плакаты и видеоролики) с переводом (субтитрами) на английском языке в срок до 31 октября 2019 г. представляются национальными конкурсными комиссиями Организатору для передачи на рассмотрение международного жюри конкурса по электронной почте. </w:t>
      </w: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9" w:history="1">
        <w:r w:rsidRPr="0075024D">
          <w:rPr>
            <w:rFonts w:ascii="Times New Roman" w:eastAsia="Times New Roman" w:hAnsi="Times New Roman" w:cs="Times New Roman"/>
            <w:color w:val="01870A"/>
            <w:sz w:val="28"/>
            <w:szCs w:val="28"/>
            <w:u w:val="single"/>
            <w:lang w:eastAsia="ru-RU"/>
          </w:rPr>
          <w:t>www.anticorruption.life</w:t>
        </w:r>
      </w:hyperlink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для использования при подготовке выставки (экспозиции) конкурсных работ.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6.8.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Соорганизаторы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Организатору сведения об их представителе в состав международного жюри конкурса в срок до 1 августа 2019 г.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6.9. </w:t>
      </w: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этапе финала международное жюри конкурса путем голосования по 5-балльной шкале простым большинством голосов определяет</w:t>
      </w: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75024D" w:rsidRPr="0075024D" w:rsidRDefault="0075024D" w:rsidP="0075024D">
      <w:pPr>
        <w:numPr>
          <w:ilvl w:val="0"/>
          <w:numId w:val="5"/>
        </w:num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место – победитель Конкурса в соответствующей номинации;</w:t>
      </w:r>
    </w:p>
    <w:p w:rsidR="0075024D" w:rsidRPr="0075024D" w:rsidRDefault="0075024D" w:rsidP="0075024D">
      <w:pPr>
        <w:numPr>
          <w:ilvl w:val="0"/>
          <w:numId w:val="5"/>
        </w:numPr>
        <w:shd w:val="clear" w:color="auto" w:fill="FFFFFF"/>
        <w:spacing w:before="100" w:beforeAutospacing="1" w:after="225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и III места – призеры Конкурса в соответствующей номинации.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6.10. Голосование членов международного жюри производится дистанционно с использованием ресурса официального сайта.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(I место) и призеры (II и III места) Конкурса в каждой номинации определяются в зависимости от наивысшего среднего балла, набранного по результатам голосования международного жюри конкурса.</w:t>
      </w:r>
    </w:p>
    <w:p w:rsidR="0075024D" w:rsidRPr="0075024D" w:rsidRDefault="0075024D" w:rsidP="0075024D">
      <w:pPr>
        <w:shd w:val="clear" w:color="auto" w:fill="FFFFFF"/>
        <w:spacing w:before="450" w:after="300" w:line="420" w:lineRule="atLeast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7. Награждение победителей и призеров конкурса. Финансовые расходы.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Торжественная церемония награждения победителей и призеров конкурса будет приурочена к Международному дню борьбы с коррупцией (9 декабря) и состоится в г. Москве (Россия) в декабре 2019 г.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Место проведения данного мероприятия может быть изменено по решению организатора и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соорганизаторов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Финансовые расходы, связанные с перелетом конкурсантов 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соорганизаторов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проживания в г. Москве конкурсантов и сопровождающих их лиц, а также их питания на период пребывания, производится за счет средств Организатора.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Финансовые расходы (перелет, проживание, питание), связанные 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75024D" w:rsidRPr="0075024D" w:rsidRDefault="0075024D" w:rsidP="0075024D">
      <w:pPr>
        <w:shd w:val="clear" w:color="auto" w:fill="FFFFFF"/>
        <w:spacing w:before="450" w:after="300" w:line="420" w:lineRule="atLeast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8. Интеллектуальные права на конкурсные работы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Представляя работу на конкурс, каждый участник гарантирует, что является правообладателем конкурсной работы и подтверждает, что исключительная лицензия на право использования конкурсной работы не передана третьим лицам.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</w:t>
      </w:r>
      <w:proofErr w:type="gram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конкурса предоставляет Организатору и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Соорганизаторам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безвозмездной основе неисключительную лицензию (далее – «Лицензия») 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не противоречащих нормам международного права и законодательству государств-участников конкурса, на срок действия исключительного права на</w:t>
      </w:r>
      <w:proofErr w:type="gram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конкурсную </w:t>
      </w:r>
      <w:proofErr w:type="gram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proofErr w:type="gram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начиная с даты ее предоставления для участия в конкурсе, на территории всех стран мира.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и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Соорганизаторы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использовать конкурсные работы в следующих формах (включая, </w:t>
      </w:r>
      <w:proofErr w:type="gram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ограничиваясь): размещение в средствах </w:t>
      </w: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массовой информации, размещение на интернет-платформах Организатора и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Соорганизаторов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социальных сетях, публичный показ в целях обсуждения аудиториями конкурных работ, организация выставок и форумов, в том числе в образовательных организациях, библиотеках, тематических клубах и др.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Участник гарантирует, что предоставление Лицензии не нарушает права и интересы третьих лиц.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8.5. Организатор и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Соорганизаторы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предоставлять лицензию третьим лицам (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сублицензирование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Организатор и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Соорганизаторы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обязаны </w:t>
      </w:r>
      <w:proofErr w:type="gram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отчеты</w:t>
      </w:r>
      <w:proofErr w:type="gram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использовании конкурсных работ.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8.7. Участник конкурса разрешает Организатору и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Соорганизаторам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конкурсные работы без указания имен их авторов, правообладателя, участника конкурса.</w:t>
      </w:r>
      <w:bookmarkStart w:id="0" w:name="_GoBack"/>
      <w:bookmarkEnd w:id="0"/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8.8. Участник конкурса разрешает Организатору и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Соорганизаторам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внесение в конкурсные работы изменений, снабжение конкурсных работ комментариями, пояснениями.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8.9. Организатор и </w:t>
      </w:r>
      <w:proofErr w:type="spell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Соорганизаторы</w:t>
      </w:r>
      <w:proofErr w:type="spell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proofErr w:type="gramStart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нарушение интеллектуальных прав третьих лиц.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8.11. В случае предъявления третьими лицами претензий, связанных с размещением конкурсных работ на интернет-сайте конкурса, а также 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75024D" w:rsidRPr="0075024D" w:rsidRDefault="0075024D" w:rsidP="0075024D">
      <w:pPr>
        <w:shd w:val="clear" w:color="auto" w:fill="FFFFFF"/>
        <w:spacing w:before="450" w:after="300" w:line="420" w:lineRule="atLeast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9. Дополнительные положения</w:t>
      </w:r>
    </w:p>
    <w:p w:rsidR="0075024D" w:rsidRPr="0075024D" w:rsidRDefault="0075024D" w:rsidP="0075024D">
      <w:pPr>
        <w:shd w:val="clear" w:color="auto" w:fill="FFFFFF"/>
        <w:spacing w:after="37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</w:t>
      </w:r>
      <w:r w:rsidRPr="0075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публичном конкурсе (Глава 57 «Публичный конкурс»), а также соответствующие нормы законодательства государств-участников конкурса, к проведению конкурса не применяются. </w:t>
      </w:r>
    </w:p>
    <w:p w:rsidR="00D6310C" w:rsidRPr="0075024D" w:rsidRDefault="00D6310C">
      <w:pPr>
        <w:rPr>
          <w:rFonts w:ascii="Times New Roman" w:hAnsi="Times New Roman" w:cs="Times New Roman"/>
          <w:sz w:val="28"/>
          <w:szCs w:val="28"/>
        </w:rPr>
      </w:pPr>
    </w:p>
    <w:sectPr w:rsidR="00D6310C" w:rsidRPr="0075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1796"/>
    <w:multiLevelType w:val="multilevel"/>
    <w:tmpl w:val="153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13FA1"/>
    <w:multiLevelType w:val="multilevel"/>
    <w:tmpl w:val="92B8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1D2050"/>
    <w:multiLevelType w:val="multilevel"/>
    <w:tmpl w:val="A552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0544A"/>
    <w:multiLevelType w:val="multilevel"/>
    <w:tmpl w:val="D948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A06EA6"/>
    <w:multiLevelType w:val="multilevel"/>
    <w:tmpl w:val="3054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C2"/>
    <w:rsid w:val="006D02C2"/>
    <w:rsid w:val="0075024D"/>
    <w:rsid w:val="00D6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corruption.lif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nticorruption.li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icorruption.lif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nticorruption.lif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2446</Words>
  <Characters>13947</Characters>
  <Application>Microsoft Office Word</Application>
  <DocSecurity>0</DocSecurity>
  <Lines>116</Lines>
  <Paragraphs>32</Paragraphs>
  <ScaleCrop>false</ScaleCrop>
  <Company>Reanimator Extreme Edition</Company>
  <LinksUpToDate>false</LinksUpToDate>
  <CharactersWithSpaces>16361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2019-08-21T12:14:00Z</dcterms:created>
  <dcterms:modified xsi:type="dcterms:W3CDTF">2019-08-21T12:15:00Z</dcterms:modified>
</cp:coreProperties>
</file>