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5847" w14:textId="77777777" w:rsidR="0050491E" w:rsidRDefault="0050491E" w:rsidP="0050491E">
      <w:pPr>
        <w:ind w:left="3402"/>
        <w:jc w:val="center"/>
        <w:rPr>
          <w:sz w:val="24"/>
          <w:szCs w:val="24"/>
        </w:rPr>
      </w:pPr>
      <w:r>
        <w:rPr>
          <w:sz w:val="24"/>
          <w:szCs w:val="24"/>
        </w:rPr>
        <w:t>Приложение 4</w:t>
      </w:r>
    </w:p>
    <w:p w14:paraId="634D66B8" w14:textId="77777777" w:rsidR="0050491E" w:rsidRDefault="0050491E" w:rsidP="0050491E">
      <w:pPr>
        <w:pStyle w:val="a5"/>
        <w:ind w:left="3402" w:firstLine="0"/>
        <w:jc w:val="center"/>
        <w:rPr>
          <w:sz w:val="24"/>
          <w:szCs w:val="24"/>
        </w:rPr>
      </w:pPr>
      <w:r>
        <w:rPr>
          <w:sz w:val="24"/>
          <w:szCs w:val="24"/>
        </w:rPr>
        <w:t>к постановлению избирательной комиссии</w:t>
      </w:r>
    </w:p>
    <w:p w14:paraId="2B6A9343" w14:textId="77777777" w:rsidR="0050491E" w:rsidRDefault="0050491E" w:rsidP="0050491E">
      <w:pPr>
        <w:pStyle w:val="a5"/>
        <w:ind w:left="3402" w:firstLine="0"/>
        <w:jc w:val="center"/>
        <w:rPr>
          <w:sz w:val="24"/>
          <w:szCs w:val="24"/>
        </w:rPr>
      </w:pPr>
      <w:r>
        <w:rPr>
          <w:sz w:val="24"/>
          <w:szCs w:val="24"/>
        </w:rPr>
        <w:t>Краснодарского края</w:t>
      </w:r>
    </w:p>
    <w:p w14:paraId="32A032D4" w14:textId="77777777" w:rsidR="0050491E" w:rsidRDefault="0050491E" w:rsidP="0050491E">
      <w:pPr>
        <w:pStyle w:val="a5"/>
        <w:ind w:left="3402" w:firstLine="0"/>
        <w:jc w:val="center"/>
        <w:rPr>
          <w:sz w:val="24"/>
          <w:szCs w:val="24"/>
        </w:rPr>
      </w:pPr>
      <w:r>
        <w:rPr>
          <w:sz w:val="24"/>
          <w:szCs w:val="24"/>
        </w:rPr>
        <w:t>от 23 марта 2006 года № 1082-П</w:t>
      </w:r>
    </w:p>
    <w:p w14:paraId="46CABF6A" w14:textId="77777777" w:rsidR="0050491E" w:rsidRDefault="0050491E" w:rsidP="0050491E">
      <w:pPr>
        <w:pStyle w:val="a5"/>
        <w:ind w:left="3402" w:firstLine="0"/>
        <w:jc w:val="center"/>
        <w:rPr>
          <w:b/>
          <w:sz w:val="24"/>
          <w:szCs w:val="24"/>
        </w:rPr>
      </w:pPr>
      <w:r>
        <w:rPr>
          <w:b/>
          <w:sz w:val="24"/>
          <w:szCs w:val="24"/>
        </w:rPr>
        <w:t>в редакции постановлений от 23.04.2009 г. № 78/740, 23.08.2011 г. № 3/31-5, 16.07.2012 г. № 48/481-5, 9.06.2013 г. № 93/993-5, 21.05.2014 г. № 115/1359-5, 16.04.2015 г. № 142/1773-5, 30.12.2019 г. № 109/986-6</w:t>
      </w:r>
    </w:p>
    <w:p w14:paraId="6B1E1B86" w14:textId="77777777" w:rsidR="0050491E" w:rsidRDefault="0050491E" w:rsidP="0050491E">
      <w:pPr>
        <w:jc w:val="center"/>
        <w:rPr>
          <w:sz w:val="28"/>
        </w:rPr>
      </w:pPr>
    </w:p>
    <w:p w14:paraId="7D12D199" w14:textId="77777777" w:rsidR="0050491E" w:rsidRDefault="0050491E" w:rsidP="0050491E">
      <w:pPr>
        <w:jc w:val="center"/>
        <w:rPr>
          <w:b/>
          <w:sz w:val="28"/>
        </w:rPr>
      </w:pPr>
      <w:r>
        <w:rPr>
          <w:b/>
          <w:sz w:val="28"/>
        </w:rPr>
        <w:t>Перечень документов, представляемых для регистрации кандидата</w:t>
      </w:r>
    </w:p>
    <w:p w14:paraId="55FFC667" w14:textId="77777777" w:rsidR="0050491E" w:rsidRDefault="0050491E" w:rsidP="0050491E">
      <w:pPr>
        <w:ind w:firstLine="709"/>
        <w:jc w:val="center"/>
        <w:rPr>
          <w:sz w:val="28"/>
        </w:rPr>
      </w:pPr>
    </w:p>
    <w:p w14:paraId="506B45F1" w14:textId="77777777" w:rsidR="0050491E" w:rsidRDefault="0050491E" w:rsidP="0050491E">
      <w:pPr>
        <w:pStyle w:val="14-1"/>
        <w:spacing w:line="336" w:lineRule="auto"/>
      </w:pPr>
      <w:r>
        <w:t>Перечень документов, представляемых кандидатом для регистрации, приведен в части 1 статьи 73 Закона Краснодарского края (за исключением кандидатов, подпадающих под положения части 9 статьи 19, частей 2-5 статьи 19.1, абзаца второго части 1 статьи 23 Краснодарского края и уведомивших организующую выборы избирательную комиссию в соответствии с частью 2 статьи 41 Закона Краснодарского края о своем решении не создавать избирательный фонд либо о создании избирательного фонда без открытия специального избирательного счета, то есть кандидатов, которым не требуется представления каких-либо документов для своей регистрации):</w:t>
      </w:r>
    </w:p>
    <w:p w14:paraId="3E67174D" w14:textId="77777777" w:rsidR="0050491E" w:rsidRDefault="0050491E" w:rsidP="0050491E">
      <w:pPr>
        <w:spacing w:line="336" w:lineRule="auto"/>
        <w:ind w:firstLine="709"/>
        <w:jc w:val="both"/>
        <w:rPr>
          <w:color w:val="000000"/>
          <w:sz w:val="28"/>
        </w:rPr>
      </w:pPr>
      <w:r>
        <w:rPr>
          <w:color w:val="000000"/>
          <w:sz w:val="28"/>
        </w:rPr>
        <w:t>1. Если в поддержку выдвижения кандидата осуществлялся сбор подписей – подписные листы с подписями избирателей, собранными в поддержку выдвижения кандидата. Форма подписного листа установлена приложениями 6 и 8 к Федеральному закону от 12 июня 2002 года № 67-ФЗ «Об основных гарантиях избирательных прав и права на участие в референдуме граждан Российской Федерации».</w:t>
      </w:r>
    </w:p>
    <w:p w14:paraId="13F5BC44" w14:textId="77777777" w:rsidR="0050491E" w:rsidRDefault="0050491E" w:rsidP="0050491E">
      <w:pPr>
        <w:spacing w:line="336" w:lineRule="auto"/>
        <w:ind w:firstLine="709"/>
        <w:jc w:val="both"/>
        <w:rPr>
          <w:rFonts w:ascii="Calibri" w:hAnsi="Calibri"/>
          <w:color w:val="000000"/>
          <w:sz w:val="28"/>
        </w:rPr>
      </w:pPr>
      <w:r>
        <w:rPr>
          <w:color w:val="000000"/>
          <w:sz w:val="28"/>
        </w:rPr>
        <w:t xml:space="preserve">2. Если в поддержку выдвижения кандидата осуществлялся сбор подписей – протокол об итогах сбора подписей избирателей на бумажном </w:t>
      </w:r>
      <w:r>
        <w:rPr>
          <w:color w:val="000000"/>
          <w:sz w:val="28"/>
          <w:szCs w:val="28"/>
        </w:rPr>
        <w:t xml:space="preserve">носителе </w:t>
      </w:r>
      <w:r>
        <w:rPr>
          <w:rFonts w:cs="SchoolBook"/>
          <w:spacing w:val="-2"/>
          <w:sz w:val="28"/>
          <w:szCs w:val="28"/>
        </w:rPr>
        <w:t>и в машиночитаемом виде</w:t>
      </w:r>
      <w:r>
        <w:rPr>
          <w:color w:val="000000"/>
          <w:sz w:val="28"/>
          <w:szCs w:val="28"/>
        </w:rPr>
        <w:t xml:space="preserve"> по</w:t>
      </w:r>
      <w:r>
        <w:rPr>
          <w:color w:val="000000"/>
          <w:sz w:val="28"/>
        </w:rPr>
        <w:t xml:space="preserve"> форме, установленной избирательной комиссией, организующей выборы (примерная форма – приложение № 1 к постановлению избирательной комиссии Краснодарского края от 23 августа 2011 года № 3/29-5).</w:t>
      </w:r>
    </w:p>
    <w:p w14:paraId="554447A1" w14:textId="77777777" w:rsidR="0050491E" w:rsidRDefault="0050491E" w:rsidP="0050491E">
      <w:pPr>
        <w:spacing w:line="336" w:lineRule="auto"/>
        <w:ind w:firstLine="709"/>
        <w:jc w:val="both"/>
        <w:rPr>
          <w:rFonts w:ascii="Calibri" w:hAnsi="Calibri"/>
          <w:color w:val="000000"/>
          <w:sz w:val="28"/>
          <w:szCs w:val="28"/>
        </w:rPr>
      </w:pPr>
      <w:r>
        <w:rPr>
          <w:sz w:val="28"/>
          <w:szCs w:val="28"/>
        </w:rPr>
        <w:t>2</w:t>
      </w:r>
      <w:r>
        <w:rPr>
          <w:sz w:val="28"/>
          <w:szCs w:val="28"/>
          <w:vertAlign w:val="superscript"/>
        </w:rPr>
        <w:t>1</w:t>
      </w:r>
      <w:r>
        <w:rPr>
          <w:sz w:val="28"/>
          <w:szCs w:val="28"/>
        </w:rPr>
        <w:t xml:space="preserve">. </w:t>
      </w:r>
      <w:r>
        <w:rPr>
          <w:color w:val="000000"/>
          <w:sz w:val="28"/>
          <w:szCs w:val="28"/>
        </w:rPr>
        <w:t xml:space="preserve">Если в поддержку выдвижения кандидата, </w:t>
      </w:r>
      <w:r>
        <w:rPr>
          <w:sz w:val="28"/>
          <w:szCs w:val="28"/>
        </w:rPr>
        <w:t xml:space="preserve">создавшего свой избирательный фонд без открытия специального избирательного счета, </w:t>
      </w:r>
      <w:r>
        <w:rPr>
          <w:color w:val="000000"/>
          <w:sz w:val="28"/>
          <w:szCs w:val="28"/>
        </w:rPr>
        <w:t xml:space="preserve">осуществлялся сбор подписей – оригиналы документов (кассовый и товарный </w:t>
      </w:r>
      <w:r>
        <w:rPr>
          <w:color w:val="000000"/>
          <w:sz w:val="28"/>
          <w:szCs w:val="28"/>
        </w:rPr>
        <w:lastRenderedPageBreak/>
        <w:t>чеки, иные документы), подтверждающие факт оплаты изготовления подписных листов.</w:t>
      </w:r>
    </w:p>
    <w:p w14:paraId="377CDDE8" w14:textId="77777777" w:rsidR="0050491E" w:rsidRDefault="0050491E" w:rsidP="0050491E">
      <w:pPr>
        <w:spacing w:line="336" w:lineRule="auto"/>
        <w:ind w:firstLine="709"/>
        <w:jc w:val="both"/>
        <w:rPr>
          <w:color w:val="000000"/>
          <w:sz w:val="28"/>
        </w:rPr>
      </w:pPr>
      <w:r>
        <w:rPr>
          <w:color w:val="000000"/>
          <w:sz w:val="28"/>
        </w:rPr>
        <w:t>3. Первый финансовый отчет кандидата (за исключением случая, предусмотренного частью 2 статьи 41 Закона Краснодарского края). Первый финансовый отчет считается представленным, если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банковская справка об остатке средств фонда на дату составления (подписания) отчета кандидатом. Форма финансового отчета утверждена постановлением избирательной комиссии Краснодарского края от 11 марта 2009 года № 76/720.</w:t>
      </w:r>
    </w:p>
    <w:p w14:paraId="4C59CEC5" w14:textId="77777777" w:rsidR="0050491E" w:rsidRDefault="0050491E" w:rsidP="0050491E">
      <w:pPr>
        <w:spacing w:line="336" w:lineRule="auto"/>
        <w:ind w:firstLine="709"/>
        <w:jc w:val="both"/>
        <w:rPr>
          <w:color w:val="000000"/>
          <w:sz w:val="28"/>
        </w:rPr>
      </w:pPr>
      <w:r>
        <w:rPr>
          <w:color w:val="000000"/>
          <w:sz w:val="28"/>
        </w:rPr>
        <w:t xml:space="preserve">4. Только </w:t>
      </w:r>
      <w:r>
        <w:rPr>
          <w:color w:val="000000"/>
          <w:sz w:val="28"/>
          <w:szCs w:val="28"/>
        </w:rPr>
        <w:t>в</w:t>
      </w:r>
      <w:r>
        <w:rPr>
          <w:sz w:val="28"/>
          <w:szCs w:val="28"/>
        </w:rPr>
        <w:t xml:space="preserve"> случае проведения муниципальных выборов </w:t>
      </w:r>
      <w:r>
        <w:rPr>
          <w:color w:val="000000"/>
          <w:sz w:val="28"/>
          <w:szCs w:val="28"/>
        </w:rPr>
        <w:t xml:space="preserve">глав муниципальных районов, глав городских округов в соответствии с пунктом 6 части 1 статьи 73 Закона Краснодарского края </w:t>
      </w:r>
      <w:r>
        <w:rPr>
          <w:sz w:val="28"/>
          <w:szCs w:val="28"/>
        </w:rPr>
        <w:t>кандидатами на эти должности</w:t>
      </w:r>
      <w:r>
        <w:rPr>
          <w:color w:val="000000"/>
          <w:sz w:val="28"/>
          <w:szCs w:val="28"/>
        </w:rPr>
        <w:t xml:space="preserve"> дополнительно представляется</w:t>
      </w:r>
      <w:r>
        <w:rPr>
          <w:color w:val="000000"/>
          <w:sz w:val="28"/>
        </w:rPr>
        <w:t xml:space="preserve"> подписанное с указанием даты подписания кандидатом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2C5E2BF7" w14:textId="77777777" w:rsidR="0050491E" w:rsidRDefault="0050491E" w:rsidP="0050491E">
      <w:pPr>
        <w:spacing w:line="336" w:lineRule="auto"/>
        <w:ind w:firstLine="709"/>
        <w:jc w:val="both"/>
        <w:rPr>
          <w:color w:val="000000"/>
          <w:sz w:val="28"/>
        </w:rPr>
      </w:pPr>
      <w:r>
        <w:rPr>
          <w:sz w:val="28"/>
        </w:rPr>
        <w:t>Кроме того, кандидат вправе представить в избирательную комиссию документы, указанные в приложении 9</w:t>
      </w:r>
      <w:r>
        <w:rPr>
          <w:sz w:val="28"/>
          <w:vertAlign w:val="superscript"/>
        </w:rPr>
        <w:t>1</w:t>
      </w:r>
      <w:r>
        <w:rPr>
          <w:sz w:val="28"/>
        </w:rPr>
        <w:t xml:space="preserve"> к настоящему постановлению.</w:t>
      </w:r>
    </w:p>
    <w:p w14:paraId="33C978C0" w14:textId="77777777" w:rsidR="0050491E" w:rsidRDefault="0050491E" w:rsidP="0050491E">
      <w:pPr>
        <w:spacing w:line="336" w:lineRule="auto"/>
        <w:ind w:firstLine="709"/>
        <w:jc w:val="both"/>
        <w:rPr>
          <w:sz w:val="28"/>
          <w:u w:val="single"/>
        </w:rPr>
      </w:pPr>
    </w:p>
    <w:p w14:paraId="532A254E" w14:textId="77777777" w:rsidR="0050491E" w:rsidRDefault="0050491E" w:rsidP="0050491E">
      <w:pPr>
        <w:ind w:firstLine="709"/>
        <w:jc w:val="both"/>
        <w:rPr>
          <w:sz w:val="28"/>
          <w:u w:val="single"/>
        </w:rPr>
      </w:pPr>
      <w:r>
        <w:rPr>
          <w:sz w:val="28"/>
          <w:u w:val="single"/>
        </w:rPr>
        <w:t>Примечание</w:t>
      </w:r>
      <w:r>
        <w:rPr>
          <w:sz w:val="28"/>
        </w:rPr>
        <w:t>.</w:t>
      </w:r>
    </w:p>
    <w:p w14:paraId="12E60D16" w14:textId="77777777" w:rsidR="0050491E" w:rsidRDefault="0050491E" w:rsidP="0050491E">
      <w:pPr>
        <w:ind w:firstLine="709"/>
        <w:jc w:val="both"/>
        <w:rPr>
          <w:szCs w:val="26"/>
        </w:rPr>
      </w:pPr>
      <w:r>
        <w:rPr>
          <w:szCs w:val="26"/>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14:paraId="1E90C01D" w14:textId="77777777" w:rsidR="0050491E" w:rsidRDefault="0050491E" w:rsidP="0050491E">
      <w:pPr>
        <w:ind w:firstLine="709"/>
        <w:jc w:val="both"/>
        <w:rPr>
          <w:rFonts w:ascii="Calibri" w:hAnsi="Calibri"/>
          <w:szCs w:val="26"/>
        </w:rPr>
      </w:pPr>
      <w:r>
        <w:rPr>
          <w:szCs w:val="26"/>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14:paraId="3226D813" w14:textId="77777777" w:rsidR="0050491E" w:rsidRDefault="0050491E" w:rsidP="0050491E">
      <w:pPr>
        <w:ind w:firstLine="709"/>
        <w:jc w:val="both"/>
        <w:rPr>
          <w:rFonts w:ascii="Calibri" w:hAnsi="Calibri"/>
          <w:szCs w:val="26"/>
        </w:rPr>
      </w:pPr>
      <w:r>
        <w:rPr>
          <w:color w:val="000000"/>
        </w:rPr>
        <w:t xml:space="preserve">С представленных кандидатом, </w:t>
      </w:r>
      <w:r>
        <w:t xml:space="preserve">создавшим свой избирательный фонд без открытия специального избирательного счета, оригиналов документов, </w:t>
      </w:r>
      <w:r>
        <w:rPr>
          <w:color w:val="000000"/>
        </w:rPr>
        <w:t>подтверждающих факт оплаты изготовления подписных листов,</w:t>
      </w:r>
      <w:r>
        <w:t xml:space="preserve"> избирательная комиссия с использованием множительной техники изготавливает копии, которые заверяются кандидатом (проставлением на копиях его подписи, фамилии и инициалов, а также даты их проставления на них) и членом избирательной комиссии </w:t>
      </w:r>
      <w:r>
        <w:lastRenderedPageBreak/>
        <w:t>с правом решающего голоса, осуществившим приемку данных документов (проставлением на копиях его подписи, фамилии и инициалов, а также даты их проставления и печати избирательной комиссии), после чего оригиналы документов возвращаются кандидату, их представившему, а заверенные копии указанных документов приобщаются к иным документам кандидата.</w:t>
      </w:r>
    </w:p>
    <w:p w14:paraId="173C2BF1" w14:textId="77777777" w:rsidR="0050491E" w:rsidRDefault="0050491E" w:rsidP="0050491E">
      <w:pPr>
        <w:pStyle w:val="a3"/>
        <w:ind w:firstLine="709"/>
        <w:jc w:val="both"/>
        <w:rPr>
          <w:color w:val="000000"/>
          <w:szCs w:val="26"/>
        </w:rPr>
      </w:pPr>
      <w:r>
        <w:rPr>
          <w:color w:val="000000"/>
          <w:szCs w:val="26"/>
        </w:rPr>
        <w:t>Избирательная комиссия обязана выдать письменное подтверждение получения документов представившим их лицам.</w:t>
      </w:r>
    </w:p>
    <w:p w14:paraId="6364D626" w14:textId="4F471991" w:rsidR="00B510B1" w:rsidRPr="0050491E" w:rsidRDefault="0050491E" w:rsidP="0050491E">
      <w:pPr>
        <w:pStyle w:val="14-1"/>
        <w:spacing w:line="240" w:lineRule="auto"/>
      </w:pPr>
      <w:r>
        <w:rPr>
          <w:spacing w:val="-2"/>
          <w:sz w:val="26"/>
          <w:szCs w:val="26"/>
        </w:rPr>
        <w:t>Зарегистрированный кандидат в случае возникновения после своей регистрации изменений ранее представленных им данных в связи с переменой кандидатом фамилии, либо имени, либо отчества, основного места работы или службы, занимаемой должности, рода занятий, места жительства, заменой паспорта, вступлением после регистрации в силу обвинительного приговора суда обязан представить в избирательную комиссию, организующую выборы и (или) осуществившую его регистрацию, сведения о произошедших после регистрации изменениях не позднее чем в трехдневный срок со дня наступления соответствующего события, а при его наступлении за пять дней до дня голосования – незамедлительно. Для подтверждения сведений об изменениях в данных кандидата представляются копии соответствующих документов (представление копий решений судов для кандидата не является обязательным).</w:t>
      </w:r>
    </w:p>
    <w:sectPr w:rsidR="00B510B1" w:rsidRPr="00504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D7"/>
    <w:rsid w:val="0050491E"/>
    <w:rsid w:val="00785AD7"/>
    <w:rsid w:val="00B5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1AD4"/>
  <w15:chartTrackingRefBased/>
  <w15:docId w15:val="{7ED9A6FF-889B-4738-9E3B-D386AC9C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91E"/>
    <w:pPr>
      <w:spacing w:after="0" w:line="240" w:lineRule="auto"/>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0491E"/>
    <w:pPr>
      <w:jc w:val="center"/>
    </w:pPr>
  </w:style>
  <w:style w:type="character" w:customStyle="1" w:styleId="a4">
    <w:name w:val="Основной текст Знак"/>
    <w:basedOn w:val="a0"/>
    <w:link w:val="a3"/>
    <w:semiHidden/>
    <w:rsid w:val="0050491E"/>
    <w:rPr>
      <w:rFonts w:ascii="SchoolBook" w:eastAsia="Times New Roman" w:hAnsi="SchoolBook" w:cs="Times New Roman"/>
      <w:sz w:val="26"/>
      <w:szCs w:val="20"/>
      <w:lang w:eastAsia="ru-RU"/>
    </w:rPr>
  </w:style>
  <w:style w:type="paragraph" w:styleId="a5">
    <w:name w:val="Body Text Indent"/>
    <w:basedOn w:val="a"/>
    <w:link w:val="a6"/>
    <w:semiHidden/>
    <w:unhideWhenUsed/>
    <w:rsid w:val="0050491E"/>
    <w:pPr>
      <w:ind w:firstLine="720"/>
      <w:jc w:val="both"/>
    </w:pPr>
  </w:style>
  <w:style w:type="character" w:customStyle="1" w:styleId="a6">
    <w:name w:val="Основной текст с отступом Знак"/>
    <w:basedOn w:val="a0"/>
    <w:link w:val="a5"/>
    <w:semiHidden/>
    <w:rsid w:val="0050491E"/>
    <w:rPr>
      <w:rFonts w:ascii="SchoolBook" w:eastAsia="Times New Roman" w:hAnsi="SchoolBook" w:cs="Times New Roman"/>
      <w:sz w:val="26"/>
      <w:szCs w:val="20"/>
      <w:lang w:eastAsia="ru-RU"/>
    </w:rPr>
  </w:style>
  <w:style w:type="paragraph" w:customStyle="1" w:styleId="14-1">
    <w:name w:val="Текст 14-1"/>
    <w:aliases w:val="5,Текст14-1,Стиль12-1"/>
    <w:basedOn w:val="a"/>
    <w:rsid w:val="0050491E"/>
    <w:pPr>
      <w:spacing w:line="36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1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2023-02-08T10:07:00Z</dcterms:created>
  <dcterms:modified xsi:type="dcterms:W3CDTF">2023-02-08T10:07:00Z</dcterms:modified>
</cp:coreProperties>
</file>