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8B6" w:rsidRPr="00460041" w:rsidRDefault="00460041" w:rsidP="00004073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kern w:val="36"/>
          <w:sz w:val="26"/>
          <w:szCs w:val="26"/>
        </w:rPr>
        <w:t xml:space="preserve">     </w:t>
      </w:r>
      <w:r w:rsidR="009348B6" w:rsidRPr="00460041">
        <w:rPr>
          <w:rFonts w:ascii="Times New Roman" w:eastAsia="Times New Roman" w:hAnsi="Times New Roman" w:cs="Times New Roman"/>
          <w:b/>
          <w:color w:val="FF0000"/>
          <w:kern w:val="36"/>
          <w:sz w:val="26"/>
          <w:szCs w:val="26"/>
        </w:rPr>
        <w:t>Маркировка соковой продукции</w:t>
      </w:r>
      <w:r w:rsidR="00004073" w:rsidRPr="00460041">
        <w:rPr>
          <w:rFonts w:ascii="Times New Roman" w:eastAsia="Times New Roman" w:hAnsi="Times New Roman" w:cs="Times New Roman"/>
          <w:b/>
          <w:color w:val="FF0000"/>
          <w:kern w:val="36"/>
          <w:sz w:val="26"/>
          <w:szCs w:val="26"/>
        </w:rPr>
        <w:t>. Памятка для потребителей.</w:t>
      </w:r>
    </w:p>
    <w:p w:rsidR="00004073" w:rsidRDefault="0087235F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7235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91440</wp:posOffset>
            </wp:positionV>
            <wp:extent cx="1706880" cy="1133475"/>
            <wp:effectExtent l="0" t="0" r="0" b="0"/>
            <wp:wrapTight wrapText="bothSides">
              <wp:wrapPolygon edited="0">
                <wp:start x="0" y="0"/>
                <wp:lineTo x="0" y="21418"/>
                <wp:lineTo x="21455" y="21418"/>
                <wp:lineTo x="21455" y="0"/>
                <wp:lineTo x="0" y="0"/>
              </wp:wrapPolygon>
            </wp:wrapTight>
            <wp:docPr id="1" name="Рисунок 1" descr="C:\Users\РПН\Desktop\со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ПН\Desktop\сок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48B6" w:rsidRPr="002D53C3" w:rsidRDefault="00004073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9348B6" w:rsidRPr="002D53C3">
        <w:rPr>
          <w:rFonts w:ascii="Times New Roman" w:eastAsia="Times New Roman" w:hAnsi="Times New Roman" w:cs="Times New Roman"/>
        </w:rPr>
        <w:t>В настоящее время на прилавках магазинов находится большой ассортимент соковой продукции. Чтобы сделать правильный выбор покупатель должен знать, не только что относится к данному виду продукции, но и как не ошибиться при покупке.</w:t>
      </w:r>
    </w:p>
    <w:p w:rsidR="005A6525" w:rsidRPr="002D53C3" w:rsidRDefault="00004073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 xml:space="preserve">       </w:t>
      </w:r>
      <w:r w:rsidR="009348B6" w:rsidRPr="00460041">
        <w:rPr>
          <w:rFonts w:ascii="Times New Roman" w:eastAsia="Times New Roman" w:hAnsi="Times New Roman" w:cs="Times New Roman"/>
          <w:b/>
          <w:color w:val="FF0000"/>
        </w:rPr>
        <w:t>Соковая продукция из фруктов и (или) овощей</w:t>
      </w:r>
      <w:r w:rsidR="009348B6" w:rsidRPr="00460041">
        <w:rPr>
          <w:rFonts w:ascii="Times New Roman" w:eastAsia="Times New Roman" w:hAnsi="Times New Roman" w:cs="Times New Roman"/>
          <w:color w:val="FF0000"/>
        </w:rPr>
        <w:t xml:space="preserve"> </w:t>
      </w:r>
      <w:r w:rsidR="009348B6" w:rsidRPr="002D53C3">
        <w:rPr>
          <w:rFonts w:ascii="Times New Roman" w:eastAsia="Times New Roman" w:hAnsi="Times New Roman" w:cs="Times New Roman"/>
        </w:rPr>
        <w:t xml:space="preserve">- это соки, фруктовые и (или) овощные нектары, фруктовые и (или) овощные сокосодержащие напитки, морсы, фруктовые и (или) овощные пюре независимо от способов их производства и обработки, концентрированные натуральные </w:t>
      </w:r>
      <w:proofErr w:type="spellStart"/>
      <w:r w:rsidR="009348B6" w:rsidRPr="002D53C3">
        <w:rPr>
          <w:rFonts w:ascii="Times New Roman" w:eastAsia="Times New Roman" w:hAnsi="Times New Roman" w:cs="Times New Roman"/>
        </w:rPr>
        <w:t>ароматообразующие</w:t>
      </w:r>
      <w:proofErr w:type="spellEnd"/>
      <w:r w:rsidR="009348B6" w:rsidRPr="002D53C3">
        <w:rPr>
          <w:rFonts w:ascii="Times New Roman" w:eastAsia="Times New Roman" w:hAnsi="Times New Roman" w:cs="Times New Roman"/>
        </w:rPr>
        <w:t xml:space="preserve"> фруктовые или овощные вещества, клетки цитрусовых фруктов, фруктовая и (или) овощная мякоть.</w:t>
      </w:r>
    </w:p>
    <w:p w:rsidR="009348B6" w:rsidRPr="002D53C3" w:rsidRDefault="00004073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 xml:space="preserve">       </w:t>
      </w:r>
      <w:r w:rsidR="009348B6" w:rsidRPr="002D53C3">
        <w:rPr>
          <w:rFonts w:ascii="Times New Roman" w:eastAsia="Times New Roman" w:hAnsi="Times New Roman" w:cs="Times New Roman"/>
        </w:rPr>
        <w:t>Соковая продукция из фруктов и (или) овощей, соответствующая установленным требованиям и прошедшая процедуру оценки (подтверждения) соответствия, маркируется единым знаком обращения продукции на рынке государств - членов ТС.</w:t>
      </w:r>
      <w:r w:rsidR="00E54270" w:rsidRPr="002D53C3"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348B6" w:rsidRPr="002D53C3" w:rsidRDefault="00004073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 xml:space="preserve">       </w:t>
      </w:r>
      <w:r w:rsidR="009348B6" w:rsidRPr="002D53C3">
        <w:rPr>
          <w:rFonts w:ascii="Times New Roman" w:eastAsia="Times New Roman" w:hAnsi="Times New Roman" w:cs="Times New Roman"/>
        </w:rPr>
        <w:t>Соковая продукция в части ее маркировки регулируется Техническим регламентом Таможенного союза ТР ТС 023/2011 "Технический регламент на соковую продукцию из фруктов и овощей" (утв. Решением Комиссии Таможенного союза от 9 декабря 2011 г. N 882).</w:t>
      </w:r>
    </w:p>
    <w:p w:rsidR="009348B6" w:rsidRPr="002D53C3" w:rsidRDefault="00004073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 xml:space="preserve">       </w:t>
      </w:r>
      <w:r w:rsidR="009348B6" w:rsidRPr="002D53C3">
        <w:rPr>
          <w:rFonts w:ascii="Times New Roman" w:eastAsia="Times New Roman" w:hAnsi="Times New Roman" w:cs="Times New Roman"/>
        </w:rPr>
        <w:t xml:space="preserve">В случае, если при производстве фруктового и (или) овощного нектара или фруктового и (или) овощного сокосодержащего напитка использованы подсластители, наименования такого нектара или такого сокосодержащего напитка должны быть дополнены словами "с подсластителем" или "с подсластителями". В случае содержания во фруктовом и (или) в овощном нектаре или во фруктовом и (или) в овощном сокосодержащем напитке аспартама, на потребительской упаковке должна быть размещена надпись: "Содержит источник </w:t>
      </w:r>
      <w:proofErr w:type="spellStart"/>
      <w:r w:rsidR="009348B6" w:rsidRPr="002D53C3">
        <w:rPr>
          <w:rFonts w:ascii="Times New Roman" w:eastAsia="Times New Roman" w:hAnsi="Times New Roman" w:cs="Times New Roman"/>
        </w:rPr>
        <w:t>фенилаланина</w:t>
      </w:r>
      <w:proofErr w:type="spellEnd"/>
      <w:r w:rsidR="009348B6" w:rsidRPr="002D53C3">
        <w:rPr>
          <w:rFonts w:ascii="Times New Roman" w:eastAsia="Times New Roman" w:hAnsi="Times New Roman" w:cs="Times New Roman"/>
        </w:rPr>
        <w:t>".</w:t>
      </w:r>
    </w:p>
    <w:p w:rsidR="005A6525" w:rsidRPr="00460041" w:rsidRDefault="005A6525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color w:val="FF0000"/>
        </w:rPr>
      </w:pPr>
      <w:r w:rsidRPr="00460041">
        <w:rPr>
          <w:rFonts w:ascii="Times New Roman" w:eastAsia="Times New Roman" w:hAnsi="Times New Roman" w:cs="Times New Roman"/>
          <w:b/>
          <w:color w:val="FF0000"/>
        </w:rPr>
        <w:t xml:space="preserve">                       </w:t>
      </w:r>
      <w:r w:rsidR="002D53C3" w:rsidRPr="00460041">
        <w:rPr>
          <w:rFonts w:ascii="Times New Roman" w:eastAsia="Times New Roman" w:hAnsi="Times New Roman" w:cs="Times New Roman"/>
          <w:b/>
          <w:color w:val="FF0000"/>
        </w:rPr>
        <w:t xml:space="preserve">                               </w:t>
      </w:r>
      <w:r w:rsidRPr="00460041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="00460041">
        <w:rPr>
          <w:rFonts w:ascii="Times New Roman" w:eastAsia="Times New Roman" w:hAnsi="Times New Roman" w:cs="Times New Roman"/>
          <w:b/>
          <w:color w:val="FF0000"/>
        </w:rPr>
        <w:t xml:space="preserve">               </w:t>
      </w:r>
      <w:r w:rsidRPr="00460041">
        <w:rPr>
          <w:rFonts w:ascii="Times New Roman" w:eastAsia="Times New Roman" w:hAnsi="Times New Roman" w:cs="Times New Roman"/>
          <w:b/>
          <w:color w:val="FF0000"/>
        </w:rPr>
        <w:t>Особенности маркировки потребительской упаковки сока:</w:t>
      </w:r>
    </w:p>
    <w:p w:rsidR="009348B6" w:rsidRPr="002D53C3" w:rsidRDefault="005A6525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126365</wp:posOffset>
            </wp:positionV>
            <wp:extent cx="2400300" cy="1349092"/>
            <wp:effectExtent l="0" t="0" r="0" b="3810"/>
            <wp:wrapTight wrapText="bothSides">
              <wp:wrapPolygon edited="0">
                <wp:start x="0" y="0"/>
                <wp:lineTo x="0" y="21356"/>
                <wp:lineTo x="21429" y="21356"/>
                <wp:lineTo x="21429" y="0"/>
                <wp:lineTo x="0" y="0"/>
              </wp:wrapPolygon>
            </wp:wrapTight>
            <wp:docPr id="4" name="Рисунок 4" descr="C:\Users\РПН\Desktop\соки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РПН\Desktop\соки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349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4073" w:rsidRPr="002D53C3">
        <w:rPr>
          <w:rFonts w:ascii="Times New Roman" w:eastAsia="Times New Roman" w:hAnsi="Times New Roman" w:cs="Times New Roman"/>
        </w:rPr>
        <w:t xml:space="preserve">       </w:t>
      </w:r>
      <w:r w:rsidR="009348B6" w:rsidRPr="002D53C3">
        <w:rPr>
          <w:rFonts w:ascii="Times New Roman" w:eastAsia="Times New Roman" w:hAnsi="Times New Roman" w:cs="Times New Roman"/>
        </w:rPr>
        <w:t>На потребительской упаковке соковой продукции из фруктов и (или) овощей, произведенной с добавлением поваренной или морской соли, рядом с наименованием такой продукции допускается размещение надписи: "С солью".</w:t>
      </w:r>
      <w:r w:rsidRPr="002D53C3">
        <w:rPr>
          <w:rFonts w:ascii="Times New Roman" w:eastAsia="Times New Roman" w:hAnsi="Times New Roman" w:cs="Times New Roman"/>
        </w:rPr>
        <w:t xml:space="preserve"> </w:t>
      </w:r>
      <w:r w:rsidR="009348B6" w:rsidRPr="002D53C3">
        <w:rPr>
          <w:rFonts w:ascii="Times New Roman" w:eastAsia="Times New Roman" w:hAnsi="Times New Roman" w:cs="Times New Roman"/>
        </w:rPr>
        <w:t>Дополнение наименований соковой продукции из фруктов и (или) овощей, а также маркировки потребительской упаковки словами, содержащими указание иных признаков и (или) способов ее производства и обработки, не является обязательным.</w:t>
      </w:r>
    </w:p>
    <w:p w:rsidR="009348B6" w:rsidRPr="002D53C3" w:rsidRDefault="005A6525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 xml:space="preserve">        </w:t>
      </w:r>
      <w:r w:rsidR="009348B6" w:rsidRPr="002D53C3">
        <w:rPr>
          <w:rFonts w:ascii="Times New Roman" w:eastAsia="Times New Roman" w:hAnsi="Times New Roman" w:cs="Times New Roman"/>
        </w:rPr>
        <w:t>Рядом с наименованиями соковой продукции, в которую добавлен мед, должна размещаться надпись: "С медом".</w:t>
      </w:r>
      <w:r w:rsidR="00004073" w:rsidRPr="002D53C3">
        <w:rPr>
          <w:rFonts w:ascii="Times New Roman" w:eastAsia="Times New Roman" w:hAnsi="Times New Roman" w:cs="Times New Roman"/>
        </w:rPr>
        <w:t xml:space="preserve"> </w:t>
      </w:r>
      <w:r w:rsidR="009348B6" w:rsidRPr="002D53C3">
        <w:rPr>
          <w:rFonts w:ascii="Times New Roman" w:eastAsia="Times New Roman" w:hAnsi="Times New Roman" w:cs="Times New Roman"/>
        </w:rPr>
        <w:t>Размещение надписи "С мякотью" на потребительских упаковках соков и фруктовых и (или) овощных нектаров осуществляется в случае, если объемная доля соответствующей мякоти в готовой продукции превышает 8 процентов или если такая продукция содержит клетки цитрусовых фруктов.</w:t>
      </w:r>
    </w:p>
    <w:p w:rsidR="009348B6" w:rsidRPr="002D53C3" w:rsidRDefault="00004073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 xml:space="preserve">       </w:t>
      </w:r>
      <w:r w:rsidR="009348B6" w:rsidRPr="002D53C3">
        <w:rPr>
          <w:rFonts w:ascii="Times New Roman" w:eastAsia="Times New Roman" w:hAnsi="Times New Roman" w:cs="Times New Roman"/>
        </w:rPr>
        <w:t>Информация об использовании аскорбиновой кислоты при производстве соковой продукции из фруктов и (или) овощей не указывается в информации о составе такой продукции, если остаточное количество аскорбиновой кислоты в готовой продукции не превышает ее природный уровень. Использование аскорбиновой кислоты в качестве антиокислителя не является основанием для нанесения на потребительскую упаковку соковой продукции из фруктов и (или) овощей надписи: "С витамином C".</w:t>
      </w:r>
    </w:p>
    <w:p w:rsidR="009348B6" w:rsidRPr="002D53C3" w:rsidRDefault="00004073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 xml:space="preserve">      </w:t>
      </w:r>
      <w:r w:rsidR="009348B6" w:rsidRPr="002D53C3">
        <w:rPr>
          <w:rFonts w:ascii="Times New Roman" w:eastAsia="Times New Roman" w:hAnsi="Times New Roman" w:cs="Times New Roman"/>
        </w:rPr>
        <w:t>На потребительской упаковке обогащенной соковой продукции из фруктов и (или) овощей в наименовании такой продукции или в непосредственной близости от него должно быть указано слово "обогащенный". Дополнительно допускается указывать наименования входящих в состав такой продукции пищевых и (или) биологически активных веществ, а также наименования пищевых продуктов, содержащих эти вещества, или наименование группы этих веществ.</w:t>
      </w:r>
    </w:p>
    <w:p w:rsidR="009348B6" w:rsidRPr="002D53C3" w:rsidRDefault="00004073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 xml:space="preserve">       </w:t>
      </w:r>
      <w:r w:rsidR="009348B6" w:rsidRPr="002D53C3">
        <w:rPr>
          <w:rFonts w:ascii="Times New Roman" w:eastAsia="Times New Roman" w:hAnsi="Times New Roman" w:cs="Times New Roman"/>
        </w:rPr>
        <w:t>Если массовая доля двуокиси углерода, добавленной в соковую продукцию из фруктов и (или) овощей, составляет не менее чем 0,2 процента, на потребительской упаковке такой продукции должно быть указано слово "газированный".</w:t>
      </w:r>
    </w:p>
    <w:p w:rsidR="005A6525" w:rsidRPr="002D53C3" w:rsidRDefault="00004073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lastRenderedPageBreak/>
        <w:t xml:space="preserve">      </w:t>
      </w:r>
      <w:r w:rsidR="009348B6" w:rsidRPr="002D53C3">
        <w:rPr>
          <w:rFonts w:ascii="Times New Roman" w:eastAsia="Times New Roman" w:hAnsi="Times New Roman" w:cs="Times New Roman"/>
        </w:rPr>
        <w:t>На потребительской упаковке соковой продукции из фруктов и (или) овощей, произведенной с добавлением пряностей и (или) их экстрактов, должна содержаться надпись: "С пряностями" и (или) должны быть указаны наименования соответствующих пряностей.</w:t>
      </w:r>
    </w:p>
    <w:p w:rsidR="00980F5A" w:rsidRPr="002D53C3" w:rsidRDefault="00980F5A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 xml:space="preserve">      На потребительской упаковке сока указываются рекомендации об условиях хранения такой продукции после вскрытия ее потребительской упаковки.</w:t>
      </w:r>
    </w:p>
    <w:p w:rsidR="005A6525" w:rsidRPr="00460041" w:rsidRDefault="009348B6" w:rsidP="005A6525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FF0000"/>
        </w:rPr>
      </w:pPr>
      <w:r w:rsidRPr="00460041">
        <w:rPr>
          <w:rFonts w:ascii="Times New Roman" w:eastAsia="Times New Roman" w:hAnsi="Times New Roman" w:cs="Times New Roman"/>
          <w:b/>
          <w:color w:val="FF0000"/>
        </w:rPr>
        <w:t xml:space="preserve">Состав соковой продукции из фруктов и (или) овощей должен быть указан </w:t>
      </w:r>
    </w:p>
    <w:p w:rsidR="009348B6" w:rsidRPr="002D53C3" w:rsidRDefault="009348B6" w:rsidP="005A6525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</w:rPr>
      </w:pPr>
      <w:r w:rsidRPr="00460041">
        <w:rPr>
          <w:rFonts w:ascii="Times New Roman" w:eastAsia="Times New Roman" w:hAnsi="Times New Roman" w:cs="Times New Roman"/>
          <w:b/>
          <w:color w:val="FF0000"/>
        </w:rPr>
        <w:t>на потребительской упаковке в следующей последовательности</w:t>
      </w:r>
      <w:r w:rsidRPr="002D53C3">
        <w:rPr>
          <w:rFonts w:ascii="Times New Roman" w:eastAsia="Times New Roman" w:hAnsi="Times New Roman" w:cs="Times New Roman"/>
        </w:rPr>
        <w:t>: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-  наименования сока и (или) фруктового и (или) овощного пюре, наименования входящих в состав такой продукции компонентов и пищевых добавок (в случае их применения) - в отношении сока;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- наименования сока и (или) фруктового и (или) овощного пюре, наименования входящих в состав такой продукции компонентов и пищевых добавок и последней указывается вода - в отношении фруктового и (или) овощного нектара, морса, фруктового и (или) овощного сокосодержащего напитка.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Состав соков, при производстве которых компоненты или пищевые добавки не использовались, можно не указывать на потребительских упаковках.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В составе смешанной соковой продукции из фруктов и (или) овощей должны быть указаны в порядке убывания все использованные для производства такой продукции соки и (или) фруктовые и (или) овощные пюре.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В составе обогащенной соковой продукции из фруктов и (или) овощей указываются все входящие в этот состав пищевые и (или) биологически активные вещества.</w:t>
      </w:r>
      <w:r w:rsidR="002D53C3" w:rsidRPr="002D53C3">
        <w:rPr>
          <w:rFonts w:ascii="Times New Roman" w:eastAsia="Times New Roman" w:hAnsi="Times New Roman" w:cs="Times New Roman"/>
        </w:rPr>
        <w:t xml:space="preserve"> </w:t>
      </w:r>
      <w:r w:rsidRPr="002D53C3">
        <w:rPr>
          <w:rFonts w:ascii="Times New Roman" w:eastAsia="Times New Roman" w:hAnsi="Times New Roman" w:cs="Times New Roman"/>
        </w:rPr>
        <w:t>Концентрированные натуральные ароматобразующие фруктовые или овощные вещества, использованные для восстановления вкуса и запаха соковой продукции из фруктов и (или) овощей, и питьевая вода, используемая для восстановления концентрированных соков и пюре при изготовлении восстановленных соков, в составе готовой продукции не указываются.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 xml:space="preserve">В случае, если в концентрированных соках и концентрированных фруктовых и (или) овощных пюре присутствуют остаточные количества </w:t>
      </w:r>
      <w:proofErr w:type="spellStart"/>
      <w:r w:rsidRPr="002D53C3">
        <w:rPr>
          <w:rFonts w:ascii="Times New Roman" w:eastAsia="Times New Roman" w:hAnsi="Times New Roman" w:cs="Times New Roman"/>
        </w:rPr>
        <w:t>казеината</w:t>
      </w:r>
      <w:proofErr w:type="spellEnd"/>
      <w:r w:rsidRPr="002D53C3">
        <w:rPr>
          <w:rFonts w:ascii="Times New Roman" w:eastAsia="Times New Roman" w:hAnsi="Times New Roman" w:cs="Times New Roman"/>
        </w:rPr>
        <w:t xml:space="preserve"> калия и (или) </w:t>
      </w:r>
      <w:proofErr w:type="spellStart"/>
      <w:r w:rsidRPr="002D53C3">
        <w:rPr>
          <w:rFonts w:ascii="Times New Roman" w:eastAsia="Times New Roman" w:hAnsi="Times New Roman" w:cs="Times New Roman"/>
        </w:rPr>
        <w:t>казеината</w:t>
      </w:r>
      <w:proofErr w:type="spellEnd"/>
      <w:r w:rsidRPr="002D53C3">
        <w:rPr>
          <w:rFonts w:ascii="Times New Roman" w:eastAsia="Times New Roman" w:hAnsi="Times New Roman" w:cs="Times New Roman"/>
        </w:rPr>
        <w:t xml:space="preserve"> натрия, на транспортной упаковке и в товаросопроводительной документации такой продукции должны указываться слова "содержит </w:t>
      </w:r>
      <w:proofErr w:type="spellStart"/>
      <w:r w:rsidRPr="002D53C3">
        <w:rPr>
          <w:rFonts w:ascii="Times New Roman" w:eastAsia="Times New Roman" w:hAnsi="Times New Roman" w:cs="Times New Roman"/>
        </w:rPr>
        <w:t>казеинат</w:t>
      </w:r>
      <w:proofErr w:type="spellEnd"/>
      <w:r w:rsidRPr="002D53C3">
        <w:rPr>
          <w:rFonts w:ascii="Times New Roman" w:eastAsia="Times New Roman" w:hAnsi="Times New Roman" w:cs="Times New Roman"/>
        </w:rPr>
        <w:t xml:space="preserve"> калия" и (или) "содержит </w:t>
      </w:r>
      <w:proofErr w:type="spellStart"/>
      <w:r w:rsidRPr="002D53C3">
        <w:rPr>
          <w:rFonts w:ascii="Times New Roman" w:eastAsia="Times New Roman" w:hAnsi="Times New Roman" w:cs="Times New Roman"/>
        </w:rPr>
        <w:t>казеинат</w:t>
      </w:r>
      <w:proofErr w:type="spellEnd"/>
      <w:r w:rsidRPr="002D53C3">
        <w:rPr>
          <w:rFonts w:ascii="Times New Roman" w:eastAsia="Times New Roman" w:hAnsi="Times New Roman" w:cs="Times New Roman"/>
        </w:rPr>
        <w:t xml:space="preserve"> натрия".</w:t>
      </w:r>
    </w:p>
    <w:p w:rsidR="009348B6" w:rsidRPr="00460041" w:rsidRDefault="00460041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FF0000"/>
        </w:rPr>
      </w:pPr>
      <w:r w:rsidRPr="002D53C3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6899910</wp:posOffset>
            </wp:positionH>
            <wp:positionV relativeFrom="paragraph">
              <wp:posOffset>64135</wp:posOffset>
            </wp:positionV>
            <wp:extent cx="2332990" cy="1609725"/>
            <wp:effectExtent l="0" t="0" r="0" b="9525"/>
            <wp:wrapTight wrapText="bothSides">
              <wp:wrapPolygon edited="0">
                <wp:start x="0" y="0"/>
                <wp:lineTo x="0" y="21472"/>
                <wp:lineTo x="21341" y="21472"/>
                <wp:lineTo x="21341" y="0"/>
                <wp:lineTo x="0" y="0"/>
              </wp:wrapPolygon>
            </wp:wrapTight>
            <wp:docPr id="3" name="Рисунок 3" descr="C:\Users\РПН\Desktop\соки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ПН\Desktop\соки 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99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48B6" w:rsidRPr="00460041">
        <w:rPr>
          <w:rFonts w:ascii="Times New Roman" w:eastAsia="Times New Roman" w:hAnsi="Times New Roman" w:cs="Times New Roman"/>
          <w:b/>
          <w:bCs/>
          <w:color w:val="FF0000"/>
          <w:u w:val="single"/>
        </w:rPr>
        <w:t xml:space="preserve">ВНИМАНИЕ! </w:t>
      </w:r>
      <w:r w:rsidR="00004073" w:rsidRPr="00460041">
        <w:rPr>
          <w:rFonts w:ascii="Times New Roman" w:eastAsia="Times New Roman" w:hAnsi="Times New Roman" w:cs="Times New Roman"/>
          <w:b/>
          <w:bCs/>
          <w:color w:val="FF0000"/>
          <w:u w:val="single"/>
        </w:rPr>
        <w:t xml:space="preserve"> </w:t>
      </w:r>
      <w:r w:rsidR="009348B6" w:rsidRPr="00460041">
        <w:rPr>
          <w:rFonts w:ascii="Times New Roman" w:eastAsia="Times New Roman" w:hAnsi="Times New Roman" w:cs="Times New Roman"/>
          <w:b/>
          <w:bCs/>
          <w:color w:val="FF0000"/>
          <w:u w:val="single"/>
        </w:rPr>
        <w:t>При покупке соковой продукция для детей родителям следует знать!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 xml:space="preserve">При производстве соковой продукции из фруктов и (или) овощей для детского питания не допускается использование фруктов и (или) овощей, содержащих генно-модифицированные (генно-инженерные, </w:t>
      </w:r>
      <w:proofErr w:type="spellStart"/>
      <w:r w:rsidRPr="002D53C3">
        <w:rPr>
          <w:rFonts w:ascii="Times New Roman" w:eastAsia="Times New Roman" w:hAnsi="Times New Roman" w:cs="Times New Roman"/>
        </w:rPr>
        <w:t>трансгенные</w:t>
      </w:r>
      <w:proofErr w:type="spellEnd"/>
      <w:r w:rsidRPr="002D53C3">
        <w:rPr>
          <w:rFonts w:ascii="Times New Roman" w:eastAsia="Times New Roman" w:hAnsi="Times New Roman" w:cs="Times New Roman"/>
        </w:rPr>
        <w:t xml:space="preserve">) организмы (далее - ГМО), концентрированного диффузионного сока, а также добавление компонентов и пищевых добавок, содержащих ГМО, подсластителей (за исключением специализированной соковой продукции из фруктов и (или) овощей для детей, больных сахарным диабетом), </w:t>
      </w:r>
      <w:proofErr w:type="spellStart"/>
      <w:r w:rsidRPr="002D53C3">
        <w:rPr>
          <w:rFonts w:ascii="Times New Roman" w:eastAsia="Times New Roman" w:hAnsi="Times New Roman" w:cs="Times New Roman"/>
        </w:rPr>
        <w:t>ароматизаторов</w:t>
      </w:r>
      <w:proofErr w:type="spellEnd"/>
      <w:r w:rsidRPr="002D53C3">
        <w:rPr>
          <w:rFonts w:ascii="Times New Roman" w:eastAsia="Times New Roman" w:hAnsi="Times New Roman" w:cs="Times New Roman"/>
        </w:rPr>
        <w:t xml:space="preserve"> (кроме натуральных) и других компонентов и пищевых добавок (есть исключения — см. </w:t>
      </w:r>
      <w:proofErr w:type="spellStart"/>
      <w:r w:rsidRPr="002D53C3">
        <w:rPr>
          <w:rFonts w:ascii="Times New Roman" w:eastAsia="Times New Roman" w:hAnsi="Times New Roman" w:cs="Times New Roman"/>
        </w:rPr>
        <w:t>Техрегламент</w:t>
      </w:r>
      <w:proofErr w:type="spellEnd"/>
      <w:r w:rsidRPr="002D53C3">
        <w:rPr>
          <w:rFonts w:ascii="Times New Roman" w:eastAsia="Times New Roman" w:hAnsi="Times New Roman" w:cs="Times New Roman"/>
        </w:rPr>
        <w:t xml:space="preserve"> ТР ТС 023/2011).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Соковая продукция из фруктов и (или) овощей для детей раннего возраста должна выпускаться в обращение в упаковках не более чем 0,35 литра.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 xml:space="preserve">Добавление </w:t>
      </w:r>
      <w:proofErr w:type="spellStart"/>
      <w:r w:rsidRPr="002D53C3">
        <w:rPr>
          <w:rFonts w:ascii="Times New Roman" w:eastAsia="Times New Roman" w:hAnsi="Times New Roman" w:cs="Times New Roman"/>
        </w:rPr>
        <w:t>ароматизаторов</w:t>
      </w:r>
      <w:proofErr w:type="spellEnd"/>
      <w:r w:rsidRPr="002D53C3">
        <w:rPr>
          <w:rFonts w:ascii="Times New Roman" w:eastAsia="Times New Roman" w:hAnsi="Times New Roman" w:cs="Times New Roman"/>
        </w:rPr>
        <w:t>, красителей и подкрашивающих экстрактов в соковую продукцию из фруктов и (или) овощей для детей раннего возраста не допускается.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Содержание растворимых сухих веществ в готовой продукции из фруктов и (или) овощей для детского питания должно составлять: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1. для детей раннего возраста: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а) не менее чем 4 % и не более чем 16 процентов для соковой продукции из фруктов и для этой продукции с добавлением овощей;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б) не менее чем 4 % и не более чем 10 процентов для соковой продукции из овощей (за исключением соковой продукции из моркови и (или) тыквы) и для этой продукции с добавлением фруктов;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в) не менее чем 4 % и не более чем 11 процентов для соковой продукции из моркови и (или) тыквы и для такой продукции с добавлением фруктов;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2. для детей дошкольного возраста и школьного возраста: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lastRenderedPageBreak/>
        <w:t>а) не более чем 16 % для соковой продукции из фруктов и для этой продукции с добавлением овощей;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б) не более чем 10 % для соковой продукции из овощей и для этой продукции с добавлением фруктов (за исключением соковой продукции из моркови и (или) тыквы);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в) не более чем 11 процентов для соковой продукции из моркови и (или) тыквы.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Содержание 5-оксиметилфурфурола не должно превышать: в соковой продукции из цитрусовых фруктов для детского питания 10 мг/л, в соковой продукции для детского питания из остальных фруктов и (или) овощей 20 мг/л.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Массовая доля титруемых кислот в соковой продукции из фруктов и (или) овощей для детей раннего возраста должна составлять не более чем 1,2 процента для соков из цитрусовых фруктов (в пересчете на безводную лимонную кислоту) и не более чем 0,8 процента для соковой продукции из других видов фруктов и (или) овощей (в пересчете на яблочную кислоту), фруктовых и (или) овощных нектаров и фруктовых и (или) овощных сокосодержащих напитков из цитрусовых фруктов (в пересчете на безводную лимонную кислоту).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Массовая доля титруемых кислот в соковой продукции из фруктов и (или) овощей для детей дошкольного возраста и школьного возраста должна составлять не более чем 1,3 процента (для соковой продукции из цитрусовых фруктов в пересчете на безводную лимонную кислоту, для соковой продукции из других видов фруктов и (или) овощей в пересчете на яблочную кислоту).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Соковая продукция из фруктов и (или) овощей для детей раннего возраста, содержащая фруктовую и (или) овощную мякоть, должна быть гомогенизированной.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При производстве соковой продукции из фруктов и (или) овощей для детей раннего возраста допускается использование только природных изомеров молочной, винной, яблочной кислот и (или) их солей.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Содержание поваренной соли в готовой продукции в случае ее добавления в соковую продукцию из фруктов и (или) овощей для детского питания должно составлять: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1. для детей раннего возраста: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а) не более чем 0,4 процента (за исключением томатного сока для питания детей старше 12 месяцев);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б) не более чем 0,6 процента (для томатного сока для питания детей старше 12 месяцев);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в) для детей дошкольного возраста и школьного возраста не более чем 0,6 процента.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В случае обогащения соковой продукции из фруктов и (или) овощей для детского питания пищевыми и (или) биологически активными веществами, в состав которых входят аскорбиновая кислота и (или) железо, содержание аскорбиновой кислоты не должно превышать 750 миллиграммов на один килограмм готовой продукции, содержание железа - 30 миллиграммов на один килограмм готовой продукции.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</w:rPr>
        <w:t>В соковой продукции из фруктов и (или) овощей для детского питания содержание добавленного сахара и (или) сахаров должно составлять не более чем 10 % от массы готовых фруктового и (или) овощного нектара или фруктового и (или) овощного сокосодержащего напитка и не более чем 12 % от массы готового морса. Добавление сахара и (или) сахаров в соки из фруктов не допускается.</w:t>
      </w:r>
    </w:p>
    <w:p w:rsidR="009348B6" w:rsidRPr="002D53C3" w:rsidRDefault="009348B6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proofErr w:type="gramStart"/>
      <w:r w:rsidRPr="002D53C3">
        <w:rPr>
          <w:rFonts w:ascii="Times New Roman" w:eastAsia="Times New Roman" w:hAnsi="Times New Roman" w:cs="Times New Roman"/>
        </w:rPr>
        <w:t>Покупая соки мы хотим видеть на</w:t>
      </w:r>
      <w:proofErr w:type="gramEnd"/>
      <w:r w:rsidRPr="002D53C3">
        <w:rPr>
          <w:rFonts w:ascii="Times New Roman" w:eastAsia="Times New Roman" w:hAnsi="Times New Roman" w:cs="Times New Roman"/>
        </w:rPr>
        <w:t xml:space="preserve"> столе здоровую, полезную и вкусную продукцию. Ознакомившись с маркировкой соковой продукции Вы получите максимальную информацию о продукте, об эффективности его использования и сделаете правильный выбор.</w:t>
      </w:r>
    </w:p>
    <w:p w:rsidR="00980F5A" w:rsidRPr="002D53C3" w:rsidRDefault="00980F5A" w:rsidP="00980F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i/>
        </w:rPr>
      </w:pPr>
      <w:r w:rsidRPr="002D53C3">
        <w:rPr>
          <w:rFonts w:ascii="Times New Roman" w:eastAsia="Times New Roman" w:hAnsi="Times New Roman" w:cs="Times New Roman"/>
          <w:b/>
        </w:rPr>
        <w:t xml:space="preserve">                                                         </w:t>
      </w:r>
      <w:r w:rsidR="002D53C3" w:rsidRPr="00392036">
        <w:rPr>
          <w:rFonts w:ascii="Times New Roman" w:eastAsia="Times New Roman" w:hAnsi="Times New Roman" w:cs="Times New Roman"/>
          <w:b/>
        </w:rPr>
        <w:t xml:space="preserve">                               </w:t>
      </w:r>
      <w:r w:rsidR="00460041">
        <w:rPr>
          <w:rFonts w:ascii="Times New Roman" w:eastAsia="Times New Roman" w:hAnsi="Times New Roman" w:cs="Times New Roman"/>
          <w:b/>
        </w:rPr>
        <w:t xml:space="preserve">                 </w:t>
      </w:r>
      <w:r w:rsidRPr="00460041">
        <w:rPr>
          <w:rFonts w:ascii="Times New Roman" w:eastAsia="Times New Roman" w:hAnsi="Times New Roman" w:cs="Times New Roman"/>
          <w:b/>
          <w:i/>
          <w:color w:val="FF0000"/>
        </w:rPr>
        <w:t>Словарь потребителя:</w:t>
      </w:r>
    </w:p>
    <w:p w:rsidR="00980F5A" w:rsidRPr="002D53C3" w:rsidRDefault="00980F5A" w:rsidP="00980F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  <w:b/>
        </w:rPr>
        <w:t xml:space="preserve">Сок – </w:t>
      </w:r>
      <w:r w:rsidRPr="002D53C3">
        <w:rPr>
          <w:rFonts w:ascii="Times New Roman" w:eastAsia="Times New Roman" w:hAnsi="Times New Roman" w:cs="Times New Roman"/>
        </w:rPr>
        <w:t xml:space="preserve">жидкий пищевой продукт, который </w:t>
      </w:r>
      <w:proofErr w:type="spellStart"/>
      <w:r w:rsidRPr="002D53C3">
        <w:rPr>
          <w:rFonts w:ascii="Times New Roman" w:eastAsia="Times New Roman" w:hAnsi="Times New Roman" w:cs="Times New Roman"/>
        </w:rPr>
        <w:t>несброжен</w:t>
      </w:r>
      <w:proofErr w:type="spellEnd"/>
      <w:r w:rsidRPr="002D53C3">
        <w:rPr>
          <w:rFonts w:ascii="Times New Roman" w:eastAsia="Times New Roman" w:hAnsi="Times New Roman" w:cs="Times New Roman"/>
        </w:rPr>
        <w:t>, способен к брожению, получен путем физического воздействия на эти съедобные части фруктов (овощей) и в котором в соответствии с особенностями способа его получения сохранены характерные для сока из одноименных фруктов и (или) овощей пищевая ценность, физико-химические и органолептические свойства.</w:t>
      </w:r>
    </w:p>
    <w:p w:rsidR="00980F5A" w:rsidRPr="002D53C3" w:rsidRDefault="00980F5A" w:rsidP="00980F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  <w:b/>
        </w:rPr>
        <w:t>Сок прямого отжима</w:t>
      </w:r>
      <w:r w:rsidRPr="002D53C3">
        <w:rPr>
          <w:rFonts w:ascii="Times New Roman" w:eastAsia="Times New Roman" w:hAnsi="Times New Roman" w:cs="Times New Roman"/>
        </w:rPr>
        <w:t xml:space="preserve"> – сок, произведенный из свежих или сохраненных свежих фруктов и (или) овощей путем механической обработки.</w:t>
      </w:r>
    </w:p>
    <w:p w:rsidR="00980F5A" w:rsidRPr="002D53C3" w:rsidRDefault="00980F5A" w:rsidP="00980F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  <w:b/>
        </w:rPr>
        <w:t>Свежеотжатый сок</w:t>
      </w:r>
      <w:r w:rsidRPr="002D53C3">
        <w:rPr>
          <w:rFonts w:ascii="Times New Roman" w:eastAsia="Times New Roman" w:hAnsi="Times New Roman" w:cs="Times New Roman"/>
        </w:rPr>
        <w:t xml:space="preserve"> – сок прямого отжима, произведенный из свежих или сохраненных свежих фруктов и (или) овощей в присутствии потребителей и не подвергавшийся консервированию.</w:t>
      </w:r>
    </w:p>
    <w:p w:rsidR="00980F5A" w:rsidRPr="002D53C3" w:rsidRDefault="00980F5A" w:rsidP="00980F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  <w:b/>
        </w:rPr>
        <w:lastRenderedPageBreak/>
        <w:t>Восстановленный сок</w:t>
      </w:r>
      <w:r w:rsidRPr="002D53C3">
        <w:rPr>
          <w:rFonts w:ascii="Times New Roman" w:eastAsia="Times New Roman" w:hAnsi="Times New Roman" w:cs="Times New Roman"/>
        </w:rPr>
        <w:t xml:space="preserve"> – сок, произведенный из концентрированного сока или концентрированного сока и сока прямого отжима и питьевой воды.</w:t>
      </w:r>
    </w:p>
    <w:p w:rsidR="00980F5A" w:rsidRPr="002D53C3" w:rsidRDefault="00980F5A" w:rsidP="00980F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  <w:b/>
        </w:rPr>
        <w:t>Концентрированный сок</w:t>
      </w:r>
      <w:r w:rsidRPr="002D53C3">
        <w:rPr>
          <w:rFonts w:ascii="Times New Roman" w:eastAsia="Times New Roman" w:hAnsi="Times New Roman" w:cs="Times New Roman"/>
        </w:rPr>
        <w:t xml:space="preserve"> – сок, произведенный путем физического удаления из сока прямого отжима части содержащейся в нем воды.</w:t>
      </w:r>
    </w:p>
    <w:p w:rsidR="00980F5A" w:rsidRPr="002D53C3" w:rsidRDefault="00980F5A" w:rsidP="00980F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  <w:b/>
        </w:rPr>
        <w:t>Фруктовый и (или) овощной нектар</w:t>
      </w:r>
      <w:r w:rsidRPr="002D53C3">
        <w:rPr>
          <w:rFonts w:ascii="Times New Roman" w:eastAsia="Times New Roman" w:hAnsi="Times New Roman" w:cs="Times New Roman"/>
        </w:rPr>
        <w:t xml:space="preserve"> – жидкий пищевой продукт, который </w:t>
      </w:r>
      <w:proofErr w:type="spellStart"/>
      <w:r w:rsidRPr="002D53C3">
        <w:rPr>
          <w:rFonts w:ascii="Times New Roman" w:eastAsia="Times New Roman" w:hAnsi="Times New Roman" w:cs="Times New Roman"/>
        </w:rPr>
        <w:t>несброжен</w:t>
      </w:r>
      <w:proofErr w:type="spellEnd"/>
      <w:r w:rsidRPr="002D53C3">
        <w:rPr>
          <w:rFonts w:ascii="Times New Roman" w:eastAsia="Times New Roman" w:hAnsi="Times New Roman" w:cs="Times New Roman"/>
        </w:rPr>
        <w:t>, способен к брожению, произведен путем смешивания сока с питьевой водой с добавлением сахара, и (или) сахаров, и (или) меда, подсластителей или без их добавления Минимальная объемная доля сока в нектаре должна быть не ниже уровня 25-50 % в зависимости от конкретных фруктов и овощей.</w:t>
      </w:r>
    </w:p>
    <w:p w:rsidR="00980F5A" w:rsidRPr="002D53C3" w:rsidRDefault="00980F5A" w:rsidP="00980F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  <w:b/>
        </w:rPr>
        <w:t>Фруктовый и (или) овощной сокосодержащий напиток</w:t>
      </w:r>
      <w:r w:rsidRPr="002D53C3">
        <w:rPr>
          <w:rFonts w:ascii="Times New Roman" w:eastAsia="Times New Roman" w:hAnsi="Times New Roman" w:cs="Times New Roman"/>
        </w:rPr>
        <w:t xml:space="preserve"> – жидкий пищевой продукт, который </w:t>
      </w:r>
      <w:proofErr w:type="spellStart"/>
      <w:r w:rsidRPr="002D53C3">
        <w:rPr>
          <w:rFonts w:ascii="Times New Roman" w:eastAsia="Times New Roman" w:hAnsi="Times New Roman" w:cs="Times New Roman"/>
        </w:rPr>
        <w:t>несброжен</w:t>
      </w:r>
      <w:proofErr w:type="spellEnd"/>
      <w:r w:rsidRPr="002D53C3">
        <w:rPr>
          <w:rFonts w:ascii="Times New Roman" w:eastAsia="Times New Roman" w:hAnsi="Times New Roman" w:cs="Times New Roman"/>
        </w:rPr>
        <w:t>, способен к брожению произведен путем смешивания сока и (или) соков с питьевой водой и в котором минимальная объемная доля сока составляет не менее 10 % (для лимона или лайма – 5 %).</w:t>
      </w:r>
    </w:p>
    <w:p w:rsidR="00980F5A" w:rsidRPr="002D53C3" w:rsidRDefault="00980F5A" w:rsidP="00980F5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  <w:b/>
        </w:rPr>
        <w:t>Морс</w:t>
      </w:r>
      <w:r w:rsidRPr="002D53C3">
        <w:rPr>
          <w:rFonts w:ascii="Times New Roman" w:eastAsia="Times New Roman" w:hAnsi="Times New Roman" w:cs="Times New Roman"/>
        </w:rPr>
        <w:t xml:space="preserve"> – жидкий пищевой продукт, который произведен из сока, полученный из ягод путем их механической обработки с добавлением питьевой воды, сахара и (или) сахаров, и (или) меда и минимальная объемная доля сока составляет не менее 15 %. </w:t>
      </w:r>
    </w:p>
    <w:p w:rsidR="00980F5A" w:rsidRPr="002D53C3" w:rsidRDefault="00980F5A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2D53C3">
        <w:rPr>
          <w:rFonts w:ascii="Times New Roman" w:eastAsia="Times New Roman" w:hAnsi="Times New Roman" w:cs="Times New Roman"/>
          <w:b/>
        </w:rPr>
        <w:t>Гомогенизированные продукты</w:t>
      </w:r>
      <w:r w:rsidRPr="002D53C3">
        <w:rPr>
          <w:rFonts w:ascii="Times New Roman" w:eastAsia="Times New Roman" w:hAnsi="Times New Roman" w:cs="Times New Roman"/>
        </w:rPr>
        <w:t xml:space="preserve"> — это тонко измельченные продукты, прошедшие специальную термообработку, что позволяет увеличить срок их годности. Такие продукты используются в детском и диетическом питании. Они не вызывают раздражения пищеварительного тракта и лучше усваиваются организмом. </w:t>
      </w:r>
    </w:p>
    <w:p w:rsidR="00E54270" w:rsidRPr="00460041" w:rsidRDefault="00980F5A" w:rsidP="009348B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6004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         </w:t>
      </w:r>
      <w:r w:rsidR="002D53C3" w:rsidRPr="0039203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</w:t>
      </w:r>
      <w:r w:rsidR="00E54270" w:rsidRPr="0046004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E54270" w:rsidRPr="00460041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ПРИЯТНЫХ   ПОКУПОК</w:t>
      </w:r>
      <w:r w:rsidR="00E54270" w:rsidRPr="00460041">
        <w:rPr>
          <w:rFonts w:ascii="Times New Roman" w:eastAsia="Times New Roman" w:hAnsi="Times New Roman" w:cs="Times New Roman"/>
          <w:color w:val="FF0000"/>
          <w:sz w:val="24"/>
          <w:szCs w:val="24"/>
        </w:rPr>
        <w:t>!</w:t>
      </w:r>
    </w:p>
    <w:p w:rsidR="00A905A8" w:rsidRPr="009348B6" w:rsidRDefault="00A61A69" w:rsidP="00980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27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3099435</wp:posOffset>
            </wp:positionH>
            <wp:positionV relativeFrom="paragraph">
              <wp:posOffset>276225</wp:posOffset>
            </wp:positionV>
            <wp:extent cx="2124075" cy="1695450"/>
            <wp:effectExtent l="0" t="0" r="9525" b="0"/>
            <wp:wrapTight wrapText="bothSides">
              <wp:wrapPolygon edited="0">
                <wp:start x="0" y="0"/>
                <wp:lineTo x="0" y="21357"/>
                <wp:lineTo x="21503" y="21357"/>
                <wp:lineTo x="21503" y="0"/>
                <wp:lineTo x="0" y="0"/>
              </wp:wrapPolygon>
            </wp:wrapTight>
            <wp:docPr id="2" name="Рисунок 2" descr="C:\Users\РПН\Desktop\дети с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ПН\Desktop\дети сок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905A8" w:rsidRPr="009348B6" w:rsidSect="004600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851" w:right="1134" w:bottom="567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70F" w:rsidRDefault="0096070F" w:rsidP="00980F5A">
      <w:pPr>
        <w:spacing w:after="0" w:line="240" w:lineRule="auto"/>
      </w:pPr>
      <w:r>
        <w:separator/>
      </w:r>
    </w:p>
  </w:endnote>
  <w:endnote w:type="continuationSeparator" w:id="0">
    <w:p w:rsidR="0096070F" w:rsidRDefault="0096070F" w:rsidP="0098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036" w:rsidRDefault="0039203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036" w:rsidRDefault="0039203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036" w:rsidRDefault="0039203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70F" w:rsidRDefault="0096070F" w:rsidP="00980F5A">
      <w:pPr>
        <w:spacing w:after="0" w:line="240" w:lineRule="auto"/>
      </w:pPr>
      <w:r>
        <w:separator/>
      </w:r>
    </w:p>
  </w:footnote>
  <w:footnote w:type="continuationSeparator" w:id="0">
    <w:p w:rsidR="0096070F" w:rsidRDefault="0096070F" w:rsidP="00980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036" w:rsidRDefault="0039203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C2D" w:rsidRPr="002D53C3" w:rsidRDefault="002D53C3">
    <w:pPr>
      <w:pStyle w:val="aa"/>
      <w:rPr>
        <w:rFonts w:ascii="Times New Roman" w:hAnsi="Times New Roman" w:cs="Times New Roman"/>
        <w:b/>
        <w:color w:val="984806" w:themeColor="accent6" w:themeShade="80"/>
      </w:rPr>
    </w:pPr>
    <w:r>
      <w:rPr>
        <w:rFonts w:ascii="Times New Roman" w:hAnsi="Times New Roman" w:cs="Times New Roman"/>
        <w:b/>
        <w:color w:val="984806" w:themeColor="accent6" w:themeShade="80"/>
      </w:rPr>
      <w:t xml:space="preserve">                                                                                                                                  </w:t>
    </w:r>
    <w:proofErr w:type="spellStart"/>
    <w:r w:rsidRPr="002D53C3">
      <w:rPr>
        <w:rFonts w:ascii="Times New Roman" w:hAnsi="Times New Roman" w:cs="Times New Roman"/>
        <w:b/>
        <w:color w:val="984806" w:themeColor="accent6" w:themeShade="80"/>
      </w:rPr>
      <w:t>Роспотребнадзор</w:t>
    </w:r>
    <w:bookmarkStart w:id="0" w:name="_GoBack"/>
    <w:bookmarkEnd w:id="0"/>
    <w:proofErr w:type="spellEnd"/>
  </w:p>
  <w:p w:rsidR="00DD1C2D" w:rsidRPr="002D53C3" w:rsidRDefault="00DD1C2D">
    <w:pPr>
      <w:pStyle w:val="aa"/>
      <w:rPr>
        <w:b/>
        <w:color w:val="984806" w:themeColor="accent6" w:themeShade="8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036" w:rsidRDefault="0039203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8B6"/>
    <w:rsid w:val="00004073"/>
    <w:rsid w:val="002B742E"/>
    <w:rsid w:val="002D53C3"/>
    <w:rsid w:val="00362824"/>
    <w:rsid w:val="00392036"/>
    <w:rsid w:val="003E4BEF"/>
    <w:rsid w:val="00460041"/>
    <w:rsid w:val="005A6525"/>
    <w:rsid w:val="0087235F"/>
    <w:rsid w:val="008A304F"/>
    <w:rsid w:val="009348B6"/>
    <w:rsid w:val="0095282E"/>
    <w:rsid w:val="0096070F"/>
    <w:rsid w:val="00980F5A"/>
    <w:rsid w:val="009A595F"/>
    <w:rsid w:val="00A61A69"/>
    <w:rsid w:val="00A905A8"/>
    <w:rsid w:val="00DD1C2D"/>
    <w:rsid w:val="00E375A7"/>
    <w:rsid w:val="00E54270"/>
    <w:rsid w:val="00FC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53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3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3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53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53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53C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53C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53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53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2D53C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72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235F"/>
    <w:rPr>
      <w:rFonts w:ascii="Segoe UI" w:hAnsi="Segoe UI" w:cs="Segoe UI"/>
      <w:sz w:val="18"/>
      <w:szCs w:val="18"/>
    </w:rPr>
  </w:style>
  <w:style w:type="character" w:styleId="a6">
    <w:name w:val="Hyperlink"/>
    <w:basedOn w:val="a0"/>
    <w:semiHidden/>
    <w:unhideWhenUsed/>
    <w:rsid w:val="00980F5A"/>
    <w:rPr>
      <w:color w:val="0000FF"/>
      <w:u w:val="single"/>
    </w:rPr>
  </w:style>
  <w:style w:type="paragraph" w:styleId="a7">
    <w:name w:val="footnote text"/>
    <w:basedOn w:val="a"/>
    <w:link w:val="a8"/>
    <w:semiHidden/>
    <w:unhideWhenUsed/>
    <w:rsid w:val="00980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80F5A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semiHidden/>
    <w:unhideWhenUsed/>
    <w:rsid w:val="00980F5A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A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95F"/>
  </w:style>
  <w:style w:type="paragraph" w:styleId="ac">
    <w:name w:val="footer"/>
    <w:basedOn w:val="a"/>
    <w:link w:val="ad"/>
    <w:uiPriority w:val="99"/>
    <w:unhideWhenUsed/>
    <w:rsid w:val="009A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95F"/>
  </w:style>
  <w:style w:type="character" w:styleId="ae">
    <w:name w:val="annotation reference"/>
    <w:basedOn w:val="a0"/>
    <w:uiPriority w:val="99"/>
    <w:semiHidden/>
    <w:unhideWhenUsed/>
    <w:rsid w:val="003E4BE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4BE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4BE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4BE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4BEF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2D53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D53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53C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D53C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D53C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D53C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D53C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D53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3">
    <w:name w:val="caption"/>
    <w:basedOn w:val="a"/>
    <w:next w:val="a"/>
    <w:uiPriority w:val="35"/>
    <w:semiHidden/>
    <w:unhideWhenUsed/>
    <w:qFormat/>
    <w:rsid w:val="002D53C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4">
    <w:name w:val="Title"/>
    <w:basedOn w:val="a"/>
    <w:next w:val="a"/>
    <w:link w:val="af5"/>
    <w:uiPriority w:val="10"/>
    <w:qFormat/>
    <w:rsid w:val="002D53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2D53C3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6">
    <w:name w:val="Subtitle"/>
    <w:basedOn w:val="a"/>
    <w:next w:val="a"/>
    <w:link w:val="af7"/>
    <w:uiPriority w:val="11"/>
    <w:qFormat/>
    <w:rsid w:val="002D53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2D53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Emphasis"/>
    <w:basedOn w:val="a0"/>
    <w:uiPriority w:val="20"/>
    <w:qFormat/>
    <w:rsid w:val="002D53C3"/>
    <w:rPr>
      <w:i/>
      <w:iCs/>
    </w:rPr>
  </w:style>
  <w:style w:type="paragraph" w:styleId="af9">
    <w:name w:val="No Spacing"/>
    <w:uiPriority w:val="1"/>
    <w:qFormat/>
    <w:rsid w:val="002D53C3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2D53C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D53C3"/>
    <w:rPr>
      <w:i/>
      <w:iCs/>
      <w:color w:val="000000" w:themeColor="text1"/>
    </w:rPr>
  </w:style>
  <w:style w:type="paragraph" w:styleId="afa">
    <w:name w:val="Intense Quote"/>
    <w:basedOn w:val="a"/>
    <w:next w:val="a"/>
    <w:link w:val="afb"/>
    <w:uiPriority w:val="30"/>
    <w:qFormat/>
    <w:rsid w:val="002D53C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2D53C3"/>
    <w:rPr>
      <w:b/>
      <w:bCs/>
      <w:i/>
      <w:iCs/>
      <w:color w:val="4F81BD" w:themeColor="accent1"/>
    </w:rPr>
  </w:style>
  <w:style w:type="character" w:styleId="afc">
    <w:name w:val="Subtle Emphasis"/>
    <w:basedOn w:val="a0"/>
    <w:uiPriority w:val="19"/>
    <w:qFormat/>
    <w:rsid w:val="002D53C3"/>
    <w:rPr>
      <w:i/>
      <w:iCs/>
      <w:color w:val="808080" w:themeColor="text1" w:themeTint="7F"/>
    </w:rPr>
  </w:style>
  <w:style w:type="character" w:styleId="afd">
    <w:name w:val="Intense Emphasis"/>
    <w:basedOn w:val="a0"/>
    <w:uiPriority w:val="21"/>
    <w:qFormat/>
    <w:rsid w:val="002D53C3"/>
    <w:rPr>
      <w:b/>
      <w:bCs/>
      <w:i/>
      <w:iCs/>
      <w:color w:val="4F81BD" w:themeColor="accent1"/>
    </w:rPr>
  </w:style>
  <w:style w:type="character" w:styleId="afe">
    <w:name w:val="Subtle Reference"/>
    <w:basedOn w:val="a0"/>
    <w:uiPriority w:val="31"/>
    <w:qFormat/>
    <w:rsid w:val="002D53C3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2D53C3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2D53C3"/>
    <w:rPr>
      <w:b/>
      <w:b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2D53C3"/>
    <w:pPr>
      <w:outlineLvl w:val="9"/>
    </w:pPr>
  </w:style>
  <w:style w:type="paragraph" w:styleId="aff2">
    <w:name w:val="List Paragraph"/>
    <w:basedOn w:val="a"/>
    <w:uiPriority w:val="34"/>
    <w:qFormat/>
    <w:rsid w:val="002D53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53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3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3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53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53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53C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53C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53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53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2D53C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72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235F"/>
    <w:rPr>
      <w:rFonts w:ascii="Segoe UI" w:hAnsi="Segoe UI" w:cs="Segoe UI"/>
      <w:sz w:val="18"/>
      <w:szCs w:val="18"/>
    </w:rPr>
  </w:style>
  <w:style w:type="character" w:styleId="a6">
    <w:name w:val="Hyperlink"/>
    <w:basedOn w:val="a0"/>
    <w:semiHidden/>
    <w:unhideWhenUsed/>
    <w:rsid w:val="00980F5A"/>
    <w:rPr>
      <w:color w:val="0000FF"/>
      <w:u w:val="single"/>
    </w:rPr>
  </w:style>
  <w:style w:type="paragraph" w:styleId="a7">
    <w:name w:val="footnote text"/>
    <w:basedOn w:val="a"/>
    <w:link w:val="a8"/>
    <w:semiHidden/>
    <w:unhideWhenUsed/>
    <w:rsid w:val="00980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80F5A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semiHidden/>
    <w:unhideWhenUsed/>
    <w:rsid w:val="00980F5A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A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95F"/>
  </w:style>
  <w:style w:type="paragraph" w:styleId="ac">
    <w:name w:val="footer"/>
    <w:basedOn w:val="a"/>
    <w:link w:val="ad"/>
    <w:uiPriority w:val="99"/>
    <w:unhideWhenUsed/>
    <w:rsid w:val="009A5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95F"/>
  </w:style>
  <w:style w:type="character" w:styleId="ae">
    <w:name w:val="annotation reference"/>
    <w:basedOn w:val="a0"/>
    <w:uiPriority w:val="99"/>
    <w:semiHidden/>
    <w:unhideWhenUsed/>
    <w:rsid w:val="003E4BE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4BE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4BE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4BE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4BEF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2D53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D53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53C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D53C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D53C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D53C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D53C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D53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3">
    <w:name w:val="caption"/>
    <w:basedOn w:val="a"/>
    <w:next w:val="a"/>
    <w:uiPriority w:val="35"/>
    <w:semiHidden/>
    <w:unhideWhenUsed/>
    <w:qFormat/>
    <w:rsid w:val="002D53C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4">
    <w:name w:val="Title"/>
    <w:basedOn w:val="a"/>
    <w:next w:val="a"/>
    <w:link w:val="af5"/>
    <w:uiPriority w:val="10"/>
    <w:qFormat/>
    <w:rsid w:val="002D53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2D53C3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6">
    <w:name w:val="Subtitle"/>
    <w:basedOn w:val="a"/>
    <w:next w:val="a"/>
    <w:link w:val="af7"/>
    <w:uiPriority w:val="11"/>
    <w:qFormat/>
    <w:rsid w:val="002D53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2D53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Emphasis"/>
    <w:basedOn w:val="a0"/>
    <w:uiPriority w:val="20"/>
    <w:qFormat/>
    <w:rsid w:val="002D53C3"/>
    <w:rPr>
      <w:i/>
      <w:iCs/>
    </w:rPr>
  </w:style>
  <w:style w:type="paragraph" w:styleId="af9">
    <w:name w:val="No Spacing"/>
    <w:uiPriority w:val="1"/>
    <w:qFormat/>
    <w:rsid w:val="002D53C3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2D53C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D53C3"/>
    <w:rPr>
      <w:i/>
      <w:iCs/>
      <w:color w:val="000000" w:themeColor="text1"/>
    </w:rPr>
  </w:style>
  <w:style w:type="paragraph" w:styleId="afa">
    <w:name w:val="Intense Quote"/>
    <w:basedOn w:val="a"/>
    <w:next w:val="a"/>
    <w:link w:val="afb"/>
    <w:uiPriority w:val="30"/>
    <w:qFormat/>
    <w:rsid w:val="002D53C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2D53C3"/>
    <w:rPr>
      <w:b/>
      <w:bCs/>
      <w:i/>
      <w:iCs/>
      <w:color w:val="4F81BD" w:themeColor="accent1"/>
    </w:rPr>
  </w:style>
  <w:style w:type="character" w:styleId="afc">
    <w:name w:val="Subtle Emphasis"/>
    <w:basedOn w:val="a0"/>
    <w:uiPriority w:val="19"/>
    <w:qFormat/>
    <w:rsid w:val="002D53C3"/>
    <w:rPr>
      <w:i/>
      <w:iCs/>
      <w:color w:val="808080" w:themeColor="text1" w:themeTint="7F"/>
    </w:rPr>
  </w:style>
  <w:style w:type="character" w:styleId="afd">
    <w:name w:val="Intense Emphasis"/>
    <w:basedOn w:val="a0"/>
    <w:uiPriority w:val="21"/>
    <w:qFormat/>
    <w:rsid w:val="002D53C3"/>
    <w:rPr>
      <w:b/>
      <w:bCs/>
      <w:i/>
      <w:iCs/>
      <w:color w:val="4F81BD" w:themeColor="accent1"/>
    </w:rPr>
  </w:style>
  <w:style w:type="character" w:styleId="afe">
    <w:name w:val="Subtle Reference"/>
    <w:basedOn w:val="a0"/>
    <w:uiPriority w:val="31"/>
    <w:qFormat/>
    <w:rsid w:val="002D53C3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2D53C3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2D53C3"/>
    <w:rPr>
      <w:b/>
      <w:b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2D53C3"/>
    <w:pPr>
      <w:outlineLvl w:val="9"/>
    </w:pPr>
  </w:style>
  <w:style w:type="paragraph" w:styleId="aff2">
    <w:name w:val="List Paragraph"/>
    <w:basedOn w:val="a"/>
    <w:uiPriority w:val="34"/>
    <w:qFormat/>
    <w:rsid w:val="002D5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4408">
          <w:marLeft w:val="3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68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3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0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0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481653">
                                  <w:marLeft w:val="0"/>
                                  <w:marRight w:val="0"/>
                                  <w:marTop w:val="2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41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5F1F6-7E4F-4F98-A3E1-C583C2A38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1945</Words>
  <Characters>11088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Савагина Клавдия</cp:lastModifiedBy>
  <cp:revision>3</cp:revision>
  <dcterms:created xsi:type="dcterms:W3CDTF">2018-01-12T08:47:00Z</dcterms:created>
  <dcterms:modified xsi:type="dcterms:W3CDTF">2018-01-15T11:22:00Z</dcterms:modified>
</cp:coreProperties>
</file>