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2.xml" ContentType="application/vnd.openxmlformats-officedocument.themeOverride+xml"/>
  <Override PartName="/word/charts/chart2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F3" w:rsidRPr="007163E6" w:rsidRDefault="00890959" w:rsidP="00F23463">
      <w:pPr>
        <w:spacing w:after="0" w:line="276" w:lineRule="auto"/>
        <w:ind w:firstLine="709"/>
        <w:jc w:val="center"/>
        <w:rPr>
          <w:rFonts w:ascii="Times New Roman" w:hAnsi="Times New Roman" w:cs="Times New Roman"/>
          <w:sz w:val="28"/>
          <w:szCs w:val="28"/>
        </w:rPr>
      </w:pPr>
      <w:r>
        <w:rPr>
          <w:noProof/>
          <w:lang w:eastAsia="ru-RU"/>
        </w:rPr>
        <w:drawing>
          <wp:inline distT="0" distB="0" distL="0" distR="0">
            <wp:extent cx="2257425" cy="22860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2286000"/>
                    </a:xfrm>
                    <a:prstGeom prst="rect">
                      <a:avLst/>
                    </a:prstGeom>
                    <a:noFill/>
                    <a:ln>
                      <a:noFill/>
                    </a:ln>
                  </pic:spPr>
                </pic:pic>
              </a:graphicData>
            </a:graphic>
          </wp:inline>
        </w:drawing>
      </w:r>
    </w:p>
    <w:p w:rsidR="00040EF3" w:rsidRDefault="00040EF3" w:rsidP="00F23463">
      <w:pPr>
        <w:spacing w:after="0" w:line="240" w:lineRule="auto"/>
        <w:ind w:firstLine="709"/>
        <w:jc w:val="center"/>
        <w:rPr>
          <w:rFonts w:ascii="Times New Roman" w:hAnsi="Times New Roman" w:cs="Times New Roman"/>
          <w:b/>
          <w:sz w:val="48"/>
          <w:szCs w:val="48"/>
        </w:rPr>
      </w:pPr>
    </w:p>
    <w:p w:rsidR="00040EF3" w:rsidRDefault="00040EF3" w:rsidP="00F23463">
      <w:pPr>
        <w:spacing w:after="0" w:line="240" w:lineRule="auto"/>
        <w:ind w:firstLine="709"/>
        <w:jc w:val="center"/>
        <w:rPr>
          <w:rFonts w:ascii="Times New Roman" w:hAnsi="Times New Roman" w:cs="Times New Roman"/>
          <w:b/>
          <w:sz w:val="48"/>
          <w:szCs w:val="48"/>
        </w:rPr>
      </w:pPr>
    </w:p>
    <w:p w:rsidR="00040EF3" w:rsidRPr="007163E6" w:rsidRDefault="00040EF3" w:rsidP="00F23463">
      <w:pPr>
        <w:spacing w:after="0" w:line="240" w:lineRule="auto"/>
        <w:ind w:firstLine="709"/>
        <w:jc w:val="center"/>
        <w:rPr>
          <w:rFonts w:ascii="Times New Roman" w:hAnsi="Times New Roman" w:cs="Times New Roman"/>
          <w:b/>
          <w:sz w:val="48"/>
          <w:szCs w:val="48"/>
        </w:rPr>
      </w:pPr>
      <w:r w:rsidRPr="007163E6">
        <w:rPr>
          <w:rFonts w:ascii="Times New Roman" w:hAnsi="Times New Roman" w:cs="Times New Roman"/>
          <w:b/>
          <w:sz w:val="48"/>
          <w:szCs w:val="48"/>
        </w:rPr>
        <w:t>О</w:t>
      </w:r>
      <w:r>
        <w:rPr>
          <w:rFonts w:ascii="Times New Roman" w:hAnsi="Times New Roman" w:cs="Times New Roman"/>
          <w:b/>
          <w:sz w:val="48"/>
          <w:szCs w:val="48"/>
        </w:rPr>
        <w:t>ТЧЕТ</w:t>
      </w:r>
    </w:p>
    <w:p w:rsidR="00040EF3" w:rsidRDefault="00040EF3" w:rsidP="00F23463">
      <w:pPr>
        <w:spacing w:after="0" w:line="240" w:lineRule="auto"/>
        <w:ind w:firstLine="709"/>
        <w:jc w:val="center"/>
        <w:rPr>
          <w:rFonts w:ascii="Times New Roman" w:hAnsi="Times New Roman" w:cs="Times New Roman"/>
          <w:b/>
          <w:sz w:val="48"/>
          <w:szCs w:val="48"/>
        </w:rPr>
      </w:pPr>
      <w:r>
        <w:rPr>
          <w:rFonts w:ascii="Times New Roman" w:hAnsi="Times New Roman" w:cs="Times New Roman"/>
          <w:b/>
          <w:sz w:val="48"/>
          <w:szCs w:val="48"/>
        </w:rPr>
        <w:t xml:space="preserve">«Состояние и развитие конкуренции </w:t>
      </w:r>
    </w:p>
    <w:p w:rsidR="00040EF3" w:rsidRDefault="00040EF3" w:rsidP="00F23463">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48"/>
          <w:szCs w:val="48"/>
        </w:rPr>
        <w:t xml:space="preserve">на товарных </w:t>
      </w:r>
      <w:r w:rsidRPr="007163E6">
        <w:rPr>
          <w:rFonts w:ascii="Times New Roman" w:hAnsi="Times New Roman" w:cs="Times New Roman"/>
          <w:b/>
          <w:sz w:val="48"/>
          <w:szCs w:val="48"/>
        </w:rPr>
        <w:t xml:space="preserve">рынках </w:t>
      </w:r>
      <w:r w:rsidRPr="004C394A">
        <w:rPr>
          <w:rFonts w:ascii="Times New Roman" w:hAnsi="Times New Roman" w:cs="Times New Roman"/>
          <w:b/>
          <w:sz w:val="48"/>
          <w:szCs w:val="48"/>
        </w:rPr>
        <w:t>муниципального образования Щербиновский район</w:t>
      </w:r>
    </w:p>
    <w:p w:rsidR="00040EF3" w:rsidRPr="007163E6" w:rsidRDefault="00040EF3" w:rsidP="00F23463">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48"/>
          <w:szCs w:val="48"/>
        </w:rPr>
        <w:t xml:space="preserve">в </w:t>
      </w:r>
      <w:r w:rsidR="007616E1">
        <w:rPr>
          <w:rFonts w:ascii="Times New Roman" w:hAnsi="Times New Roman" w:cs="Times New Roman"/>
          <w:b/>
          <w:sz w:val="48"/>
          <w:szCs w:val="48"/>
        </w:rPr>
        <w:t>2021</w:t>
      </w:r>
      <w:r w:rsidRPr="007163E6">
        <w:rPr>
          <w:rFonts w:ascii="Times New Roman" w:hAnsi="Times New Roman" w:cs="Times New Roman"/>
          <w:b/>
          <w:sz w:val="48"/>
          <w:szCs w:val="48"/>
        </w:rPr>
        <w:t xml:space="preserve"> году</w:t>
      </w:r>
      <w:r>
        <w:rPr>
          <w:rFonts w:ascii="Times New Roman" w:hAnsi="Times New Roman" w:cs="Times New Roman"/>
          <w:b/>
          <w:sz w:val="48"/>
          <w:szCs w:val="48"/>
        </w:rPr>
        <w:t>»</w:t>
      </w:r>
    </w:p>
    <w:p w:rsidR="00040EF3" w:rsidRPr="007163E6" w:rsidRDefault="00040EF3" w:rsidP="00F23463">
      <w:pPr>
        <w:spacing w:after="0" w:line="276" w:lineRule="auto"/>
        <w:ind w:firstLine="709"/>
        <w:jc w:val="center"/>
        <w:rPr>
          <w:rFonts w:ascii="Times New Roman" w:hAnsi="Times New Roman" w:cs="Times New Roman"/>
          <w:sz w:val="28"/>
          <w:szCs w:val="28"/>
        </w:rPr>
      </w:pPr>
    </w:p>
    <w:p w:rsidR="00040EF3" w:rsidRPr="007163E6"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left="5387" w:firstLine="709"/>
        <w:jc w:val="center"/>
        <w:rPr>
          <w:rFonts w:ascii="Times New Roman" w:hAnsi="Times New Roman" w:cs="Times New Roman"/>
          <w:sz w:val="28"/>
          <w:szCs w:val="28"/>
        </w:rPr>
      </w:pPr>
    </w:p>
    <w:p w:rsidR="00040EF3" w:rsidRPr="00732C2C" w:rsidRDefault="00040EF3" w:rsidP="00FD5309">
      <w:pPr>
        <w:spacing w:after="0" w:line="276" w:lineRule="auto"/>
        <w:ind w:left="5387" w:firstLine="277"/>
        <w:rPr>
          <w:rFonts w:ascii="Times New Roman" w:hAnsi="Times New Roman" w:cs="Times New Roman"/>
          <w:sz w:val="28"/>
          <w:szCs w:val="28"/>
        </w:rPr>
      </w:pPr>
      <w:r w:rsidRPr="00732C2C">
        <w:rPr>
          <w:rFonts w:ascii="Times New Roman" w:hAnsi="Times New Roman" w:cs="Times New Roman"/>
          <w:sz w:val="28"/>
          <w:szCs w:val="28"/>
        </w:rPr>
        <w:t>РАССМОТРЕН и УТВЕРЖДЕН</w:t>
      </w:r>
    </w:p>
    <w:p w:rsidR="00040EF3" w:rsidRPr="00732C2C" w:rsidRDefault="00040EF3" w:rsidP="00855063">
      <w:pPr>
        <w:spacing w:after="0" w:line="276" w:lineRule="auto"/>
        <w:ind w:firstLine="709"/>
        <w:jc w:val="center"/>
        <w:rPr>
          <w:rFonts w:ascii="Times New Roman" w:hAnsi="Times New Roman" w:cs="Times New Roman"/>
          <w:sz w:val="28"/>
          <w:szCs w:val="28"/>
        </w:rPr>
      </w:pPr>
      <w:r w:rsidRPr="00732C2C">
        <w:rPr>
          <w:rFonts w:ascii="Times New Roman" w:hAnsi="Times New Roman" w:cs="Times New Roman"/>
          <w:sz w:val="28"/>
          <w:szCs w:val="28"/>
        </w:rPr>
        <w:t xml:space="preserve">                                                    </w:t>
      </w:r>
      <w:r w:rsidR="004A3DB8">
        <w:rPr>
          <w:rFonts w:ascii="Times New Roman" w:hAnsi="Times New Roman" w:cs="Times New Roman"/>
          <w:sz w:val="28"/>
          <w:szCs w:val="28"/>
        </w:rPr>
        <w:t xml:space="preserve">              п</w:t>
      </w:r>
      <w:r w:rsidR="00855063">
        <w:rPr>
          <w:rFonts w:ascii="Times New Roman" w:hAnsi="Times New Roman" w:cs="Times New Roman"/>
          <w:sz w:val="28"/>
          <w:szCs w:val="28"/>
        </w:rPr>
        <w:t>ротокол</w:t>
      </w:r>
      <w:r w:rsidR="004A3DB8">
        <w:rPr>
          <w:rFonts w:ascii="Times New Roman" w:hAnsi="Times New Roman" w:cs="Times New Roman"/>
          <w:sz w:val="28"/>
          <w:szCs w:val="28"/>
        </w:rPr>
        <w:t xml:space="preserve">ом </w:t>
      </w:r>
      <w:r w:rsidR="00855063">
        <w:rPr>
          <w:rFonts w:ascii="Times New Roman" w:hAnsi="Times New Roman" w:cs="Times New Roman"/>
          <w:sz w:val="28"/>
          <w:szCs w:val="28"/>
        </w:rPr>
        <w:t>№ 2 от 1.02.2022 года</w:t>
      </w:r>
    </w:p>
    <w:p w:rsidR="00040EF3" w:rsidRPr="00732C2C" w:rsidRDefault="00040EF3" w:rsidP="00FD5309">
      <w:pPr>
        <w:spacing w:after="0" w:line="276" w:lineRule="auto"/>
        <w:ind w:firstLine="709"/>
        <w:jc w:val="center"/>
        <w:rPr>
          <w:rFonts w:ascii="Times New Roman" w:hAnsi="Times New Roman" w:cs="Times New Roman"/>
          <w:sz w:val="28"/>
          <w:szCs w:val="28"/>
        </w:rPr>
      </w:pPr>
      <w:r w:rsidRPr="00732C2C">
        <w:rPr>
          <w:rFonts w:ascii="Times New Roman" w:hAnsi="Times New Roman" w:cs="Times New Roman"/>
          <w:sz w:val="28"/>
          <w:szCs w:val="28"/>
        </w:rPr>
        <w:t xml:space="preserve">                                                                        заседания рабочей группы</w:t>
      </w:r>
    </w:p>
    <w:p w:rsidR="00040EF3" w:rsidRPr="00732C2C" w:rsidRDefault="00040EF3" w:rsidP="00FD5309">
      <w:pPr>
        <w:spacing w:after="0" w:line="276" w:lineRule="auto"/>
        <w:ind w:firstLine="709"/>
        <w:jc w:val="center"/>
        <w:rPr>
          <w:rFonts w:ascii="Times New Roman" w:hAnsi="Times New Roman" w:cs="Times New Roman"/>
          <w:sz w:val="28"/>
          <w:szCs w:val="28"/>
        </w:rPr>
      </w:pPr>
      <w:r w:rsidRPr="00732C2C">
        <w:rPr>
          <w:rFonts w:ascii="Times New Roman" w:hAnsi="Times New Roman" w:cs="Times New Roman"/>
          <w:sz w:val="28"/>
          <w:szCs w:val="28"/>
        </w:rPr>
        <w:t xml:space="preserve">                                                                          по содействию развитию</w:t>
      </w:r>
    </w:p>
    <w:p w:rsidR="00040EF3" w:rsidRPr="00732C2C" w:rsidRDefault="00040EF3" w:rsidP="00FD5309">
      <w:pPr>
        <w:spacing w:after="0" w:line="276" w:lineRule="auto"/>
        <w:ind w:firstLine="709"/>
        <w:jc w:val="center"/>
        <w:rPr>
          <w:rFonts w:ascii="Times New Roman" w:hAnsi="Times New Roman" w:cs="Times New Roman"/>
          <w:sz w:val="28"/>
          <w:szCs w:val="28"/>
        </w:rPr>
      </w:pPr>
      <w:r w:rsidRPr="00732C2C">
        <w:rPr>
          <w:rFonts w:ascii="Times New Roman" w:hAnsi="Times New Roman" w:cs="Times New Roman"/>
          <w:sz w:val="28"/>
          <w:szCs w:val="28"/>
        </w:rPr>
        <w:t xml:space="preserve">                                                                             конкуренции на территории</w:t>
      </w:r>
    </w:p>
    <w:p w:rsidR="00040EF3" w:rsidRPr="00FD5309" w:rsidRDefault="00040EF3" w:rsidP="00FD5309">
      <w:pPr>
        <w:spacing w:after="0" w:line="276" w:lineRule="auto"/>
        <w:ind w:firstLine="709"/>
        <w:jc w:val="center"/>
        <w:rPr>
          <w:rFonts w:ascii="Times New Roman" w:hAnsi="Times New Roman" w:cs="Times New Roman"/>
          <w:sz w:val="28"/>
          <w:szCs w:val="28"/>
        </w:rPr>
      </w:pPr>
      <w:r w:rsidRPr="00732C2C">
        <w:rPr>
          <w:rFonts w:ascii="Times New Roman" w:hAnsi="Times New Roman" w:cs="Times New Roman"/>
          <w:sz w:val="28"/>
          <w:szCs w:val="28"/>
        </w:rPr>
        <w:t xml:space="preserve">                                                                               МО Щербиновский район</w:t>
      </w:r>
    </w:p>
    <w:p w:rsidR="00040EF3"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firstLine="709"/>
        <w:jc w:val="center"/>
        <w:rPr>
          <w:rFonts w:ascii="Times New Roman" w:hAnsi="Times New Roman" w:cs="Times New Roman"/>
          <w:sz w:val="28"/>
          <w:szCs w:val="28"/>
        </w:rPr>
      </w:pPr>
    </w:p>
    <w:p w:rsidR="00040EF3" w:rsidRDefault="00040EF3" w:rsidP="00F23463">
      <w:pPr>
        <w:spacing w:after="0" w:line="276" w:lineRule="auto"/>
        <w:ind w:firstLine="709"/>
        <w:jc w:val="center"/>
        <w:rPr>
          <w:rFonts w:ascii="Times New Roman" w:hAnsi="Times New Roman" w:cs="Times New Roman"/>
          <w:sz w:val="28"/>
          <w:szCs w:val="28"/>
        </w:rPr>
      </w:pPr>
    </w:p>
    <w:p w:rsidR="00040EF3" w:rsidRPr="007163E6" w:rsidRDefault="00040EF3" w:rsidP="00F23463">
      <w:pPr>
        <w:spacing w:after="0" w:line="276" w:lineRule="auto"/>
        <w:ind w:firstLine="709"/>
        <w:jc w:val="center"/>
        <w:rPr>
          <w:rFonts w:ascii="Times New Roman" w:hAnsi="Times New Roman" w:cs="Times New Roman"/>
          <w:sz w:val="28"/>
          <w:szCs w:val="28"/>
        </w:rPr>
      </w:pPr>
    </w:p>
    <w:tbl>
      <w:tblPr>
        <w:tblW w:w="9654" w:type="dxa"/>
        <w:tblLook w:val="04A0" w:firstRow="1" w:lastRow="0" w:firstColumn="1" w:lastColumn="0" w:noHBand="0" w:noVBand="1"/>
      </w:tblPr>
      <w:tblGrid>
        <w:gridCol w:w="8946"/>
        <w:gridCol w:w="708"/>
      </w:tblGrid>
      <w:tr w:rsidR="005C76BA" w:rsidRPr="00EF33C4" w:rsidTr="00D23788">
        <w:trPr>
          <w:trHeight w:val="743"/>
        </w:trPr>
        <w:tc>
          <w:tcPr>
            <w:tcW w:w="8946" w:type="dxa"/>
            <w:noWrap/>
            <w:vAlign w:val="center"/>
          </w:tcPr>
          <w:p w:rsidR="005C76BA" w:rsidRPr="00EF33C4" w:rsidRDefault="005C76BA" w:rsidP="005C76BA">
            <w:pPr>
              <w:spacing w:after="0" w:line="240" w:lineRule="auto"/>
              <w:jc w:val="center"/>
              <w:rPr>
                <w:rFonts w:ascii="Times New Roman" w:hAnsi="Times New Roman" w:cs="Times New Roman"/>
                <w:sz w:val="28"/>
                <w:szCs w:val="28"/>
              </w:rPr>
            </w:pPr>
            <w:r w:rsidRPr="00EF33C4">
              <w:rPr>
                <w:rFonts w:ascii="Times New Roman" w:hAnsi="Times New Roman" w:cs="Times New Roman"/>
                <w:sz w:val="28"/>
                <w:szCs w:val="28"/>
              </w:rPr>
              <w:lastRenderedPageBreak/>
              <w:t>Содержание</w:t>
            </w:r>
          </w:p>
        </w:tc>
        <w:tc>
          <w:tcPr>
            <w:tcW w:w="708" w:type="dxa"/>
            <w:noWrap/>
            <w:vAlign w:val="center"/>
          </w:tcPr>
          <w:p w:rsidR="005C76BA" w:rsidRPr="00EF33C4" w:rsidRDefault="005C76BA" w:rsidP="005C76BA">
            <w:pPr>
              <w:spacing w:before="120" w:after="120" w:line="240" w:lineRule="auto"/>
              <w:jc w:val="center"/>
              <w:rPr>
                <w:rFonts w:ascii="Times New Roman" w:hAnsi="Times New Roman" w:cs="Times New Roman"/>
                <w:sz w:val="28"/>
                <w:szCs w:val="28"/>
              </w:rPr>
            </w:pPr>
            <w:r w:rsidRPr="00EF33C4">
              <w:rPr>
                <w:rFonts w:ascii="Times New Roman" w:hAnsi="Times New Roman" w:cs="Times New Roman"/>
                <w:sz w:val="28"/>
                <w:szCs w:val="28"/>
              </w:rPr>
              <w:t>стр.</w:t>
            </w:r>
          </w:p>
        </w:tc>
      </w:tr>
      <w:tr w:rsidR="005C76BA" w:rsidRPr="00EF33C4" w:rsidTr="00D23788">
        <w:trPr>
          <w:trHeight w:val="743"/>
        </w:trPr>
        <w:tc>
          <w:tcPr>
            <w:tcW w:w="8946" w:type="dxa"/>
            <w:noWrap/>
            <w:vAlign w:val="center"/>
            <w:hideMark/>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Раздел 1. Результаты ежегодного мониторинга состояния и развития конкуренции на товарных рынках муниципального образования</w:t>
            </w:r>
            <w:r w:rsidRPr="00856AD2">
              <w:rPr>
                <w:rFonts w:ascii="Times New Roman" w:hAnsi="Times New Roman" w:cs="Times New Roman"/>
                <w:bCs/>
                <w:sz w:val="26"/>
                <w:szCs w:val="26"/>
              </w:rPr>
              <w:t>.</w:t>
            </w:r>
          </w:p>
        </w:tc>
        <w:tc>
          <w:tcPr>
            <w:tcW w:w="708" w:type="dxa"/>
            <w:noWrap/>
            <w:vAlign w:val="center"/>
          </w:tcPr>
          <w:p w:rsidR="005C76BA" w:rsidRPr="00EF33C4" w:rsidRDefault="00F97CE5" w:rsidP="005C76BA">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5C76BA" w:rsidRPr="00EF33C4" w:rsidTr="00D23788">
        <w:trPr>
          <w:trHeight w:val="743"/>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r>
              <w:rPr>
                <w:rFonts w:ascii="Times New Roman" w:hAnsi="Times New Roman" w:cs="Times New Roman"/>
                <w:sz w:val="26"/>
                <w:szCs w:val="26"/>
              </w:rPr>
              <w:t>.</w:t>
            </w:r>
            <w:r w:rsidRPr="00856AD2">
              <w:rPr>
                <w:rFonts w:ascii="Times New Roman" w:hAnsi="Times New Roman" w:cs="Times New Roman"/>
                <w:sz w:val="26"/>
                <w:szCs w:val="26"/>
              </w:rPr>
              <w:t xml:space="preserve"> </w:t>
            </w:r>
          </w:p>
        </w:tc>
        <w:tc>
          <w:tcPr>
            <w:tcW w:w="708" w:type="dxa"/>
            <w:noWrap/>
            <w:vAlign w:val="center"/>
          </w:tcPr>
          <w:p w:rsidR="005C76BA" w:rsidRPr="00EF33C4" w:rsidRDefault="009620A4" w:rsidP="005C76BA">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5C76BA" w:rsidRPr="00EF33C4" w:rsidTr="00D23788">
        <w:trPr>
          <w:trHeight w:val="743"/>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 xml:space="preserve">Раздел 3. Создание и реализация механизмов общественного </w:t>
            </w:r>
            <w:proofErr w:type="gramStart"/>
            <w:r w:rsidRPr="00856AD2">
              <w:rPr>
                <w:rFonts w:ascii="Times New Roman" w:hAnsi="Times New Roman" w:cs="Times New Roman"/>
                <w:sz w:val="26"/>
                <w:szCs w:val="26"/>
              </w:rPr>
              <w:t>контроля за</w:t>
            </w:r>
            <w:proofErr w:type="gramEnd"/>
            <w:r w:rsidRPr="00856AD2">
              <w:rPr>
                <w:rFonts w:ascii="Times New Roman" w:hAnsi="Times New Roman" w:cs="Times New Roman"/>
                <w:sz w:val="26"/>
                <w:szCs w:val="26"/>
              </w:rPr>
              <w:t xml:space="preserve"> деятельностью субъектов естественных монополий.</w:t>
            </w:r>
          </w:p>
        </w:tc>
        <w:tc>
          <w:tcPr>
            <w:tcW w:w="708" w:type="dxa"/>
            <w:noWrap/>
            <w:vAlign w:val="center"/>
          </w:tcPr>
          <w:p w:rsidR="005C76BA" w:rsidRPr="00EF33C4" w:rsidRDefault="008879DF" w:rsidP="009620A4">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4</w:t>
            </w:r>
            <w:r w:rsidR="009620A4">
              <w:rPr>
                <w:rFonts w:ascii="Times New Roman" w:hAnsi="Times New Roman" w:cs="Times New Roman"/>
                <w:sz w:val="28"/>
                <w:szCs w:val="28"/>
              </w:rPr>
              <w:t>4</w:t>
            </w:r>
          </w:p>
        </w:tc>
      </w:tr>
      <w:tr w:rsidR="005C76BA" w:rsidRPr="00EF33C4" w:rsidTr="00D23788">
        <w:trPr>
          <w:trHeight w:val="300"/>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 xml:space="preserve">Раздел </w:t>
            </w:r>
            <w:r>
              <w:rPr>
                <w:rFonts w:ascii="Times New Roman" w:hAnsi="Times New Roman" w:cs="Times New Roman"/>
                <w:sz w:val="26"/>
                <w:szCs w:val="26"/>
              </w:rPr>
              <w:t>4</w:t>
            </w:r>
            <w:r w:rsidRPr="00856AD2">
              <w:rPr>
                <w:rFonts w:ascii="Times New Roman" w:hAnsi="Times New Roman" w:cs="Times New Roman"/>
                <w:sz w:val="26"/>
                <w:szCs w:val="26"/>
              </w:rPr>
              <w:t>. Административные барьеры, препятствующие развитию малого и среднего предпринимательства.</w:t>
            </w:r>
          </w:p>
        </w:tc>
        <w:tc>
          <w:tcPr>
            <w:tcW w:w="708" w:type="dxa"/>
            <w:noWrap/>
            <w:vAlign w:val="center"/>
          </w:tcPr>
          <w:p w:rsidR="005C76BA" w:rsidRPr="00EF33C4" w:rsidRDefault="008879DF" w:rsidP="009620A4">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4</w:t>
            </w:r>
            <w:r w:rsidR="009620A4">
              <w:rPr>
                <w:rFonts w:ascii="Times New Roman" w:hAnsi="Times New Roman" w:cs="Times New Roman"/>
                <w:sz w:val="28"/>
                <w:szCs w:val="28"/>
              </w:rPr>
              <w:t>7</w:t>
            </w:r>
          </w:p>
        </w:tc>
      </w:tr>
      <w:tr w:rsidR="005C76BA" w:rsidRPr="00EF33C4" w:rsidTr="00D23788">
        <w:trPr>
          <w:trHeight w:val="300"/>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Раздел </w:t>
            </w:r>
            <w:r>
              <w:rPr>
                <w:rFonts w:ascii="Times New Roman" w:hAnsi="Times New Roman" w:cs="Times New Roman"/>
                <w:sz w:val="26"/>
                <w:szCs w:val="26"/>
              </w:rPr>
              <w:t>5. </w:t>
            </w:r>
            <w:r w:rsidRPr="00856AD2">
              <w:rPr>
                <w:rFonts w:ascii="Times New Roman" w:hAnsi="Times New Roman" w:cs="Times New Roman"/>
                <w:sz w:val="26"/>
                <w:szCs w:val="26"/>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tc>
        <w:tc>
          <w:tcPr>
            <w:tcW w:w="708" w:type="dxa"/>
            <w:noWrap/>
            <w:vAlign w:val="center"/>
          </w:tcPr>
          <w:p w:rsidR="005C76BA" w:rsidRPr="00EF33C4" w:rsidRDefault="008879DF" w:rsidP="009620A4">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9620A4">
              <w:rPr>
                <w:rFonts w:ascii="Times New Roman" w:hAnsi="Times New Roman" w:cs="Times New Roman"/>
                <w:color w:val="000000"/>
                <w:sz w:val="28"/>
                <w:szCs w:val="28"/>
              </w:rPr>
              <w:t>1</w:t>
            </w:r>
          </w:p>
        </w:tc>
      </w:tr>
      <w:tr w:rsidR="005C76BA" w:rsidRPr="00EF33C4" w:rsidTr="00D23788">
        <w:trPr>
          <w:trHeight w:val="300"/>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 xml:space="preserve">Раздел </w:t>
            </w:r>
            <w:r>
              <w:rPr>
                <w:rFonts w:ascii="Times New Roman" w:hAnsi="Times New Roman" w:cs="Times New Roman"/>
                <w:sz w:val="26"/>
                <w:szCs w:val="26"/>
              </w:rPr>
              <w:t>6</w:t>
            </w:r>
            <w:r w:rsidRPr="00856AD2">
              <w:rPr>
                <w:rFonts w:ascii="Times New Roman" w:hAnsi="Times New Roman" w:cs="Times New Roman"/>
                <w:sz w:val="26"/>
                <w:szCs w:val="26"/>
              </w:rPr>
              <w:t>.</w:t>
            </w:r>
            <w:r w:rsidRPr="0032062C">
              <w:rPr>
                <w:rFonts w:ascii="Times New Roman" w:hAnsi="Times New Roman" w:cs="Times New Roman"/>
                <w:b/>
                <w:sz w:val="26"/>
                <w:szCs w:val="26"/>
              </w:rPr>
              <w:t xml:space="preserve"> </w:t>
            </w:r>
            <w:r w:rsidRPr="00997E09">
              <w:rPr>
                <w:rFonts w:ascii="Times New Roman" w:hAnsi="Times New Roman" w:cs="Times New Roman"/>
                <w:sz w:val="26"/>
                <w:szCs w:val="26"/>
              </w:rPr>
              <w:t>Результаты реализации мероприятий «дорожной карты» по содействию развитию конкуренции муниципального</w:t>
            </w:r>
            <w:r w:rsidRPr="00856AD2">
              <w:rPr>
                <w:rFonts w:ascii="Times New Roman" w:hAnsi="Times New Roman" w:cs="Times New Roman"/>
                <w:sz w:val="26"/>
                <w:szCs w:val="26"/>
              </w:rPr>
              <w:t xml:space="preserve"> образования</w:t>
            </w:r>
            <w:r w:rsidRPr="00856AD2">
              <w:rPr>
                <w:rFonts w:ascii="Times New Roman" w:hAnsi="Times New Roman" w:cs="Times New Roman"/>
                <w:color w:val="000000"/>
                <w:sz w:val="26"/>
                <w:szCs w:val="26"/>
              </w:rPr>
              <w:t>.</w:t>
            </w:r>
          </w:p>
        </w:tc>
        <w:tc>
          <w:tcPr>
            <w:tcW w:w="708" w:type="dxa"/>
            <w:noWrap/>
            <w:vAlign w:val="center"/>
          </w:tcPr>
          <w:p w:rsidR="005C76BA" w:rsidRPr="00EF33C4" w:rsidRDefault="008879DF" w:rsidP="009620A4">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9620A4">
              <w:rPr>
                <w:rFonts w:ascii="Times New Roman" w:hAnsi="Times New Roman" w:cs="Times New Roman"/>
                <w:color w:val="000000"/>
                <w:sz w:val="28"/>
                <w:szCs w:val="28"/>
              </w:rPr>
              <w:t>2</w:t>
            </w:r>
          </w:p>
        </w:tc>
      </w:tr>
      <w:tr w:rsidR="005C76BA" w:rsidRPr="00EF33C4" w:rsidTr="00D23788">
        <w:trPr>
          <w:trHeight w:val="300"/>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 xml:space="preserve">Раздел </w:t>
            </w:r>
            <w:r>
              <w:rPr>
                <w:rFonts w:ascii="Times New Roman" w:hAnsi="Times New Roman" w:cs="Times New Roman"/>
                <w:sz w:val="26"/>
                <w:szCs w:val="26"/>
              </w:rPr>
              <w:t>7</w:t>
            </w:r>
            <w:r w:rsidRPr="00856AD2">
              <w:rPr>
                <w:rFonts w:ascii="Times New Roman" w:hAnsi="Times New Roman" w:cs="Times New Roman"/>
                <w:sz w:val="26"/>
                <w:szCs w:val="26"/>
              </w:rPr>
              <w:t xml:space="preserve">. </w:t>
            </w:r>
            <w:r w:rsidRPr="00856AD2">
              <w:rPr>
                <w:rFonts w:ascii="Times New Roman" w:hAnsi="Times New Roman" w:cs="Times New Roman"/>
                <w:color w:val="000000"/>
                <w:sz w:val="26"/>
                <w:szCs w:val="26"/>
              </w:rPr>
              <w:t xml:space="preserve">Информация о реализации проектного подхода при внедрении Стандарта развития конкуренции на территории </w:t>
            </w:r>
            <w:r w:rsidRPr="00856AD2">
              <w:rPr>
                <w:rFonts w:ascii="Times New Roman" w:hAnsi="Times New Roman" w:cs="Times New Roman"/>
                <w:sz w:val="26"/>
                <w:szCs w:val="26"/>
              </w:rPr>
              <w:t>муниципального образования</w:t>
            </w:r>
            <w:r w:rsidRPr="00856AD2">
              <w:rPr>
                <w:rFonts w:ascii="Times New Roman" w:hAnsi="Times New Roman" w:cs="Times New Roman"/>
                <w:color w:val="000000"/>
                <w:sz w:val="26"/>
                <w:szCs w:val="26"/>
              </w:rPr>
              <w:t>.</w:t>
            </w:r>
          </w:p>
        </w:tc>
        <w:tc>
          <w:tcPr>
            <w:tcW w:w="708" w:type="dxa"/>
            <w:noWrap/>
            <w:vAlign w:val="center"/>
          </w:tcPr>
          <w:p w:rsidR="005C76BA" w:rsidRPr="00EF33C4" w:rsidRDefault="008879DF" w:rsidP="009620A4">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9620A4">
              <w:rPr>
                <w:rFonts w:ascii="Times New Roman" w:hAnsi="Times New Roman" w:cs="Times New Roman"/>
                <w:color w:val="000000"/>
                <w:sz w:val="28"/>
                <w:szCs w:val="28"/>
              </w:rPr>
              <w:t>3</w:t>
            </w:r>
          </w:p>
        </w:tc>
      </w:tr>
      <w:tr w:rsidR="005C76BA" w:rsidRPr="00EF33C4" w:rsidTr="00D23788">
        <w:trPr>
          <w:trHeight w:val="300"/>
        </w:trPr>
        <w:tc>
          <w:tcPr>
            <w:tcW w:w="8946" w:type="dxa"/>
            <w:noWrap/>
            <w:vAlign w:val="center"/>
          </w:tcPr>
          <w:p w:rsidR="005C76BA" w:rsidRPr="00856AD2" w:rsidRDefault="005C76BA" w:rsidP="006B61BB">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Раздел </w:t>
            </w:r>
            <w:r>
              <w:rPr>
                <w:rFonts w:ascii="Times New Roman" w:hAnsi="Times New Roman" w:cs="Times New Roman"/>
                <w:sz w:val="26"/>
                <w:szCs w:val="26"/>
              </w:rPr>
              <w:t>8</w:t>
            </w:r>
            <w:r w:rsidRPr="00856AD2">
              <w:rPr>
                <w:rFonts w:ascii="Times New Roman" w:hAnsi="Times New Roman" w:cs="Times New Roman"/>
                <w:sz w:val="26"/>
                <w:szCs w:val="26"/>
              </w:rPr>
              <w:t>. Сведения о л</w:t>
            </w:r>
            <w:r w:rsidRPr="00856AD2">
              <w:rPr>
                <w:rFonts w:ascii="Times New Roman" w:hAnsi="Times New Roman" w:cs="Times New Roman"/>
                <w:color w:val="000000"/>
                <w:sz w:val="26"/>
                <w:szCs w:val="26"/>
              </w:rPr>
              <w:t>учших региональных практиках содействия развитию конкуренции, внедренных в муниципальном образовании в</w:t>
            </w:r>
            <w:r w:rsidRPr="00856AD2">
              <w:rPr>
                <w:rFonts w:ascii="Times New Roman" w:hAnsi="Times New Roman" w:cs="Times New Roman"/>
                <w:sz w:val="26"/>
                <w:szCs w:val="26"/>
              </w:rPr>
              <w:t xml:space="preserve"> 202</w:t>
            </w:r>
            <w:r w:rsidR="006B61BB">
              <w:rPr>
                <w:rFonts w:ascii="Times New Roman" w:hAnsi="Times New Roman" w:cs="Times New Roman"/>
                <w:sz w:val="26"/>
                <w:szCs w:val="26"/>
              </w:rPr>
              <w:t>1</w:t>
            </w:r>
            <w:r w:rsidRPr="00856AD2">
              <w:rPr>
                <w:rFonts w:ascii="Times New Roman" w:hAnsi="Times New Roman" w:cs="Times New Roman"/>
                <w:sz w:val="26"/>
                <w:szCs w:val="26"/>
              </w:rPr>
              <w:t xml:space="preserve"> году.</w:t>
            </w:r>
          </w:p>
        </w:tc>
        <w:tc>
          <w:tcPr>
            <w:tcW w:w="708" w:type="dxa"/>
            <w:noWrap/>
            <w:vAlign w:val="center"/>
          </w:tcPr>
          <w:p w:rsidR="005C76BA" w:rsidRPr="00EF33C4" w:rsidRDefault="008879DF" w:rsidP="009620A4">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9620A4">
              <w:rPr>
                <w:rFonts w:ascii="Times New Roman" w:hAnsi="Times New Roman" w:cs="Times New Roman"/>
                <w:color w:val="000000"/>
                <w:sz w:val="28"/>
                <w:szCs w:val="28"/>
              </w:rPr>
              <w:t>5</w:t>
            </w:r>
          </w:p>
        </w:tc>
      </w:tr>
      <w:tr w:rsidR="005C76BA" w:rsidRPr="00EF33C4" w:rsidTr="00D23788">
        <w:trPr>
          <w:trHeight w:val="300"/>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Раздел </w:t>
            </w:r>
            <w:r>
              <w:rPr>
                <w:rFonts w:ascii="Times New Roman" w:hAnsi="Times New Roman" w:cs="Times New Roman"/>
                <w:sz w:val="26"/>
                <w:szCs w:val="26"/>
              </w:rPr>
              <w:t>9</w:t>
            </w:r>
            <w:r w:rsidRPr="00856AD2">
              <w:rPr>
                <w:rFonts w:ascii="Times New Roman" w:hAnsi="Times New Roman" w:cs="Times New Roman"/>
                <w:sz w:val="26"/>
                <w:szCs w:val="26"/>
              </w:rPr>
              <w:t xml:space="preserve">. Информация о наличии в муниципальной практике проектов с применением механизмов </w:t>
            </w:r>
            <w:proofErr w:type="spellStart"/>
            <w:r w:rsidRPr="00856AD2">
              <w:rPr>
                <w:rFonts w:ascii="Times New Roman" w:hAnsi="Times New Roman" w:cs="Times New Roman"/>
                <w:sz w:val="26"/>
                <w:szCs w:val="26"/>
              </w:rPr>
              <w:t>муниципально</w:t>
            </w:r>
            <w:proofErr w:type="spellEnd"/>
            <w:r w:rsidRPr="00856AD2">
              <w:rPr>
                <w:rFonts w:ascii="Times New Roman" w:hAnsi="Times New Roman" w:cs="Times New Roman"/>
                <w:sz w:val="26"/>
                <w:szCs w:val="26"/>
              </w:rPr>
              <w:t>-частного партнерства, в том числе посредством заключения концессионных соглашений.</w:t>
            </w:r>
          </w:p>
        </w:tc>
        <w:tc>
          <w:tcPr>
            <w:tcW w:w="708" w:type="dxa"/>
            <w:noWrap/>
            <w:vAlign w:val="center"/>
          </w:tcPr>
          <w:p w:rsidR="005C76BA" w:rsidRPr="00EF33C4" w:rsidRDefault="008879DF" w:rsidP="0084604D">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84604D">
              <w:rPr>
                <w:rFonts w:ascii="Times New Roman" w:hAnsi="Times New Roman" w:cs="Times New Roman"/>
                <w:color w:val="000000"/>
                <w:sz w:val="28"/>
                <w:szCs w:val="28"/>
              </w:rPr>
              <w:t>6</w:t>
            </w:r>
          </w:p>
        </w:tc>
      </w:tr>
      <w:tr w:rsidR="005C76BA" w:rsidRPr="00EF33C4" w:rsidTr="00D23788">
        <w:trPr>
          <w:trHeight w:val="300"/>
        </w:trPr>
        <w:tc>
          <w:tcPr>
            <w:tcW w:w="8946" w:type="dxa"/>
            <w:noWrap/>
            <w:vAlign w:val="center"/>
          </w:tcPr>
          <w:p w:rsidR="005C76BA" w:rsidRPr="00856AD2" w:rsidRDefault="005C76BA" w:rsidP="005C76BA">
            <w:pPr>
              <w:spacing w:after="0" w:line="240" w:lineRule="auto"/>
              <w:jc w:val="both"/>
              <w:rPr>
                <w:rFonts w:ascii="Times New Roman" w:hAnsi="Times New Roman" w:cs="Times New Roman"/>
                <w:sz w:val="26"/>
                <w:szCs w:val="26"/>
              </w:rPr>
            </w:pPr>
            <w:r w:rsidRPr="00856AD2">
              <w:rPr>
                <w:rFonts w:ascii="Times New Roman" w:hAnsi="Times New Roman" w:cs="Times New Roman"/>
                <w:sz w:val="26"/>
                <w:szCs w:val="26"/>
              </w:rPr>
              <w:t xml:space="preserve">Раздел </w:t>
            </w:r>
            <w:r>
              <w:rPr>
                <w:rFonts w:ascii="Times New Roman" w:hAnsi="Times New Roman" w:cs="Times New Roman"/>
                <w:sz w:val="26"/>
                <w:szCs w:val="26"/>
              </w:rPr>
              <w:t>10</w:t>
            </w:r>
            <w:r w:rsidRPr="00856AD2">
              <w:rPr>
                <w:rFonts w:ascii="Times New Roman" w:hAnsi="Times New Roman" w:cs="Times New Roman"/>
                <w:sz w:val="26"/>
                <w:szCs w:val="26"/>
              </w:rPr>
              <w:t xml:space="preserve">. </w:t>
            </w:r>
            <w:r w:rsidRPr="00856AD2">
              <w:rPr>
                <w:rFonts w:ascii="Times New Roman" w:hAnsi="Times New Roman" w:cs="Times New Roman"/>
                <w:color w:val="000000"/>
                <w:sz w:val="26"/>
                <w:szCs w:val="26"/>
              </w:rPr>
              <w:t xml:space="preserve">Сведения о тематиках обучающих мероприятий и тренингов по вопросам содействия развитию конкуренции в муниципальном образовании. </w:t>
            </w:r>
          </w:p>
        </w:tc>
        <w:tc>
          <w:tcPr>
            <w:tcW w:w="708" w:type="dxa"/>
            <w:noWrap/>
            <w:vAlign w:val="center"/>
          </w:tcPr>
          <w:p w:rsidR="005C76BA" w:rsidRPr="00EF33C4" w:rsidRDefault="008879DF" w:rsidP="0084604D">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84604D">
              <w:rPr>
                <w:rFonts w:ascii="Times New Roman" w:hAnsi="Times New Roman" w:cs="Times New Roman"/>
                <w:color w:val="000000"/>
                <w:sz w:val="28"/>
                <w:szCs w:val="28"/>
              </w:rPr>
              <w:t>8</w:t>
            </w:r>
          </w:p>
        </w:tc>
      </w:tr>
      <w:tr w:rsidR="005C76BA" w:rsidRPr="00EF33C4" w:rsidTr="00D23788">
        <w:trPr>
          <w:trHeight w:val="300"/>
        </w:trPr>
        <w:tc>
          <w:tcPr>
            <w:tcW w:w="8946" w:type="dxa"/>
            <w:noWrap/>
            <w:vAlign w:val="center"/>
          </w:tcPr>
          <w:p w:rsidR="005C76BA" w:rsidRPr="00856AD2" w:rsidRDefault="001E5F83" w:rsidP="001E5F83">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Раздел 11</w:t>
            </w:r>
            <w:r w:rsidRPr="001E5F83">
              <w:rPr>
                <w:rFonts w:ascii="Times New Roman" w:hAnsi="Times New Roman" w:cs="Times New Roman"/>
                <w:color w:val="000000"/>
                <w:sz w:val="26"/>
                <w:szCs w:val="26"/>
              </w:rPr>
              <w:t>.</w:t>
            </w:r>
            <w:r>
              <w:t xml:space="preserve"> </w:t>
            </w:r>
            <w:r w:rsidRPr="001E5F83">
              <w:rPr>
                <w:rFonts w:ascii="Times New Roman" w:hAnsi="Times New Roman" w:cs="Times New Roman"/>
                <w:color w:val="000000"/>
                <w:sz w:val="26"/>
                <w:szCs w:val="26"/>
              </w:rPr>
              <w:t>Информация о 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w:t>
            </w:r>
            <w:proofErr w:type="spellStart"/>
            <w:r w:rsidRPr="001E5F83">
              <w:rPr>
                <w:rFonts w:ascii="Times New Roman" w:hAnsi="Times New Roman" w:cs="Times New Roman"/>
                <w:color w:val="000000"/>
                <w:sz w:val="26"/>
                <w:szCs w:val="26"/>
              </w:rPr>
              <w:t>Смартека</w:t>
            </w:r>
            <w:proofErr w:type="spellEnd"/>
            <w:r w:rsidRPr="001E5F83">
              <w:rPr>
                <w:rFonts w:ascii="Times New Roman" w:hAnsi="Times New Roman" w:cs="Times New Roman"/>
                <w:color w:val="000000"/>
                <w:sz w:val="26"/>
                <w:szCs w:val="26"/>
              </w:rPr>
              <w:t>». Сведения о размещенных практиках муниципального образования на цифровой платформе «</w:t>
            </w:r>
            <w:proofErr w:type="spellStart"/>
            <w:r w:rsidRPr="001E5F83">
              <w:rPr>
                <w:rFonts w:ascii="Times New Roman" w:hAnsi="Times New Roman" w:cs="Times New Roman"/>
                <w:color w:val="000000"/>
                <w:sz w:val="26"/>
                <w:szCs w:val="26"/>
              </w:rPr>
              <w:t>Смартека</w:t>
            </w:r>
            <w:proofErr w:type="spellEnd"/>
            <w:r w:rsidRPr="001E5F83">
              <w:rPr>
                <w:rFonts w:ascii="Times New Roman" w:hAnsi="Times New Roman" w:cs="Times New Roman"/>
                <w:color w:val="000000"/>
                <w:sz w:val="26"/>
                <w:szCs w:val="26"/>
              </w:rPr>
              <w:t>».</w:t>
            </w:r>
          </w:p>
        </w:tc>
        <w:tc>
          <w:tcPr>
            <w:tcW w:w="708" w:type="dxa"/>
            <w:noWrap/>
            <w:vAlign w:val="center"/>
          </w:tcPr>
          <w:p w:rsidR="005C76BA" w:rsidRPr="00EF33C4" w:rsidRDefault="0084604D" w:rsidP="0084604D">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58</w:t>
            </w:r>
          </w:p>
        </w:tc>
      </w:tr>
      <w:tr w:rsidR="001E5F83" w:rsidRPr="00EF33C4" w:rsidTr="00D23788">
        <w:trPr>
          <w:trHeight w:val="300"/>
        </w:trPr>
        <w:tc>
          <w:tcPr>
            <w:tcW w:w="8946" w:type="dxa"/>
            <w:noWrap/>
            <w:vAlign w:val="center"/>
          </w:tcPr>
          <w:p w:rsidR="001E5F83" w:rsidRPr="00856AD2" w:rsidRDefault="001E5F83" w:rsidP="005C76B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Раздел 12</w:t>
            </w:r>
            <w:r w:rsidRPr="001E5F83">
              <w:rPr>
                <w:rFonts w:ascii="Times New Roman" w:hAnsi="Times New Roman" w:cs="Times New Roman"/>
                <w:color w:val="000000"/>
                <w:sz w:val="26"/>
                <w:szCs w:val="26"/>
              </w:rPr>
              <w:t>. Дополнительные комментарии со стороны муниципального образования («обратная связь»).</w:t>
            </w:r>
          </w:p>
        </w:tc>
        <w:tc>
          <w:tcPr>
            <w:tcW w:w="708" w:type="dxa"/>
            <w:noWrap/>
            <w:vAlign w:val="center"/>
          </w:tcPr>
          <w:p w:rsidR="001E5F83" w:rsidRPr="00EF33C4" w:rsidRDefault="0084604D" w:rsidP="005C76BA">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58</w:t>
            </w:r>
          </w:p>
        </w:tc>
      </w:tr>
      <w:tr w:rsidR="005C76BA" w:rsidRPr="00EF33C4" w:rsidTr="00D23788">
        <w:trPr>
          <w:trHeight w:val="300"/>
        </w:trPr>
        <w:tc>
          <w:tcPr>
            <w:tcW w:w="8946" w:type="dxa"/>
            <w:noWrap/>
            <w:vAlign w:val="center"/>
          </w:tcPr>
          <w:p w:rsidR="005C76BA" w:rsidRPr="00856AD2" w:rsidRDefault="005C76BA" w:rsidP="005C76BA">
            <w:pPr>
              <w:spacing w:before="120" w:after="120"/>
              <w:jc w:val="both"/>
              <w:rPr>
                <w:rFonts w:ascii="Times New Roman" w:hAnsi="Times New Roman" w:cs="Times New Roman"/>
                <w:color w:val="000000"/>
                <w:sz w:val="26"/>
                <w:szCs w:val="26"/>
              </w:rPr>
            </w:pPr>
            <w:r w:rsidRPr="00856AD2">
              <w:rPr>
                <w:rFonts w:ascii="Times New Roman" w:hAnsi="Times New Roman" w:cs="Times New Roman"/>
                <w:color w:val="000000"/>
                <w:sz w:val="26"/>
                <w:szCs w:val="26"/>
              </w:rPr>
              <w:t>Приложения</w:t>
            </w:r>
          </w:p>
        </w:tc>
        <w:tc>
          <w:tcPr>
            <w:tcW w:w="708" w:type="dxa"/>
            <w:noWrap/>
            <w:vAlign w:val="center"/>
          </w:tcPr>
          <w:p w:rsidR="005C76BA" w:rsidRPr="00EF33C4" w:rsidRDefault="005C76BA" w:rsidP="005C76BA">
            <w:pPr>
              <w:spacing w:before="120" w:after="120" w:line="276" w:lineRule="auto"/>
              <w:jc w:val="center"/>
              <w:rPr>
                <w:rFonts w:ascii="Times New Roman" w:hAnsi="Times New Roman" w:cs="Times New Roman"/>
                <w:color w:val="000000"/>
                <w:sz w:val="28"/>
                <w:szCs w:val="28"/>
              </w:rPr>
            </w:pPr>
          </w:p>
        </w:tc>
      </w:tr>
    </w:tbl>
    <w:p w:rsidR="00040EF3" w:rsidRPr="007163E6" w:rsidRDefault="00040EF3" w:rsidP="00F23463">
      <w:pPr>
        <w:pStyle w:val="ConsPlusNormal"/>
        <w:ind w:right="-284" w:firstLine="709"/>
        <w:jc w:val="center"/>
        <w:rPr>
          <w:rFonts w:ascii="Times New Roman" w:hAnsi="Times New Roman" w:cs="Times New Roman"/>
          <w:sz w:val="28"/>
          <w:szCs w:val="28"/>
        </w:rPr>
      </w:pPr>
    </w:p>
    <w:p w:rsidR="00040EF3" w:rsidRDefault="00040EF3" w:rsidP="00F23463">
      <w:pPr>
        <w:spacing w:after="0" w:line="240" w:lineRule="auto"/>
        <w:ind w:firstLine="709"/>
        <w:jc w:val="center"/>
        <w:rPr>
          <w:rFonts w:ascii="Times New Roman" w:hAnsi="Times New Roman" w:cs="Times New Roman"/>
          <w:b/>
          <w:sz w:val="28"/>
          <w:szCs w:val="28"/>
        </w:rPr>
      </w:pPr>
    </w:p>
    <w:p w:rsidR="00040EF3" w:rsidRDefault="00040EF3" w:rsidP="00F23463">
      <w:pPr>
        <w:spacing w:after="0" w:line="240" w:lineRule="auto"/>
        <w:ind w:firstLine="709"/>
        <w:jc w:val="center"/>
        <w:rPr>
          <w:rFonts w:ascii="Times New Roman" w:hAnsi="Times New Roman" w:cs="Times New Roman"/>
          <w:b/>
          <w:sz w:val="28"/>
          <w:szCs w:val="28"/>
        </w:rPr>
      </w:pPr>
    </w:p>
    <w:p w:rsidR="005C76BA" w:rsidRDefault="005C76BA" w:rsidP="00F23463">
      <w:pPr>
        <w:spacing w:after="0" w:line="240" w:lineRule="auto"/>
        <w:ind w:firstLine="709"/>
        <w:jc w:val="center"/>
        <w:rPr>
          <w:rFonts w:ascii="Times New Roman" w:hAnsi="Times New Roman" w:cs="Times New Roman"/>
          <w:b/>
          <w:sz w:val="28"/>
          <w:szCs w:val="28"/>
        </w:rPr>
      </w:pPr>
    </w:p>
    <w:p w:rsidR="005C76BA" w:rsidRDefault="005C76BA" w:rsidP="00F23463">
      <w:pPr>
        <w:spacing w:after="0" w:line="240" w:lineRule="auto"/>
        <w:ind w:firstLine="709"/>
        <w:jc w:val="center"/>
        <w:rPr>
          <w:rFonts w:ascii="Times New Roman" w:hAnsi="Times New Roman" w:cs="Times New Roman"/>
          <w:b/>
          <w:sz w:val="28"/>
          <w:szCs w:val="28"/>
        </w:rPr>
      </w:pPr>
    </w:p>
    <w:p w:rsidR="005C76BA" w:rsidRDefault="005C76BA" w:rsidP="00F23463">
      <w:pPr>
        <w:spacing w:after="0" w:line="240" w:lineRule="auto"/>
        <w:ind w:firstLine="709"/>
        <w:jc w:val="center"/>
        <w:rPr>
          <w:rFonts w:ascii="Times New Roman" w:hAnsi="Times New Roman" w:cs="Times New Roman"/>
          <w:b/>
          <w:sz w:val="28"/>
          <w:szCs w:val="28"/>
        </w:rPr>
      </w:pPr>
    </w:p>
    <w:p w:rsidR="005C76BA" w:rsidRDefault="005C76BA" w:rsidP="00F23463">
      <w:pPr>
        <w:spacing w:after="0" w:line="240" w:lineRule="auto"/>
        <w:ind w:firstLine="709"/>
        <w:jc w:val="center"/>
        <w:rPr>
          <w:rFonts w:ascii="Times New Roman" w:hAnsi="Times New Roman" w:cs="Times New Roman"/>
          <w:b/>
          <w:sz w:val="28"/>
          <w:szCs w:val="28"/>
        </w:rPr>
      </w:pPr>
    </w:p>
    <w:p w:rsidR="005C76BA" w:rsidRDefault="005C76BA" w:rsidP="00F23463">
      <w:pPr>
        <w:spacing w:after="0" w:line="240" w:lineRule="auto"/>
        <w:ind w:firstLine="709"/>
        <w:jc w:val="center"/>
        <w:rPr>
          <w:rFonts w:ascii="Times New Roman" w:hAnsi="Times New Roman" w:cs="Times New Roman"/>
          <w:b/>
          <w:sz w:val="28"/>
          <w:szCs w:val="28"/>
        </w:rPr>
      </w:pPr>
    </w:p>
    <w:p w:rsidR="005C76BA" w:rsidRDefault="00D23788" w:rsidP="00F2346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br/>
      </w:r>
    </w:p>
    <w:p w:rsidR="00627EFF" w:rsidRDefault="00040EF3" w:rsidP="00F2346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5D468F">
        <w:rPr>
          <w:rFonts w:ascii="Times New Roman" w:hAnsi="Times New Roman" w:cs="Times New Roman"/>
          <w:b/>
          <w:sz w:val="28"/>
          <w:szCs w:val="28"/>
        </w:rPr>
        <w:t xml:space="preserve">Раздел 1. Результаты ежегодного мониторинга состояния и </w:t>
      </w:r>
    </w:p>
    <w:p w:rsidR="00040EF3" w:rsidRPr="005D468F" w:rsidRDefault="00040EF3" w:rsidP="00F23463">
      <w:pPr>
        <w:spacing w:after="0" w:line="240" w:lineRule="auto"/>
        <w:ind w:firstLine="709"/>
        <w:jc w:val="center"/>
        <w:rPr>
          <w:rFonts w:ascii="Times New Roman" w:hAnsi="Times New Roman" w:cs="Times New Roman"/>
          <w:b/>
          <w:bCs/>
          <w:sz w:val="28"/>
          <w:szCs w:val="28"/>
        </w:rPr>
      </w:pPr>
      <w:r w:rsidRPr="005D468F">
        <w:rPr>
          <w:rFonts w:ascii="Times New Roman" w:hAnsi="Times New Roman" w:cs="Times New Roman"/>
          <w:b/>
          <w:sz w:val="28"/>
          <w:szCs w:val="28"/>
        </w:rPr>
        <w:t>развития конкуренции на товарных рынках муниципального образования</w:t>
      </w:r>
      <w:r w:rsidRPr="005D468F">
        <w:rPr>
          <w:rFonts w:ascii="Times New Roman" w:hAnsi="Times New Roman" w:cs="Times New Roman"/>
          <w:b/>
          <w:bCs/>
          <w:sz w:val="28"/>
          <w:szCs w:val="28"/>
        </w:rPr>
        <w:t>.</w:t>
      </w:r>
    </w:p>
    <w:p w:rsidR="00040EF3" w:rsidRPr="005D468F" w:rsidRDefault="00040EF3" w:rsidP="00F23463">
      <w:pPr>
        <w:spacing w:after="0" w:line="240" w:lineRule="auto"/>
        <w:ind w:firstLine="709"/>
        <w:jc w:val="both"/>
        <w:rPr>
          <w:rFonts w:ascii="Times New Roman" w:hAnsi="Times New Roman" w:cs="Times New Roman"/>
          <w:bCs/>
          <w:sz w:val="28"/>
          <w:szCs w:val="28"/>
        </w:rPr>
      </w:pPr>
    </w:p>
    <w:p w:rsidR="00A141F9" w:rsidRPr="005D468F" w:rsidRDefault="00A141F9" w:rsidP="00A141F9">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5D468F">
        <w:rPr>
          <w:rFonts w:ascii="Times New Roman" w:hAnsi="Times New Roman" w:cs="Times New Roman"/>
          <w:kern w:val="0"/>
          <w:sz w:val="28"/>
          <w:szCs w:val="28"/>
          <w:lang w:eastAsia="ru-RU"/>
        </w:rPr>
        <w:t>Муниципальное образование Щербиновский район относится к террит</w:t>
      </w:r>
      <w:r w:rsidRPr="005D468F">
        <w:rPr>
          <w:rFonts w:ascii="Times New Roman" w:hAnsi="Times New Roman" w:cs="Times New Roman"/>
          <w:kern w:val="0"/>
          <w:sz w:val="28"/>
          <w:szCs w:val="28"/>
          <w:lang w:eastAsia="ru-RU"/>
        </w:rPr>
        <w:t>о</w:t>
      </w:r>
      <w:r w:rsidRPr="005D468F">
        <w:rPr>
          <w:rFonts w:ascii="Times New Roman" w:hAnsi="Times New Roman" w:cs="Times New Roman"/>
          <w:kern w:val="0"/>
          <w:sz w:val="28"/>
          <w:szCs w:val="28"/>
          <w:lang w:eastAsia="ru-RU"/>
        </w:rPr>
        <w:t>риям северной степной зоны Краснодарского края со специализацией на сел</w:t>
      </w:r>
      <w:r w:rsidRPr="005D468F">
        <w:rPr>
          <w:rFonts w:ascii="Times New Roman" w:hAnsi="Times New Roman" w:cs="Times New Roman"/>
          <w:kern w:val="0"/>
          <w:sz w:val="28"/>
          <w:szCs w:val="28"/>
          <w:lang w:eastAsia="ru-RU"/>
        </w:rPr>
        <w:t>ь</w:t>
      </w:r>
      <w:r w:rsidRPr="005D468F">
        <w:rPr>
          <w:rFonts w:ascii="Times New Roman" w:hAnsi="Times New Roman" w:cs="Times New Roman"/>
          <w:kern w:val="0"/>
          <w:sz w:val="28"/>
          <w:szCs w:val="28"/>
          <w:lang w:eastAsia="ru-RU"/>
        </w:rPr>
        <w:t xml:space="preserve">ском хозяйстве. Граничит с Ростовской областью, Староминским, Каневским и Ейским районами Краснодарского края, расположен в </w:t>
      </w:r>
      <w:smartTag w:uri="urn:schemas-microsoft-com:office:smarttags" w:element="metricconverter">
        <w:smartTagPr>
          <w:attr w:name="ProductID" w:val="220 км"/>
        </w:smartTagPr>
        <w:r w:rsidRPr="005D468F">
          <w:rPr>
            <w:rFonts w:ascii="Times New Roman" w:hAnsi="Times New Roman" w:cs="Times New Roman"/>
            <w:kern w:val="0"/>
            <w:sz w:val="28"/>
            <w:szCs w:val="28"/>
            <w:lang w:eastAsia="ru-RU"/>
          </w:rPr>
          <w:t>220 км</w:t>
        </w:r>
      </w:smartTag>
      <w:r w:rsidRPr="005D468F">
        <w:rPr>
          <w:rFonts w:ascii="Times New Roman" w:hAnsi="Times New Roman" w:cs="Times New Roman"/>
          <w:kern w:val="0"/>
          <w:sz w:val="28"/>
          <w:szCs w:val="28"/>
          <w:lang w:eastAsia="ru-RU"/>
        </w:rPr>
        <w:t xml:space="preserve"> от краевого це</w:t>
      </w:r>
      <w:r w:rsidRPr="005D468F">
        <w:rPr>
          <w:rFonts w:ascii="Times New Roman" w:hAnsi="Times New Roman" w:cs="Times New Roman"/>
          <w:kern w:val="0"/>
          <w:sz w:val="28"/>
          <w:szCs w:val="28"/>
          <w:lang w:eastAsia="ru-RU"/>
        </w:rPr>
        <w:t>н</w:t>
      </w:r>
      <w:r w:rsidRPr="005D468F">
        <w:rPr>
          <w:rFonts w:ascii="Times New Roman" w:hAnsi="Times New Roman" w:cs="Times New Roman"/>
          <w:kern w:val="0"/>
          <w:sz w:val="28"/>
          <w:szCs w:val="28"/>
          <w:lang w:eastAsia="ru-RU"/>
        </w:rPr>
        <w:t>тра.</w:t>
      </w:r>
    </w:p>
    <w:p w:rsidR="00A141F9" w:rsidRPr="005D468F" w:rsidRDefault="00A141F9" w:rsidP="00A141F9">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5D468F">
        <w:rPr>
          <w:rFonts w:ascii="Times New Roman" w:hAnsi="Times New Roman" w:cs="Times New Roman"/>
          <w:kern w:val="0"/>
          <w:sz w:val="28"/>
          <w:szCs w:val="28"/>
          <w:lang w:eastAsia="ru-RU"/>
        </w:rPr>
        <w:t>В состав Щербиновского района входят 15 населенных пунктов (две ст</w:t>
      </w:r>
      <w:r w:rsidRPr="005D468F">
        <w:rPr>
          <w:rFonts w:ascii="Times New Roman" w:hAnsi="Times New Roman" w:cs="Times New Roman"/>
          <w:kern w:val="0"/>
          <w:sz w:val="28"/>
          <w:szCs w:val="28"/>
          <w:lang w:eastAsia="ru-RU"/>
        </w:rPr>
        <w:t>а</w:t>
      </w:r>
      <w:r w:rsidRPr="005D468F">
        <w:rPr>
          <w:rFonts w:ascii="Times New Roman" w:hAnsi="Times New Roman" w:cs="Times New Roman"/>
          <w:kern w:val="0"/>
          <w:sz w:val="28"/>
          <w:szCs w:val="28"/>
          <w:lang w:eastAsia="ru-RU"/>
        </w:rPr>
        <w:t>ницы, пять сел, четыре посёлка, четыре хутора), объединенных в 8 сельских п</w:t>
      </w:r>
      <w:r w:rsidRPr="005D468F">
        <w:rPr>
          <w:rFonts w:ascii="Times New Roman" w:hAnsi="Times New Roman" w:cs="Times New Roman"/>
          <w:kern w:val="0"/>
          <w:sz w:val="28"/>
          <w:szCs w:val="28"/>
          <w:lang w:eastAsia="ru-RU"/>
        </w:rPr>
        <w:t>о</w:t>
      </w:r>
      <w:r w:rsidRPr="005D468F">
        <w:rPr>
          <w:rFonts w:ascii="Times New Roman" w:hAnsi="Times New Roman" w:cs="Times New Roman"/>
          <w:kern w:val="0"/>
          <w:sz w:val="28"/>
          <w:szCs w:val="28"/>
          <w:lang w:eastAsia="ru-RU"/>
        </w:rPr>
        <w:t>селений: Административный центр муниципального района - станица Стар</w:t>
      </w:r>
      <w:r w:rsidRPr="005D468F">
        <w:rPr>
          <w:rFonts w:ascii="Times New Roman" w:hAnsi="Times New Roman" w:cs="Times New Roman"/>
          <w:kern w:val="0"/>
          <w:sz w:val="28"/>
          <w:szCs w:val="28"/>
          <w:lang w:eastAsia="ru-RU"/>
        </w:rPr>
        <w:t>о</w:t>
      </w:r>
      <w:r w:rsidRPr="005D468F">
        <w:rPr>
          <w:rFonts w:ascii="Times New Roman" w:hAnsi="Times New Roman" w:cs="Times New Roman"/>
          <w:kern w:val="0"/>
          <w:sz w:val="28"/>
          <w:szCs w:val="28"/>
          <w:lang w:eastAsia="ru-RU"/>
        </w:rPr>
        <w:t>щербиновская. Общая площадь земель в территориальных границах муниц</w:t>
      </w:r>
      <w:r w:rsidRPr="005D468F">
        <w:rPr>
          <w:rFonts w:ascii="Times New Roman" w:hAnsi="Times New Roman" w:cs="Times New Roman"/>
          <w:kern w:val="0"/>
          <w:sz w:val="28"/>
          <w:szCs w:val="28"/>
          <w:lang w:eastAsia="ru-RU"/>
        </w:rPr>
        <w:t>и</w:t>
      </w:r>
      <w:r w:rsidRPr="005D468F">
        <w:rPr>
          <w:rFonts w:ascii="Times New Roman" w:hAnsi="Times New Roman" w:cs="Times New Roman"/>
          <w:kern w:val="0"/>
          <w:sz w:val="28"/>
          <w:szCs w:val="28"/>
          <w:lang w:eastAsia="ru-RU"/>
        </w:rPr>
        <w:t xml:space="preserve">пального образования составляет 137 тысяч </w:t>
      </w:r>
      <w:smartTag w:uri="urn:schemas-microsoft-com:office:smarttags" w:element="metricconverter">
        <w:smartTagPr>
          <w:attr w:name="ProductID" w:val="707 гектаров"/>
        </w:smartTagPr>
        <w:r w:rsidRPr="005D468F">
          <w:rPr>
            <w:rFonts w:ascii="Times New Roman" w:hAnsi="Times New Roman" w:cs="Times New Roman"/>
            <w:kern w:val="0"/>
            <w:sz w:val="28"/>
            <w:szCs w:val="28"/>
            <w:lang w:eastAsia="ru-RU"/>
          </w:rPr>
          <w:t>707 гектаров</w:t>
        </w:r>
      </w:smartTag>
      <w:r w:rsidRPr="005D468F">
        <w:rPr>
          <w:rFonts w:ascii="Times New Roman" w:hAnsi="Times New Roman" w:cs="Times New Roman"/>
          <w:kern w:val="0"/>
          <w:sz w:val="28"/>
          <w:szCs w:val="28"/>
          <w:lang w:eastAsia="ru-RU"/>
        </w:rPr>
        <w:t>.</w:t>
      </w:r>
    </w:p>
    <w:p w:rsidR="00A141F9" w:rsidRPr="005D468F" w:rsidRDefault="00A141F9" w:rsidP="00A141F9">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5D468F">
        <w:rPr>
          <w:rFonts w:ascii="Times New Roman" w:hAnsi="Times New Roman" w:cs="Times New Roman"/>
          <w:kern w:val="0"/>
          <w:sz w:val="28"/>
          <w:szCs w:val="28"/>
          <w:lang w:eastAsia="ru-RU"/>
        </w:rPr>
        <w:t xml:space="preserve">Часть территории омывается Ейским лиманом и Таганрогским заливом Азовского моря, которые разделены Глафировской косой протяженностью </w:t>
      </w:r>
      <w:smartTag w:uri="urn:schemas-microsoft-com:office:smarttags" w:element="metricconverter">
        <w:smartTagPr>
          <w:attr w:name="ProductID" w:val="7 км"/>
        </w:smartTagPr>
        <w:r w:rsidRPr="005D468F">
          <w:rPr>
            <w:rFonts w:ascii="Times New Roman" w:hAnsi="Times New Roman" w:cs="Times New Roman"/>
            <w:kern w:val="0"/>
            <w:sz w:val="28"/>
            <w:szCs w:val="28"/>
            <w:lang w:eastAsia="ru-RU"/>
          </w:rPr>
          <w:t>7 км</w:t>
        </w:r>
      </w:smartTag>
      <w:r w:rsidRPr="005D468F">
        <w:rPr>
          <w:rFonts w:ascii="Times New Roman" w:hAnsi="Times New Roman" w:cs="Times New Roman"/>
          <w:kern w:val="0"/>
          <w:sz w:val="28"/>
          <w:szCs w:val="28"/>
          <w:lang w:eastAsia="ru-RU"/>
        </w:rPr>
        <w:t xml:space="preserve"> с шириной у основания в </w:t>
      </w:r>
      <w:smartTag w:uri="urn:schemas-microsoft-com:office:smarttags" w:element="metricconverter">
        <w:smartTagPr>
          <w:attr w:name="ProductID" w:val="1 км"/>
        </w:smartTagPr>
        <w:r w:rsidRPr="005D468F">
          <w:rPr>
            <w:rFonts w:ascii="Times New Roman" w:hAnsi="Times New Roman" w:cs="Times New Roman"/>
            <w:kern w:val="0"/>
            <w:sz w:val="28"/>
            <w:szCs w:val="28"/>
            <w:lang w:eastAsia="ru-RU"/>
          </w:rPr>
          <w:t>1 км</w:t>
        </w:r>
      </w:smartTag>
      <w:r w:rsidRPr="005D468F">
        <w:rPr>
          <w:rFonts w:ascii="Times New Roman" w:hAnsi="Times New Roman" w:cs="Times New Roman"/>
          <w:kern w:val="0"/>
          <w:sz w:val="28"/>
          <w:szCs w:val="28"/>
          <w:lang w:eastAsia="ru-RU"/>
        </w:rPr>
        <w:t>, а в конце — 40-</w:t>
      </w:r>
      <w:smartTag w:uri="urn:schemas-microsoft-com:office:smarttags" w:element="metricconverter">
        <w:smartTagPr>
          <w:attr w:name="ProductID" w:val="50 м"/>
        </w:smartTagPr>
        <w:r w:rsidRPr="005D468F">
          <w:rPr>
            <w:rFonts w:ascii="Times New Roman" w:hAnsi="Times New Roman" w:cs="Times New Roman"/>
            <w:kern w:val="0"/>
            <w:sz w:val="28"/>
            <w:szCs w:val="28"/>
            <w:lang w:eastAsia="ru-RU"/>
          </w:rPr>
          <w:t>50 м</w:t>
        </w:r>
      </w:smartTag>
      <w:r w:rsidRPr="005D468F">
        <w:rPr>
          <w:rFonts w:ascii="Times New Roman" w:hAnsi="Times New Roman" w:cs="Times New Roman"/>
          <w:kern w:val="0"/>
          <w:sz w:val="28"/>
          <w:szCs w:val="28"/>
          <w:lang w:eastAsia="ru-RU"/>
        </w:rPr>
        <w:t xml:space="preserve">, относящейся, как и </w:t>
      </w:r>
      <w:proofErr w:type="spellStart"/>
      <w:r w:rsidRPr="005D468F">
        <w:rPr>
          <w:rFonts w:ascii="Times New Roman" w:hAnsi="Times New Roman" w:cs="Times New Roman"/>
          <w:kern w:val="0"/>
          <w:sz w:val="28"/>
          <w:szCs w:val="28"/>
          <w:lang w:eastAsia="ru-RU"/>
        </w:rPr>
        <w:t>Сазал</w:t>
      </w:r>
      <w:r w:rsidRPr="005D468F">
        <w:rPr>
          <w:rFonts w:ascii="Times New Roman" w:hAnsi="Times New Roman" w:cs="Times New Roman"/>
          <w:kern w:val="0"/>
          <w:sz w:val="28"/>
          <w:szCs w:val="28"/>
          <w:lang w:eastAsia="ru-RU"/>
        </w:rPr>
        <w:t>ь</w:t>
      </w:r>
      <w:r w:rsidRPr="005D468F">
        <w:rPr>
          <w:rFonts w:ascii="Times New Roman" w:hAnsi="Times New Roman" w:cs="Times New Roman"/>
          <w:kern w:val="0"/>
          <w:sz w:val="28"/>
          <w:szCs w:val="28"/>
          <w:lang w:eastAsia="ru-RU"/>
        </w:rPr>
        <w:t>никская</w:t>
      </w:r>
      <w:proofErr w:type="spellEnd"/>
      <w:r w:rsidRPr="005D468F">
        <w:rPr>
          <w:rFonts w:ascii="Times New Roman" w:hAnsi="Times New Roman" w:cs="Times New Roman"/>
          <w:kern w:val="0"/>
          <w:sz w:val="28"/>
          <w:szCs w:val="28"/>
          <w:lang w:eastAsia="ru-RU"/>
        </w:rPr>
        <w:t xml:space="preserve"> коса, к природным достопримечательностям. Отметка береговой пол</w:t>
      </w:r>
      <w:r w:rsidRPr="005D468F">
        <w:rPr>
          <w:rFonts w:ascii="Times New Roman" w:hAnsi="Times New Roman" w:cs="Times New Roman"/>
          <w:kern w:val="0"/>
          <w:sz w:val="28"/>
          <w:szCs w:val="28"/>
          <w:lang w:eastAsia="ru-RU"/>
        </w:rPr>
        <w:t>о</w:t>
      </w:r>
      <w:r w:rsidRPr="005D468F">
        <w:rPr>
          <w:rFonts w:ascii="Times New Roman" w:hAnsi="Times New Roman" w:cs="Times New Roman"/>
          <w:kern w:val="0"/>
          <w:sz w:val="28"/>
          <w:szCs w:val="28"/>
          <w:lang w:eastAsia="ru-RU"/>
        </w:rPr>
        <w:t xml:space="preserve">сы находится на </w:t>
      </w:r>
      <w:smartTag w:uri="urn:schemas-microsoft-com:office:smarttags" w:element="metricconverter">
        <w:smartTagPr>
          <w:attr w:name="ProductID" w:val="0,4 м"/>
        </w:smartTagPr>
        <w:r w:rsidRPr="005D468F">
          <w:rPr>
            <w:rFonts w:ascii="Times New Roman" w:hAnsi="Times New Roman" w:cs="Times New Roman"/>
            <w:kern w:val="0"/>
            <w:sz w:val="28"/>
            <w:szCs w:val="28"/>
            <w:lang w:eastAsia="ru-RU"/>
          </w:rPr>
          <w:t>0,4 м</w:t>
        </w:r>
      </w:smartTag>
      <w:r w:rsidRPr="005D468F">
        <w:rPr>
          <w:rFonts w:ascii="Times New Roman" w:hAnsi="Times New Roman" w:cs="Times New Roman"/>
          <w:kern w:val="0"/>
          <w:sz w:val="28"/>
          <w:szCs w:val="28"/>
          <w:lang w:eastAsia="ru-RU"/>
        </w:rPr>
        <w:t xml:space="preserve"> ниже уровня моря.</w:t>
      </w:r>
    </w:p>
    <w:p w:rsidR="00A141F9" w:rsidRPr="005D468F" w:rsidRDefault="00A141F9" w:rsidP="00A141F9">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5D468F">
        <w:rPr>
          <w:rFonts w:ascii="Times New Roman" w:hAnsi="Times New Roman" w:cs="Times New Roman"/>
          <w:kern w:val="0"/>
          <w:sz w:val="28"/>
          <w:szCs w:val="28"/>
          <w:lang w:eastAsia="ru-RU"/>
        </w:rPr>
        <w:t>Общая протяженность береговой линии, находящейся в администрати</w:t>
      </w:r>
      <w:r w:rsidRPr="005D468F">
        <w:rPr>
          <w:rFonts w:ascii="Times New Roman" w:hAnsi="Times New Roman" w:cs="Times New Roman"/>
          <w:kern w:val="0"/>
          <w:sz w:val="28"/>
          <w:szCs w:val="28"/>
          <w:lang w:eastAsia="ru-RU"/>
        </w:rPr>
        <w:t>в</w:t>
      </w:r>
      <w:r w:rsidRPr="005D468F">
        <w:rPr>
          <w:rFonts w:ascii="Times New Roman" w:hAnsi="Times New Roman" w:cs="Times New Roman"/>
          <w:kern w:val="0"/>
          <w:sz w:val="28"/>
          <w:szCs w:val="28"/>
          <w:lang w:eastAsia="ru-RU"/>
        </w:rPr>
        <w:t xml:space="preserve">ных границах муниципального образования Щербиновский район от хутора </w:t>
      </w:r>
      <w:proofErr w:type="spellStart"/>
      <w:r w:rsidRPr="005D468F">
        <w:rPr>
          <w:rFonts w:ascii="Times New Roman" w:hAnsi="Times New Roman" w:cs="Times New Roman"/>
          <w:kern w:val="0"/>
          <w:sz w:val="28"/>
          <w:szCs w:val="28"/>
          <w:lang w:eastAsia="ru-RU"/>
        </w:rPr>
        <w:t>Молчановка</w:t>
      </w:r>
      <w:proofErr w:type="spellEnd"/>
      <w:r w:rsidRPr="005D468F">
        <w:rPr>
          <w:rFonts w:ascii="Times New Roman" w:hAnsi="Times New Roman" w:cs="Times New Roman"/>
          <w:kern w:val="0"/>
          <w:sz w:val="28"/>
          <w:szCs w:val="28"/>
          <w:lang w:eastAsia="ru-RU"/>
        </w:rPr>
        <w:t xml:space="preserve"> до поселка Северный, составляет </w:t>
      </w:r>
      <w:smartTag w:uri="urn:schemas-microsoft-com:office:smarttags" w:element="metricconverter">
        <w:smartTagPr>
          <w:attr w:name="ProductID" w:val="90 км"/>
        </w:smartTagPr>
        <w:r w:rsidRPr="005D468F">
          <w:rPr>
            <w:rFonts w:ascii="Times New Roman" w:hAnsi="Times New Roman" w:cs="Times New Roman"/>
            <w:kern w:val="0"/>
            <w:sz w:val="28"/>
            <w:szCs w:val="28"/>
            <w:lang w:eastAsia="ru-RU"/>
          </w:rPr>
          <w:t>90 км</w:t>
        </w:r>
      </w:smartTag>
      <w:r w:rsidRPr="005D468F">
        <w:rPr>
          <w:rFonts w:ascii="Times New Roman" w:hAnsi="Times New Roman" w:cs="Times New Roman"/>
          <w:kern w:val="0"/>
          <w:sz w:val="28"/>
          <w:szCs w:val="28"/>
          <w:lang w:eastAsia="ru-RU"/>
        </w:rPr>
        <w:t>.</w:t>
      </w:r>
    </w:p>
    <w:p w:rsidR="00A141F9" w:rsidRPr="00701F0F" w:rsidRDefault="00A141F9" w:rsidP="00F97CE5">
      <w:pPr>
        <w:suppressAutoHyphens w:val="0"/>
        <w:spacing w:after="0" w:line="240" w:lineRule="auto"/>
        <w:ind w:firstLineChars="275" w:firstLine="770"/>
        <w:jc w:val="both"/>
        <w:textAlignment w:val="auto"/>
        <w:rPr>
          <w:rFonts w:ascii="Times New Roman" w:hAnsi="Times New Roman" w:cs="Times New Roman"/>
          <w:b/>
          <w:kern w:val="0"/>
          <w:sz w:val="28"/>
          <w:szCs w:val="28"/>
          <w:lang w:eastAsia="ru-RU"/>
        </w:rPr>
      </w:pPr>
      <w:r w:rsidRPr="00701F0F">
        <w:rPr>
          <w:rFonts w:ascii="Times New Roman" w:hAnsi="Times New Roman" w:cs="Times New Roman"/>
          <w:kern w:val="0"/>
          <w:sz w:val="28"/>
          <w:szCs w:val="28"/>
          <w:lang w:eastAsia="ru-RU"/>
        </w:rPr>
        <w:t>Среднегодовая численность постоянного населения муниципального о</w:t>
      </w:r>
      <w:r w:rsidRPr="00701F0F">
        <w:rPr>
          <w:rFonts w:ascii="Times New Roman" w:hAnsi="Times New Roman" w:cs="Times New Roman"/>
          <w:kern w:val="0"/>
          <w:sz w:val="28"/>
          <w:szCs w:val="28"/>
          <w:lang w:eastAsia="ru-RU"/>
        </w:rPr>
        <w:t>б</w:t>
      </w:r>
      <w:r w:rsidRPr="00701F0F">
        <w:rPr>
          <w:rFonts w:ascii="Times New Roman" w:hAnsi="Times New Roman" w:cs="Times New Roman"/>
          <w:kern w:val="0"/>
          <w:sz w:val="28"/>
          <w:szCs w:val="28"/>
          <w:lang w:eastAsia="ru-RU"/>
        </w:rPr>
        <w:t xml:space="preserve">разования Щербиновский район </w:t>
      </w:r>
      <w:r w:rsidR="00A244BD">
        <w:rPr>
          <w:rFonts w:ascii="Times New Roman" w:hAnsi="Times New Roman" w:cs="Times New Roman"/>
          <w:b/>
          <w:kern w:val="0"/>
          <w:sz w:val="28"/>
          <w:szCs w:val="28"/>
          <w:lang w:eastAsia="ru-RU"/>
        </w:rPr>
        <w:t>34 836</w:t>
      </w:r>
      <w:r w:rsidRPr="00701F0F">
        <w:rPr>
          <w:rFonts w:ascii="Times New Roman" w:hAnsi="Times New Roman" w:cs="Times New Roman"/>
          <w:b/>
          <w:kern w:val="0"/>
          <w:sz w:val="28"/>
          <w:szCs w:val="28"/>
          <w:lang w:eastAsia="ru-RU"/>
        </w:rPr>
        <w:t xml:space="preserve"> </w:t>
      </w:r>
      <w:r w:rsidRPr="00701F0F">
        <w:rPr>
          <w:rFonts w:ascii="Times New Roman" w:hAnsi="Times New Roman" w:cs="Times New Roman"/>
          <w:kern w:val="0"/>
          <w:sz w:val="28"/>
          <w:szCs w:val="28"/>
          <w:lang w:eastAsia="ru-RU"/>
        </w:rPr>
        <w:t xml:space="preserve">человека: наибольшее количество в Старощербиновском сельском поселении – </w:t>
      </w:r>
      <w:r w:rsidR="00A244BD">
        <w:rPr>
          <w:rFonts w:ascii="Times New Roman" w:hAnsi="Times New Roman" w:cs="Times New Roman"/>
          <w:b/>
          <w:kern w:val="0"/>
          <w:sz w:val="28"/>
          <w:szCs w:val="28"/>
          <w:lang w:eastAsia="ru-RU"/>
        </w:rPr>
        <w:t>16 640</w:t>
      </w:r>
      <w:r w:rsidRPr="00701F0F">
        <w:rPr>
          <w:rFonts w:ascii="Times New Roman" w:hAnsi="Times New Roman" w:cs="Times New Roman"/>
          <w:kern w:val="0"/>
          <w:sz w:val="28"/>
          <w:szCs w:val="28"/>
          <w:lang w:eastAsia="ru-RU"/>
        </w:rPr>
        <w:t xml:space="preserve"> человека, наименьшее в Н</w:t>
      </w:r>
      <w:r w:rsidRPr="00701F0F">
        <w:rPr>
          <w:rFonts w:ascii="Times New Roman" w:hAnsi="Times New Roman" w:cs="Times New Roman"/>
          <w:kern w:val="0"/>
          <w:sz w:val="28"/>
          <w:szCs w:val="28"/>
          <w:lang w:eastAsia="ru-RU"/>
        </w:rPr>
        <w:t>и</w:t>
      </w:r>
      <w:r w:rsidRPr="00701F0F">
        <w:rPr>
          <w:rFonts w:ascii="Times New Roman" w:hAnsi="Times New Roman" w:cs="Times New Roman"/>
          <w:kern w:val="0"/>
          <w:sz w:val="28"/>
          <w:szCs w:val="28"/>
          <w:lang w:eastAsia="ru-RU"/>
        </w:rPr>
        <w:t xml:space="preserve">колаевском сельском поселении – </w:t>
      </w:r>
      <w:r w:rsidR="00A244BD">
        <w:rPr>
          <w:rFonts w:ascii="Times New Roman" w:hAnsi="Times New Roman" w:cs="Times New Roman"/>
          <w:b/>
          <w:kern w:val="0"/>
          <w:sz w:val="28"/>
          <w:szCs w:val="28"/>
          <w:lang w:eastAsia="ru-RU"/>
        </w:rPr>
        <w:t>1 197</w:t>
      </w:r>
      <w:r w:rsidRPr="00701F0F">
        <w:rPr>
          <w:rFonts w:ascii="Times New Roman" w:hAnsi="Times New Roman" w:cs="Times New Roman"/>
          <w:kern w:val="0"/>
          <w:sz w:val="28"/>
          <w:szCs w:val="28"/>
          <w:lang w:eastAsia="ru-RU"/>
        </w:rPr>
        <w:t xml:space="preserve"> человек</w:t>
      </w:r>
      <w:r w:rsidRPr="00701F0F">
        <w:rPr>
          <w:rFonts w:ascii="Times New Roman" w:hAnsi="Times New Roman" w:cs="Times New Roman"/>
          <w:b/>
          <w:kern w:val="0"/>
          <w:sz w:val="28"/>
          <w:szCs w:val="28"/>
          <w:lang w:eastAsia="ru-RU"/>
        </w:rPr>
        <w:t>.</w:t>
      </w:r>
    </w:p>
    <w:p w:rsidR="00566963" w:rsidRPr="00701F0F" w:rsidRDefault="00566963" w:rsidP="00566963">
      <w:pPr>
        <w:suppressAutoHyphens w:val="0"/>
        <w:spacing w:after="0" w:line="240" w:lineRule="auto"/>
        <w:ind w:firstLineChars="275" w:firstLine="660"/>
        <w:jc w:val="center"/>
        <w:textAlignment w:val="auto"/>
        <w:rPr>
          <w:rFonts w:ascii="Times New Roman" w:hAnsi="Times New Roman" w:cs="Times New Roman"/>
          <w:b/>
          <w:kern w:val="0"/>
          <w:sz w:val="28"/>
          <w:szCs w:val="28"/>
          <w:lang w:eastAsia="ru-RU"/>
        </w:rPr>
      </w:pPr>
      <w:r w:rsidRPr="00701F0F">
        <w:rPr>
          <w:rFonts w:ascii="Times New Roman" w:eastAsia="Times New Roman" w:hAnsi="Times New Roman" w:cs="Times New Roman"/>
          <w:noProof/>
          <w:kern w:val="0"/>
          <w:sz w:val="24"/>
          <w:szCs w:val="24"/>
          <w:lang w:eastAsia="ru-RU"/>
        </w:rPr>
        <w:drawing>
          <wp:inline distT="0" distB="0" distL="0" distR="0" wp14:anchorId="3003C6C0" wp14:editId="1BEC81E7">
            <wp:extent cx="4905375" cy="207645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6963" w:rsidRPr="00701F0F" w:rsidRDefault="00566963" w:rsidP="00566963">
      <w:pPr>
        <w:suppressAutoHyphens w:val="0"/>
        <w:spacing w:after="0" w:line="240" w:lineRule="auto"/>
        <w:ind w:firstLine="709"/>
        <w:jc w:val="center"/>
        <w:textAlignment w:val="auto"/>
        <w:rPr>
          <w:rFonts w:ascii="Times New Roman" w:hAnsi="Times New Roman" w:cs="Times New Roman"/>
          <w:kern w:val="0"/>
          <w:sz w:val="24"/>
          <w:szCs w:val="24"/>
          <w:lang w:eastAsia="ru-RU"/>
        </w:rPr>
      </w:pPr>
    </w:p>
    <w:p w:rsidR="00566963" w:rsidRPr="006A69EE" w:rsidRDefault="00566963" w:rsidP="00566963">
      <w:pPr>
        <w:suppressAutoHyphens w:val="0"/>
        <w:spacing w:after="0" w:line="240" w:lineRule="auto"/>
        <w:ind w:firstLine="709"/>
        <w:textAlignment w:val="auto"/>
        <w:rPr>
          <w:rFonts w:ascii="Times New Roman" w:hAnsi="Times New Roman" w:cs="Times New Roman"/>
          <w:kern w:val="0"/>
          <w:sz w:val="28"/>
          <w:szCs w:val="28"/>
          <w:lang w:eastAsia="ru-RU"/>
        </w:rPr>
      </w:pPr>
      <w:r w:rsidRPr="00701F0F">
        <w:rPr>
          <w:rFonts w:ascii="Times New Roman" w:hAnsi="Times New Roman" w:cs="Times New Roman"/>
          <w:kern w:val="0"/>
          <w:sz w:val="28"/>
          <w:szCs w:val="28"/>
          <w:lang w:eastAsia="ru-RU"/>
        </w:rPr>
        <w:t>Рисунок 1. Среднегодовая численность постоянного населения муниц</w:t>
      </w:r>
      <w:r w:rsidRPr="00701F0F">
        <w:rPr>
          <w:rFonts w:ascii="Times New Roman" w:hAnsi="Times New Roman" w:cs="Times New Roman"/>
          <w:kern w:val="0"/>
          <w:sz w:val="28"/>
          <w:szCs w:val="28"/>
          <w:lang w:eastAsia="ru-RU"/>
        </w:rPr>
        <w:t>и</w:t>
      </w:r>
      <w:r w:rsidRPr="00701F0F">
        <w:rPr>
          <w:rFonts w:ascii="Times New Roman" w:hAnsi="Times New Roman" w:cs="Times New Roman"/>
          <w:kern w:val="0"/>
          <w:sz w:val="28"/>
          <w:szCs w:val="28"/>
          <w:lang w:eastAsia="ru-RU"/>
        </w:rPr>
        <w:t>пального образования Щербиновский район, чел.</w:t>
      </w:r>
    </w:p>
    <w:p w:rsidR="00566963" w:rsidRPr="00F97CE5" w:rsidRDefault="00566963" w:rsidP="00566963">
      <w:pPr>
        <w:suppressAutoHyphens w:val="0"/>
        <w:spacing w:after="0" w:line="240" w:lineRule="auto"/>
        <w:ind w:firstLineChars="275" w:firstLine="773"/>
        <w:jc w:val="both"/>
        <w:textAlignment w:val="auto"/>
        <w:rPr>
          <w:rFonts w:ascii="Times New Roman" w:hAnsi="Times New Roman" w:cs="Times New Roman"/>
          <w:b/>
          <w:kern w:val="0"/>
          <w:sz w:val="28"/>
          <w:szCs w:val="28"/>
          <w:lang w:eastAsia="ru-RU"/>
        </w:rPr>
      </w:pPr>
    </w:p>
    <w:p w:rsidR="00A141F9" w:rsidRPr="00732C2C" w:rsidRDefault="00A141F9" w:rsidP="00A141F9">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732C2C">
        <w:rPr>
          <w:rFonts w:ascii="Times New Roman" w:hAnsi="Times New Roman" w:cs="Times New Roman"/>
          <w:kern w:val="0"/>
          <w:sz w:val="28"/>
          <w:szCs w:val="28"/>
          <w:lang w:eastAsia="ru-RU"/>
        </w:rPr>
        <w:t xml:space="preserve">Численность населения в трудоспособном возрасте составляет </w:t>
      </w:r>
      <w:r w:rsidR="005907B0">
        <w:rPr>
          <w:rFonts w:ascii="Times New Roman" w:hAnsi="Times New Roman" w:cs="Times New Roman"/>
          <w:b/>
          <w:kern w:val="0"/>
          <w:sz w:val="28"/>
          <w:szCs w:val="28"/>
          <w:lang w:eastAsia="ru-RU"/>
        </w:rPr>
        <w:t>18 892</w:t>
      </w:r>
      <w:r w:rsidRPr="00732C2C">
        <w:rPr>
          <w:rFonts w:ascii="Times New Roman" w:hAnsi="Times New Roman" w:cs="Times New Roman"/>
          <w:kern w:val="0"/>
          <w:sz w:val="28"/>
          <w:szCs w:val="28"/>
          <w:lang w:eastAsia="ru-RU"/>
        </w:rPr>
        <w:t xml:space="preserve"> ч</w:t>
      </w:r>
      <w:r w:rsidRPr="00732C2C">
        <w:rPr>
          <w:rFonts w:ascii="Times New Roman" w:hAnsi="Times New Roman" w:cs="Times New Roman"/>
          <w:kern w:val="0"/>
          <w:sz w:val="28"/>
          <w:szCs w:val="28"/>
          <w:lang w:eastAsia="ru-RU"/>
        </w:rPr>
        <w:t>е</w:t>
      </w:r>
      <w:r w:rsidRPr="00732C2C">
        <w:rPr>
          <w:rFonts w:ascii="Times New Roman" w:hAnsi="Times New Roman" w:cs="Times New Roman"/>
          <w:kern w:val="0"/>
          <w:sz w:val="28"/>
          <w:szCs w:val="28"/>
          <w:lang w:eastAsia="ru-RU"/>
        </w:rPr>
        <w:t xml:space="preserve">ловек. Численность населения занятого в экономике </w:t>
      </w:r>
      <w:r w:rsidRPr="000D729E">
        <w:rPr>
          <w:rFonts w:ascii="Times New Roman" w:hAnsi="Times New Roman" w:cs="Times New Roman"/>
          <w:kern w:val="0"/>
          <w:sz w:val="28"/>
          <w:szCs w:val="28"/>
          <w:lang w:eastAsia="ru-RU"/>
        </w:rPr>
        <w:t>муниципального образов</w:t>
      </w:r>
      <w:r w:rsidRPr="000D729E">
        <w:rPr>
          <w:rFonts w:ascii="Times New Roman" w:hAnsi="Times New Roman" w:cs="Times New Roman"/>
          <w:kern w:val="0"/>
          <w:sz w:val="28"/>
          <w:szCs w:val="28"/>
          <w:lang w:eastAsia="ru-RU"/>
        </w:rPr>
        <w:t>а</w:t>
      </w:r>
      <w:r w:rsidRPr="000D729E">
        <w:rPr>
          <w:rFonts w:ascii="Times New Roman" w:hAnsi="Times New Roman" w:cs="Times New Roman"/>
          <w:kern w:val="0"/>
          <w:sz w:val="28"/>
          <w:szCs w:val="28"/>
          <w:lang w:eastAsia="ru-RU"/>
        </w:rPr>
        <w:t xml:space="preserve">ния – </w:t>
      </w:r>
      <w:r w:rsidR="005907B0">
        <w:rPr>
          <w:rFonts w:ascii="Times New Roman" w:hAnsi="Times New Roman" w:cs="Times New Roman"/>
          <w:b/>
          <w:kern w:val="0"/>
          <w:sz w:val="28"/>
          <w:szCs w:val="28"/>
          <w:lang w:eastAsia="ru-RU"/>
        </w:rPr>
        <w:t>12 392</w:t>
      </w:r>
      <w:r w:rsidRPr="000D729E">
        <w:rPr>
          <w:rFonts w:ascii="Times New Roman" w:hAnsi="Times New Roman" w:cs="Times New Roman"/>
          <w:kern w:val="0"/>
          <w:sz w:val="28"/>
          <w:szCs w:val="28"/>
          <w:lang w:eastAsia="ru-RU"/>
        </w:rPr>
        <w:t xml:space="preserve"> человек.</w:t>
      </w:r>
    </w:p>
    <w:p w:rsidR="00A141F9" w:rsidRDefault="00A141F9" w:rsidP="00A141F9">
      <w:pPr>
        <w:suppressAutoHyphens w:val="0"/>
        <w:spacing w:after="0" w:line="240" w:lineRule="auto"/>
        <w:ind w:firstLine="709"/>
        <w:jc w:val="both"/>
        <w:textAlignment w:val="auto"/>
        <w:rPr>
          <w:rFonts w:ascii="Times New Roman" w:hAnsi="Times New Roman" w:cs="Times New Roman"/>
          <w:sz w:val="28"/>
          <w:szCs w:val="28"/>
        </w:rPr>
      </w:pPr>
      <w:r w:rsidRPr="00B9763E">
        <w:rPr>
          <w:rFonts w:ascii="Times New Roman" w:hAnsi="Times New Roman" w:cs="Times New Roman"/>
          <w:sz w:val="28"/>
          <w:szCs w:val="28"/>
        </w:rPr>
        <w:t>По данным Щербиновского центра занятости на</w:t>
      </w:r>
      <w:r w:rsidR="007F29DA">
        <w:rPr>
          <w:rFonts w:ascii="Times New Roman" w:hAnsi="Times New Roman" w:cs="Times New Roman"/>
          <w:sz w:val="28"/>
          <w:szCs w:val="28"/>
        </w:rPr>
        <w:t>селения по состоянию на 1 декабря</w:t>
      </w:r>
      <w:r w:rsidRPr="00B9763E">
        <w:rPr>
          <w:rFonts w:ascii="Times New Roman" w:hAnsi="Times New Roman" w:cs="Times New Roman"/>
          <w:sz w:val="28"/>
          <w:szCs w:val="28"/>
        </w:rPr>
        <w:t xml:space="preserve"> 2021 года общая численность официально зарегистрированных бе</w:t>
      </w:r>
      <w:r w:rsidRPr="00B9763E">
        <w:rPr>
          <w:rFonts w:ascii="Times New Roman" w:hAnsi="Times New Roman" w:cs="Times New Roman"/>
          <w:sz w:val="28"/>
          <w:szCs w:val="28"/>
        </w:rPr>
        <w:t>з</w:t>
      </w:r>
      <w:r w:rsidRPr="00B9763E">
        <w:rPr>
          <w:rFonts w:ascii="Times New Roman" w:hAnsi="Times New Roman" w:cs="Times New Roman"/>
          <w:sz w:val="28"/>
          <w:szCs w:val="28"/>
        </w:rPr>
        <w:lastRenderedPageBreak/>
        <w:t>работ</w:t>
      </w:r>
      <w:r w:rsidR="007F29DA">
        <w:rPr>
          <w:rFonts w:ascii="Times New Roman" w:hAnsi="Times New Roman" w:cs="Times New Roman"/>
          <w:sz w:val="28"/>
          <w:szCs w:val="28"/>
        </w:rPr>
        <w:t>ных составила 180</w:t>
      </w:r>
      <w:r w:rsidRPr="00B9763E">
        <w:rPr>
          <w:rFonts w:ascii="Times New Roman" w:hAnsi="Times New Roman" w:cs="Times New Roman"/>
          <w:sz w:val="28"/>
          <w:szCs w:val="28"/>
        </w:rPr>
        <w:t xml:space="preserve"> человек, что составляет </w:t>
      </w:r>
      <w:r w:rsidR="007F29DA">
        <w:rPr>
          <w:rFonts w:ascii="Times New Roman" w:hAnsi="Times New Roman" w:cs="Times New Roman"/>
          <w:sz w:val="28"/>
          <w:szCs w:val="28"/>
        </w:rPr>
        <w:t>54,5</w:t>
      </w:r>
      <w:r w:rsidRPr="00B9763E">
        <w:rPr>
          <w:rFonts w:ascii="Times New Roman" w:hAnsi="Times New Roman" w:cs="Times New Roman"/>
          <w:sz w:val="28"/>
          <w:szCs w:val="28"/>
        </w:rPr>
        <w:t xml:space="preserve"> %  от показателя анал</w:t>
      </w:r>
      <w:r w:rsidRPr="00B9763E">
        <w:rPr>
          <w:rFonts w:ascii="Times New Roman" w:hAnsi="Times New Roman" w:cs="Times New Roman"/>
          <w:sz w:val="28"/>
          <w:szCs w:val="28"/>
        </w:rPr>
        <w:t>о</w:t>
      </w:r>
      <w:r w:rsidRPr="00B9763E">
        <w:rPr>
          <w:rFonts w:ascii="Times New Roman" w:hAnsi="Times New Roman" w:cs="Times New Roman"/>
          <w:sz w:val="28"/>
          <w:szCs w:val="28"/>
        </w:rPr>
        <w:t>гичного периода прошлого года. Уровень регистрируемой безработицы сост</w:t>
      </w:r>
      <w:r w:rsidRPr="00B9763E">
        <w:rPr>
          <w:rFonts w:ascii="Times New Roman" w:hAnsi="Times New Roman" w:cs="Times New Roman"/>
          <w:sz w:val="28"/>
          <w:szCs w:val="28"/>
        </w:rPr>
        <w:t>а</w:t>
      </w:r>
      <w:r w:rsidR="007F29DA">
        <w:rPr>
          <w:rFonts w:ascii="Times New Roman" w:hAnsi="Times New Roman" w:cs="Times New Roman"/>
          <w:sz w:val="28"/>
          <w:szCs w:val="28"/>
        </w:rPr>
        <w:t>вил 1,0</w:t>
      </w:r>
      <w:r w:rsidRPr="00B9763E">
        <w:rPr>
          <w:rFonts w:ascii="Times New Roman" w:hAnsi="Times New Roman" w:cs="Times New Roman"/>
          <w:sz w:val="28"/>
          <w:szCs w:val="28"/>
        </w:rPr>
        <w:t xml:space="preserve"> % (в аналогичном периоде прошлого года безработица составила 1,</w:t>
      </w:r>
      <w:r w:rsidR="00047FA2">
        <w:rPr>
          <w:rFonts w:ascii="Times New Roman" w:hAnsi="Times New Roman" w:cs="Times New Roman"/>
          <w:sz w:val="28"/>
          <w:szCs w:val="28"/>
        </w:rPr>
        <w:t>9</w:t>
      </w:r>
      <w:r w:rsidRPr="00B9763E">
        <w:rPr>
          <w:rFonts w:ascii="Times New Roman" w:hAnsi="Times New Roman" w:cs="Times New Roman"/>
          <w:sz w:val="28"/>
          <w:szCs w:val="28"/>
        </w:rPr>
        <w:t xml:space="preserve"> %).</w:t>
      </w:r>
    </w:p>
    <w:p w:rsidR="000F3317" w:rsidRPr="00B9763E" w:rsidRDefault="000F3317" w:rsidP="00A141F9">
      <w:pPr>
        <w:suppressAutoHyphens w:val="0"/>
        <w:spacing w:after="0" w:line="24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В 2021 году общий объем доходов муниципального образования Щерб</w:t>
      </w:r>
      <w:r>
        <w:rPr>
          <w:rFonts w:ascii="Times New Roman" w:hAnsi="Times New Roman" w:cs="Times New Roman"/>
          <w:sz w:val="28"/>
          <w:szCs w:val="28"/>
        </w:rPr>
        <w:t>и</w:t>
      </w:r>
      <w:r>
        <w:rPr>
          <w:rFonts w:ascii="Times New Roman" w:hAnsi="Times New Roman" w:cs="Times New Roman"/>
          <w:sz w:val="28"/>
          <w:szCs w:val="28"/>
        </w:rPr>
        <w:t xml:space="preserve">новский район </w:t>
      </w:r>
      <w:r w:rsidR="00A6373E">
        <w:rPr>
          <w:rFonts w:ascii="Times New Roman" w:hAnsi="Times New Roman" w:cs="Times New Roman"/>
          <w:sz w:val="28"/>
          <w:szCs w:val="28"/>
        </w:rPr>
        <w:t>составил в сумме 875188 537,13 рублей. Общий объем расходов составил 871 225 880,99 рублей. Соответственно по итогам 2021 года образ</w:t>
      </w:r>
      <w:r w:rsidR="00A6373E">
        <w:rPr>
          <w:rFonts w:ascii="Times New Roman" w:hAnsi="Times New Roman" w:cs="Times New Roman"/>
          <w:sz w:val="28"/>
          <w:szCs w:val="28"/>
        </w:rPr>
        <w:t>о</w:t>
      </w:r>
      <w:r w:rsidR="00A6373E">
        <w:rPr>
          <w:rFonts w:ascii="Times New Roman" w:hAnsi="Times New Roman" w:cs="Times New Roman"/>
          <w:sz w:val="28"/>
          <w:szCs w:val="28"/>
        </w:rPr>
        <w:t xml:space="preserve">вался профицит бюджета муниципального образования Щербиновский район в сумме </w:t>
      </w:r>
      <w:r w:rsidR="007500C0">
        <w:rPr>
          <w:rFonts w:ascii="Times New Roman" w:hAnsi="Times New Roman" w:cs="Times New Roman"/>
          <w:sz w:val="28"/>
          <w:szCs w:val="28"/>
        </w:rPr>
        <w:t>3 962 656,14 рублей.</w:t>
      </w:r>
    </w:p>
    <w:p w:rsidR="00A141F9" w:rsidRPr="00670249" w:rsidRDefault="00A141F9" w:rsidP="00A141F9">
      <w:pPr>
        <w:spacing w:after="0" w:line="240" w:lineRule="auto"/>
        <w:ind w:firstLine="709"/>
        <w:jc w:val="both"/>
        <w:rPr>
          <w:rFonts w:ascii="Times New Roman" w:hAnsi="Times New Roman" w:cs="Times New Roman"/>
          <w:sz w:val="28"/>
          <w:szCs w:val="28"/>
        </w:rPr>
      </w:pPr>
      <w:r w:rsidRPr="00670249">
        <w:rPr>
          <w:rFonts w:ascii="Times New Roman" w:hAnsi="Times New Roman" w:cs="Times New Roman"/>
          <w:sz w:val="28"/>
          <w:szCs w:val="28"/>
        </w:rPr>
        <w:t>Промышленное производство на территории муниципального образования Щербиновский район по кругу крупных и средних предприятий представлено перерабатывающими цехами предприятий–сельхозпроизводителей, производящих пищевую продукцию из сырья собственного производства. По кругу малых предприятий промышленное производство представлено предприятиями:</w:t>
      </w:r>
    </w:p>
    <w:p w:rsidR="00A141F9" w:rsidRPr="00670249" w:rsidRDefault="00A141F9" w:rsidP="00A141F9">
      <w:pPr>
        <w:spacing w:after="0" w:line="240" w:lineRule="auto"/>
        <w:ind w:firstLine="709"/>
        <w:jc w:val="both"/>
        <w:rPr>
          <w:rFonts w:ascii="Times New Roman" w:hAnsi="Times New Roman" w:cs="Times New Roman"/>
          <w:sz w:val="28"/>
          <w:szCs w:val="28"/>
        </w:rPr>
      </w:pPr>
      <w:r w:rsidRPr="00670249">
        <w:rPr>
          <w:rFonts w:ascii="Times New Roman" w:hAnsi="Times New Roman" w:cs="Times New Roman"/>
          <w:sz w:val="28"/>
          <w:szCs w:val="28"/>
        </w:rPr>
        <w:t xml:space="preserve">ЗАО «ФАЕРГЛАСС» - обработка и формирование противопожарных перегородок и дверей из огнестойкого светопрозрачного стекла (малое предприятие); </w:t>
      </w:r>
    </w:p>
    <w:p w:rsidR="00A141F9" w:rsidRPr="00670249" w:rsidRDefault="00A141F9" w:rsidP="00A141F9">
      <w:pPr>
        <w:spacing w:after="0" w:line="240" w:lineRule="auto"/>
        <w:ind w:firstLine="709"/>
        <w:jc w:val="both"/>
        <w:rPr>
          <w:rFonts w:ascii="Times New Roman" w:hAnsi="Times New Roman" w:cs="Times New Roman"/>
          <w:sz w:val="28"/>
          <w:szCs w:val="28"/>
        </w:rPr>
      </w:pPr>
      <w:r w:rsidRPr="00670249">
        <w:rPr>
          <w:rFonts w:ascii="Times New Roman" w:hAnsi="Times New Roman" w:cs="Times New Roman"/>
          <w:sz w:val="28"/>
          <w:szCs w:val="28"/>
        </w:rPr>
        <w:t xml:space="preserve">ОАО «Керамик» – производство кирпича (малое предприятие); </w:t>
      </w:r>
    </w:p>
    <w:p w:rsidR="00A141F9" w:rsidRPr="00670249" w:rsidRDefault="00A141F9" w:rsidP="00A141F9">
      <w:pPr>
        <w:spacing w:after="0" w:line="240" w:lineRule="auto"/>
        <w:ind w:firstLine="709"/>
        <w:jc w:val="both"/>
        <w:rPr>
          <w:rFonts w:ascii="Times New Roman" w:hAnsi="Times New Roman" w:cs="Times New Roman"/>
          <w:sz w:val="28"/>
          <w:szCs w:val="28"/>
        </w:rPr>
      </w:pPr>
      <w:r w:rsidRPr="00670249">
        <w:rPr>
          <w:rFonts w:ascii="Times New Roman" w:hAnsi="Times New Roman" w:cs="Times New Roman"/>
          <w:sz w:val="28"/>
          <w:szCs w:val="28"/>
        </w:rPr>
        <w:t xml:space="preserve">ООО «Дон-Кирпич» - производство кирпича (малое предприятие); </w:t>
      </w:r>
    </w:p>
    <w:p w:rsidR="00A141F9" w:rsidRPr="00670249" w:rsidRDefault="00A141F9" w:rsidP="00A141F9">
      <w:pPr>
        <w:spacing w:after="0" w:line="240" w:lineRule="auto"/>
        <w:ind w:firstLine="709"/>
        <w:jc w:val="both"/>
        <w:rPr>
          <w:rFonts w:ascii="Times New Roman" w:hAnsi="Times New Roman" w:cs="Times New Roman"/>
          <w:sz w:val="28"/>
          <w:szCs w:val="28"/>
        </w:rPr>
      </w:pPr>
      <w:r w:rsidRPr="00670249">
        <w:rPr>
          <w:rFonts w:ascii="Times New Roman" w:hAnsi="Times New Roman" w:cs="Times New Roman"/>
          <w:sz w:val="28"/>
          <w:szCs w:val="28"/>
        </w:rPr>
        <w:t xml:space="preserve">ООО «Комбинат кооперативной промышленности», производство хлебобулочных, кондитерских и макаронных изделий (малое предприятие). </w:t>
      </w:r>
    </w:p>
    <w:p w:rsidR="00A141F9" w:rsidRPr="00670249" w:rsidRDefault="00A141F9" w:rsidP="00A141F9">
      <w:pPr>
        <w:spacing w:after="0" w:line="240" w:lineRule="auto"/>
        <w:ind w:firstLine="709"/>
        <w:jc w:val="both"/>
        <w:rPr>
          <w:rFonts w:ascii="Times New Roman" w:hAnsi="Times New Roman" w:cs="Times New Roman"/>
          <w:sz w:val="28"/>
          <w:szCs w:val="28"/>
        </w:rPr>
      </w:pPr>
      <w:r w:rsidRPr="00670249">
        <w:rPr>
          <w:rFonts w:ascii="Times New Roman" w:hAnsi="Times New Roman" w:cs="Times New Roman"/>
          <w:sz w:val="28"/>
          <w:szCs w:val="28"/>
        </w:rPr>
        <w:t>Распределением газа на территории муниципального образования Щерби-</w:t>
      </w:r>
      <w:proofErr w:type="spellStart"/>
      <w:r w:rsidRPr="00670249">
        <w:rPr>
          <w:rFonts w:ascii="Times New Roman" w:hAnsi="Times New Roman" w:cs="Times New Roman"/>
          <w:sz w:val="28"/>
          <w:szCs w:val="28"/>
        </w:rPr>
        <w:t>новский</w:t>
      </w:r>
      <w:proofErr w:type="spellEnd"/>
      <w:r w:rsidRPr="00670249">
        <w:rPr>
          <w:rFonts w:ascii="Times New Roman" w:hAnsi="Times New Roman" w:cs="Times New Roman"/>
          <w:sz w:val="28"/>
          <w:szCs w:val="28"/>
        </w:rPr>
        <w:t xml:space="preserve"> район занимается производственный участок ОАО «</w:t>
      </w:r>
      <w:proofErr w:type="spellStart"/>
      <w:r w:rsidRPr="00670249">
        <w:rPr>
          <w:rFonts w:ascii="Times New Roman" w:hAnsi="Times New Roman" w:cs="Times New Roman"/>
          <w:sz w:val="28"/>
          <w:szCs w:val="28"/>
        </w:rPr>
        <w:t>Краснодаррегион</w:t>
      </w:r>
      <w:proofErr w:type="spellEnd"/>
      <w:r w:rsidRPr="00670249">
        <w:rPr>
          <w:rFonts w:ascii="Times New Roman" w:hAnsi="Times New Roman" w:cs="Times New Roman"/>
          <w:sz w:val="28"/>
          <w:szCs w:val="28"/>
        </w:rPr>
        <w:t>-газ», распределением воды - межмуниципальное предприятие ООО «Щерби-</w:t>
      </w:r>
      <w:proofErr w:type="spellStart"/>
      <w:r w:rsidRPr="00670249">
        <w:rPr>
          <w:rFonts w:ascii="Times New Roman" w:hAnsi="Times New Roman" w:cs="Times New Roman"/>
          <w:sz w:val="28"/>
          <w:szCs w:val="28"/>
        </w:rPr>
        <w:t>новский</w:t>
      </w:r>
      <w:proofErr w:type="spellEnd"/>
      <w:r w:rsidRPr="00670249">
        <w:rPr>
          <w:rFonts w:ascii="Times New Roman" w:hAnsi="Times New Roman" w:cs="Times New Roman"/>
          <w:sz w:val="28"/>
          <w:szCs w:val="28"/>
        </w:rPr>
        <w:t xml:space="preserve"> коммунальщик», тепловую энергию производит МУП «Теплоэнерго». </w:t>
      </w:r>
    </w:p>
    <w:p w:rsidR="00934CAA"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Отгрузка товаров собственного производства, работ и услуг по кру</w:t>
      </w:r>
      <w:r w:rsidR="006E4CD5">
        <w:rPr>
          <w:rFonts w:ascii="Times New Roman" w:hAnsi="Times New Roman" w:cs="Times New Roman"/>
          <w:sz w:val="28"/>
          <w:szCs w:val="28"/>
        </w:rPr>
        <w:t xml:space="preserve">пным и средним предприятиям за 2021 год составила </w:t>
      </w:r>
      <w:r w:rsidR="0058381B">
        <w:rPr>
          <w:rFonts w:ascii="Times New Roman" w:hAnsi="Times New Roman" w:cs="Times New Roman"/>
          <w:sz w:val="28"/>
          <w:szCs w:val="28"/>
        </w:rPr>
        <w:t>337,8</w:t>
      </w:r>
      <w:r w:rsidR="00F350E7">
        <w:rPr>
          <w:rFonts w:ascii="Times New Roman" w:hAnsi="Times New Roman" w:cs="Times New Roman"/>
          <w:sz w:val="28"/>
          <w:szCs w:val="28"/>
        </w:rPr>
        <w:t xml:space="preserve"> млн. руб.</w:t>
      </w:r>
      <w:r w:rsidR="00654A79">
        <w:rPr>
          <w:rFonts w:ascii="Times New Roman" w:hAnsi="Times New Roman" w:cs="Times New Roman"/>
          <w:sz w:val="28"/>
          <w:szCs w:val="28"/>
        </w:rPr>
        <w:t xml:space="preserve"> (</w:t>
      </w:r>
      <w:r w:rsidR="00F350E7">
        <w:rPr>
          <w:rFonts w:ascii="Times New Roman" w:hAnsi="Times New Roman" w:cs="Times New Roman"/>
          <w:sz w:val="28"/>
          <w:szCs w:val="28"/>
        </w:rPr>
        <w:t>107,5</w:t>
      </w:r>
      <w:r w:rsidR="00654A79">
        <w:rPr>
          <w:rFonts w:ascii="Times New Roman" w:hAnsi="Times New Roman" w:cs="Times New Roman"/>
          <w:sz w:val="28"/>
          <w:szCs w:val="28"/>
        </w:rPr>
        <w:t xml:space="preserve"> </w:t>
      </w:r>
      <w:r w:rsidRPr="000D729E">
        <w:rPr>
          <w:rFonts w:ascii="Times New Roman" w:hAnsi="Times New Roman" w:cs="Times New Roman"/>
          <w:sz w:val="28"/>
          <w:szCs w:val="28"/>
        </w:rPr>
        <w:t xml:space="preserve">% от уровня соответствующего периода прошлого года), из них по обрабатывающим производствам – </w:t>
      </w:r>
      <w:r w:rsidR="00F350E7">
        <w:rPr>
          <w:rFonts w:ascii="Times New Roman" w:hAnsi="Times New Roman" w:cs="Times New Roman"/>
          <w:sz w:val="28"/>
          <w:szCs w:val="28"/>
        </w:rPr>
        <w:t>221,1</w:t>
      </w:r>
      <w:r w:rsidRPr="000D729E">
        <w:rPr>
          <w:rFonts w:ascii="Times New Roman" w:hAnsi="Times New Roman" w:cs="Times New Roman"/>
          <w:sz w:val="28"/>
          <w:szCs w:val="28"/>
        </w:rPr>
        <w:t xml:space="preserve"> млн. руб., или </w:t>
      </w:r>
      <w:r w:rsidR="00F350E7">
        <w:rPr>
          <w:rFonts w:ascii="Times New Roman" w:hAnsi="Times New Roman" w:cs="Times New Roman"/>
          <w:sz w:val="28"/>
          <w:szCs w:val="28"/>
        </w:rPr>
        <w:t>107</w:t>
      </w:r>
      <w:r w:rsidR="00654A79">
        <w:rPr>
          <w:rFonts w:ascii="Times New Roman" w:hAnsi="Times New Roman" w:cs="Times New Roman"/>
          <w:sz w:val="28"/>
          <w:szCs w:val="28"/>
        </w:rPr>
        <w:t xml:space="preserve"> </w:t>
      </w:r>
      <w:r w:rsidRPr="000D729E">
        <w:rPr>
          <w:rFonts w:ascii="Times New Roman" w:hAnsi="Times New Roman" w:cs="Times New Roman"/>
          <w:sz w:val="28"/>
          <w:szCs w:val="28"/>
        </w:rPr>
        <w:t>% от уровня соответствующего периода прошлого года</w:t>
      </w:r>
      <w:r w:rsidR="00431DAC">
        <w:rPr>
          <w:rFonts w:ascii="Times New Roman" w:hAnsi="Times New Roman" w:cs="Times New Roman"/>
          <w:sz w:val="28"/>
          <w:szCs w:val="28"/>
        </w:rPr>
        <w:t>.</w:t>
      </w:r>
      <w:r w:rsidRPr="000D729E">
        <w:rPr>
          <w:rFonts w:ascii="Times New Roman" w:hAnsi="Times New Roman" w:cs="Times New Roman"/>
          <w:sz w:val="28"/>
          <w:szCs w:val="28"/>
        </w:rPr>
        <w:t xml:space="preserve"> </w:t>
      </w:r>
      <w:r w:rsidR="00934CAA" w:rsidRPr="00934CAA">
        <w:rPr>
          <w:rFonts w:ascii="Times New Roman" w:hAnsi="Times New Roman" w:cs="Times New Roman"/>
          <w:sz w:val="28"/>
          <w:szCs w:val="28"/>
        </w:rPr>
        <w:t xml:space="preserve">Производство и распределение электроэнергии, газа и пара – </w:t>
      </w:r>
      <w:r w:rsidR="00F350E7">
        <w:rPr>
          <w:rFonts w:ascii="Times New Roman" w:hAnsi="Times New Roman" w:cs="Times New Roman"/>
          <w:sz w:val="28"/>
          <w:szCs w:val="28"/>
        </w:rPr>
        <w:t>47,9</w:t>
      </w:r>
      <w:r w:rsidR="00934CAA" w:rsidRPr="00934CAA">
        <w:rPr>
          <w:rFonts w:ascii="Times New Roman" w:hAnsi="Times New Roman" w:cs="Times New Roman"/>
          <w:sz w:val="28"/>
          <w:szCs w:val="28"/>
        </w:rPr>
        <w:t xml:space="preserve"> млн. руб. или </w:t>
      </w:r>
      <w:r w:rsidR="00F350E7">
        <w:rPr>
          <w:rFonts w:ascii="Times New Roman" w:hAnsi="Times New Roman" w:cs="Times New Roman"/>
          <w:sz w:val="28"/>
          <w:szCs w:val="28"/>
        </w:rPr>
        <w:t>118</w:t>
      </w:r>
      <w:r w:rsidR="00934CAA" w:rsidRPr="00934CAA">
        <w:rPr>
          <w:rFonts w:ascii="Times New Roman" w:hAnsi="Times New Roman" w:cs="Times New Roman"/>
          <w:sz w:val="28"/>
          <w:szCs w:val="28"/>
        </w:rPr>
        <w:t xml:space="preserve"> % от уровня соответствующего периода прошлого года.</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 xml:space="preserve">Агропромышленный комплекс района является основной базовой отраслью муниципального образования Щербиновский район и сохраняет за собой одно из ведущих стратегических направлений развития его экономики. В общем объеме производства продукции Щербиновского района доля агропромышленного комплекса </w:t>
      </w:r>
      <w:r w:rsidR="002123D9" w:rsidRPr="002123D9">
        <w:rPr>
          <w:rFonts w:ascii="Times New Roman" w:hAnsi="Times New Roman" w:cs="Times New Roman"/>
          <w:sz w:val="28"/>
          <w:szCs w:val="28"/>
        </w:rPr>
        <w:t xml:space="preserve">в среднем 70,0 %. Производством сельскохозяйственной продукции в районе занимаются 12 коллективных хозяйств (ЗАО «Приморское», АО «50 лет Октября», ЗАО «Восточное», </w:t>
      </w:r>
      <w:r w:rsidR="00356E91">
        <w:rPr>
          <w:rFonts w:ascii="Times New Roman" w:hAnsi="Times New Roman" w:cs="Times New Roman"/>
          <w:sz w:val="28"/>
          <w:szCs w:val="28"/>
        </w:rPr>
        <w:t xml:space="preserve">                </w:t>
      </w:r>
      <w:r w:rsidR="00D64608">
        <w:rPr>
          <w:rFonts w:ascii="Times New Roman" w:hAnsi="Times New Roman" w:cs="Times New Roman"/>
          <w:sz w:val="28"/>
          <w:szCs w:val="28"/>
        </w:rPr>
        <w:t xml:space="preserve">ОАО «им. Кирова», </w:t>
      </w:r>
      <w:r w:rsidR="002123D9" w:rsidRPr="002123D9">
        <w:rPr>
          <w:rFonts w:ascii="Times New Roman" w:hAnsi="Times New Roman" w:cs="Times New Roman"/>
          <w:sz w:val="28"/>
          <w:szCs w:val="28"/>
        </w:rPr>
        <w:t xml:space="preserve">АО «им. Т.Г. Шевченко», ООО «Благодарное»,       </w:t>
      </w:r>
      <w:r w:rsidR="00D64608">
        <w:rPr>
          <w:rFonts w:ascii="Times New Roman" w:hAnsi="Times New Roman" w:cs="Times New Roman"/>
          <w:sz w:val="28"/>
          <w:szCs w:val="28"/>
        </w:rPr>
        <w:t xml:space="preserve">                  </w:t>
      </w:r>
      <w:r w:rsidR="002123D9" w:rsidRPr="002123D9">
        <w:rPr>
          <w:rFonts w:ascii="Times New Roman" w:hAnsi="Times New Roman" w:cs="Times New Roman"/>
          <w:sz w:val="28"/>
          <w:szCs w:val="28"/>
        </w:rPr>
        <w:t>ООО «Агрофирма Новощербиновская», ООО «Лиманское», СПК (колхоз) «Знамя Ленина», АО «</w:t>
      </w:r>
      <w:proofErr w:type="spellStart"/>
      <w:r w:rsidR="002123D9" w:rsidRPr="002123D9">
        <w:rPr>
          <w:rFonts w:ascii="Times New Roman" w:hAnsi="Times New Roman" w:cs="Times New Roman"/>
          <w:sz w:val="28"/>
          <w:szCs w:val="28"/>
        </w:rPr>
        <w:t>Щербиновское</w:t>
      </w:r>
      <w:proofErr w:type="spellEnd"/>
      <w:r w:rsidR="002123D9" w:rsidRPr="002123D9">
        <w:rPr>
          <w:rFonts w:ascii="Times New Roman" w:hAnsi="Times New Roman" w:cs="Times New Roman"/>
          <w:sz w:val="28"/>
          <w:szCs w:val="28"/>
        </w:rPr>
        <w:t>», ЗАО «Старощербиновский элеватор»,                         АО фирма «Агрокомплекс им. Н.И. Ткачева Птицефабрика «Щербиновская»</w:t>
      </w:r>
      <w:r w:rsidR="00D64608">
        <w:rPr>
          <w:rFonts w:ascii="Times New Roman" w:hAnsi="Times New Roman" w:cs="Times New Roman"/>
          <w:sz w:val="28"/>
          <w:szCs w:val="28"/>
        </w:rPr>
        <w:t xml:space="preserve">), </w:t>
      </w:r>
      <w:r w:rsidRPr="000D729E">
        <w:rPr>
          <w:rFonts w:ascii="Times New Roman" w:hAnsi="Times New Roman" w:cs="Times New Roman"/>
          <w:sz w:val="28"/>
          <w:szCs w:val="28"/>
        </w:rPr>
        <w:t xml:space="preserve">более 200 глав крестьянско-фермерских хозяйств, а также более 14 тысяч личных подсобных хозяйств граждан. Сельскохозяйственное производство с </w:t>
      </w:r>
      <w:r w:rsidRPr="000D729E">
        <w:rPr>
          <w:rFonts w:ascii="Times New Roman" w:hAnsi="Times New Roman" w:cs="Times New Roman"/>
          <w:sz w:val="28"/>
          <w:szCs w:val="28"/>
        </w:rPr>
        <w:lastRenderedPageBreak/>
        <w:t xml:space="preserve">преобладанием зернового растениеводства и развитым животноводством является основным направлением хозяйственной деятельности в муниципальном образовании Щербиновский район. В структуре посевных площадей наибольший удельный вес занимают зерновые и зернобобовые культуры. Производство зерновых культур является одним из наиболее рентабельных видов деятельности, позволяющим поддерживать общую положительную рентабельность производства. Развитие зернового производства планируется за счет дальнейшего внедрения в производство новых ресурсосберегающих адаптивных технологий возделывания и перспективных высокоурожайных гибридов зерновых культур. </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Объем отгруженных товаров собственного производства по крупным и средним предприятиям сельского хозяйства за</w:t>
      </w:r>
      <w:r w:rsidR="00AB30B7">
        <w:rPr>
          <w:rFonts w:ascii="Times New Roman" w:hAnsi="Times New Roman" w:cs="Times New Roman"/>
          <w:sz w:val="28"/>
          <w:szCs w:val="28"/>
        </w:rPr>
        <w:t xml:space="preserve"> 2021</w:t>
      </w:r>
      <w:r w:rsidR="00C12D38">
        <w:rPr>
          <w:rFonts w:ascii="Times New Roman" w:hAnsi="Times New Roman" w:cs="Times New Roman"/>
          <w:sz w:val="28"/>
          <w:szCs w:val="28"/>
        </w:rPr>
        <w:t xml:space="preserve"> год</w:t>
      </w:r>
      <w:r w:rsidRPr="000D729E">
        <w:rPr>
          <w:rFonts w:ascii="Times New Roman" w:hAnsi="Times New Roman" w:cs="Times New Roman"/>
          <w:sz w:val="28"/>
          <w:szCs w:val="28"/>
        </w:rPr>
        <w:t xml:space="preserve"> составил </w:t>
      </w:r>
      <w:r w:rsidR="00031287">
        <w:rPr>
          <w:rFonts w:ascii="Times New Roman" w:hAnsi="Times New Roman" w:cs="Times New Roman"/>
          <w:sz w:val="28"/>
          <w:szCs w:val="28"/>
        </w:rPr>
        <w:t xml:space="preserve">                           </w:t>
      </w:r>
      <w:r w:rsidR="00D858B2">
        <w:rPr>
          <w:rFonts w:ascii="Times New Roman" w:hAnsi="Times New Roman" w:cs="Times New Roman"/>
          <w:sz w:val="28"/>
          <w:szCs w:val="28"/>
        </w:rPr>
        <w:t>6</w:t>
      </w:r>
      <w:r w:rsidR="00C12D38">
        <w:rPr>
          <w:rFonts w:ascii="Times New Roman" w:hAnsi="Times New Roman" w:cs="Times New Roman"/>
          <w:sz w:val="28"/>
          <w:szCs w:val="28"/>
        </w:rPr>
        <w:t> 894,5</w:t>
      </w:r>
      <w:r w:rsidRPr="000D729E">
        <w:rPr>
          <w:rFonts w:ascii="Times New Roman" w:hAnsi="Times New Roman" w:cs="Times New Roman"/>
          <w:sz w:val="28"/>
          <w:szCs w:val="28"/>
        </w:rPr>
        <w:t xml:space="preserve"> млн. руб., что составляет </w:t>
      </w:r>
      <w:r w:rsidR="00C12D38">
        <w:rPr>
          <w:rFonts w:ascii="Times New Roman" w:hAnsi="Times New Roman" w:cs="Times New Roman"/>
          <w:sz w:val="28"/>
          <w:szCs w:val="28"/>
        </w:rPr>
        <w:t>121,6</w:t>
      </w:r>
      <w:r w:rsidRPr="000D729E">
        <w:rPr>
          <w:rFonts w:ascii="Times New Roman" w:hAnsi="Times New Roman" w:cs="Times New Roman"/>
          <w:sz w:val="28"/>
          <w:szCs w:val="28"/>
        </w:rPr>
        <w:t xml:space="preserve"> % от уровня аналогичного периода прошлого года. </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 xml:space="preserve">В отчетном периоде произведено молока – </w:t>
      </w:r>
      <w:r w:rsidR="00214ABA">
        <w:rPr>
          <w:rFonts w:ascii="Times New Roman" w:hAnsi="Times New Roman" w:cs="Times New Roman"/>
          <w:sz w:val="28"/>
          <w:szCs w:val="28"/>
        </w:rPr>
        <w:t>55 304</w:t>
      </w:r>
      <w:r w:rsidRPr="000D729E">
        <w:rPr>
          <w:rFonts w:ascii="Times New Roman" w:hAnsi="Times New Roman" w:cs="Times New Roman"/>
          <w:sz w:val="28"/>
          <w:szCs w:val="28"/>
        </w:rPr>
        <w:t xml:space="preserve"> тонн (</w:t>
      </w:r>
      <w:r w:rsidR="00214ABA">
        <w:rPr>
          <w:rFonts w:ascii="Times New Roman" w:hAnsi="Times New Roman" w:cs="Times New Roman"/>
          <w:sz w:val="28"/>
          <w:szCs w:val="28"/>
        </w:rPr>
        <w:t>96,5</w:t>
      </w:r>
      <w:r w:rsidRPr="000D729E">
        <w:rPr>
          <w:rFonts w:ascii="Times New Roman" w:hAnsi="Times New Roman" w:cs="Times New Roman"/>
          <w:sz w:val="28"/>
          <w:szCs w:val="28"/>
        </w:rPr>
        <w:t xml:space="preserve"> % от уровня соответствующего пери</w:t>
      </w:r>
      <w:r w:rsidR="001A165E">
        <w:rPr>
          <w:rFonts w:ascii="Times New Roman" w:hAnsi="Times New Roman" w:cs="Times New Roman"/>
          <w:sz w:val="28"/>
          <w:szCs w:val="28"/>
        </w:rPr>
        <w:t>ода 2020</w:t>
      </w:r>
      <w:r w:rsidRPr="000D729E">
        <w:rPr>
          <w:rFonts w:ascii="Times New Roman" w:hAnsi="Times New Roman" w:cs="Times New Roman"/>
          <w:sz w:val="28"/>
          <w:szCs w:val="28"/>
        </w:rPr>
        <w:t xml:space="preserve"> года), производство </w:t>
      </w:r>
      <w:r w:rsidR="0068052C">
        <w:rPr>
          <w:rFonts w:ascii="Times New Roman" w:hAnsi="Times New Roman" w:cs="Times New Roman"/>
          <w:sz w:val="28"/>
          <w:szCs w:val="28"/>
        </w:rPr>
        <w:t xml:space="preserve">скота и птица на убой – </w:t>
      </w:r>
      <w:r w:rsidR="00214ABA">
        <w:rPr>
          <w:rFonts w:ascii="Times New Roman" w:hAnsi="Times New Roman" w:cs="Times New Roman"/>
          <w:sz w:val="28"/>
          <w:szCs w:val="28"/>
        </w:rPr>
        <w:t>19 421,1</w:t>
      </w:r>
      <w:r w:rsidR="0068052C">
        <w:rPr>
          <w:rFonts w:ascii="Times New Roman" w:hAnsi="Times New Roman" w:cs="Times New Roman"/>
          <w:sz w:val="28"/>
          <w:szCs w:val="28"/>
        </w:rPr>
        <w:t xml:space="preserve"> тонн (</w:t>
      </w:r>
      <w:r w:rsidR="00214ABA">
        <w:rPr>
          <w:rFonts w:ascii="Times New Roman" w:hAnsi="Times New Roman" w:cs="Times New Roman"/>
          <w:sz w:val="28"/>
          <w:szCs w:val="28"/>
        </w:rPr>
        <w:t>103,2</w:t>
      </w:r>
      <w:r w:rsidRPr="000D729E">
        <w:rPr>
          <w:rFonts w:ascii="Times New Roman" w:hAnsi="Times New Roman" w:cs="Times New Roman"/>
          <w:sz w:val="28"/>
          <w:szCs w:val="28"/>
        </w:rPr>
        <w:t xml:space="preserve"> % от уров</w:t>
      </w:r>
      <w:r w:rsidR="0068052C">
        <w:rPr>
          <w:rFonts w:ascii="Times New Roman" w:hAnsi="Times New Roman" w:cs="Times New Roman"/>
          <w:sz w:val="28"/>
          <w:szCs w:val="28"/>
        </w:rPr>
        <w:t>ня соответствующего периода 2020</w:t>
      </w:r>
      <w:r w:rsidRPr="000D729E">
        <w:rPr>
          <w:rFonts w:ascii="Times New Roman" w:hAnsi="Times New Roman" w:cs="Times New Roman"/>
          <w:sz w:val="28"/>
          <w:szCs w:val="28"/>
        </w:rPr>
        <w:t xml:space="preserve"> года). Численность поголовья крупного рогатого скот</w:t>
      </w:r>
      <w:r w:rsidR="00AD5C47">
        <w:rPr>
          <w:rFonts w:ascii="Times New Roman" w:hAnsi="Times New Roman" w:cs="Times New Roman"/>
          <w:sz w:val="28"/>
          <w:szCs w:val="28"/>
        </w:rPr>
        <w:t xml:space="preserve">а </w:t>
      </w:r>
      <w:r w:rsidRPr="000D729E">
        <w:rPr>
          <w:rFonts w:ascii="Times New Roman" w:hAnsi="Times New Roman" w:cs="Times New Roman"/>
          <w:sz w:val="28"/>
          <w:szCs w:val="28"/>
        </w:rPr>
        <w:t xml:space="preserve">составила 17 </w:t>
      </w:r>
      <w:r w:rsidR="00E911DF">
        <w:rPr>
          <w:rFonts w:ascii="Times New Roman" w:hAnsi="Times New Roman" w:cs="Times New Roman"/>
          <w:sz w:val="28"/>
          <w:szCs w:val="28"/>
        </w:rPr>
        <w:t>477</w:t>
      </w:r>
      <w:r w:rsidR="00AD5C47">
        <w:rPr>
          <w:rFonts w:ascii="Times New Roman" w:hAnsi="Times New Roman" w:cs="Times New Roman"/>
          <w:sz w:val="28"/>
          <w:szCs w:val="28"/>
        </w:rPr>
        <w:t xml:space="preserve"> голов (</w:t>
      </w:r>
      <w:r w:rsidR="00E911DF">
        <w:rPr>
          <w:rFonts w:ascii="Times New Roman" w:hAnsi="Times New Roman" w:cs="Times New Roman"/>
          <w:sz w:val="28"/>
          <w:szCs w:val="28"/>
        </w:rPr>
        <w:t>99,4</w:t>
      </w:r>
      <w:r w:rsidR="00AD5C47">
        <w:rPr>
          <w:rFonts w:ascii="Times New Roman" w:hAnsi="Times New Roman" w:cs="Times New Roman"/>
          <w:sz w:val="28"/>
          <w:szCs w:val="28"/>
        </w:rPr>
        <w:t xml:space="preserve"> </w:t>
      </w:r>
      <w:r w:rsidRPr="000D729E">
        <w:rPr>
          <w:rFonts w:ascii="Times New Roman" w:hAnsi="Times New Roman" w:cs="Times New Roman"/>
          <w:sz w:val="28"/>
          <w:szCs w:val="28"/>
        </w:rPr>
        <w:t xml:space="preserve">% от уровня соответствующего периода предыдущего года), из них коровы – </w:t>
      </w:r>
      <w:r w:rsidR="00031287">
        <w:rPr>
          <w:rFonts w:ascii="Times New Roman" w:hAnsi="Times New Roman" w:cs="Times New Roman"/>
          <w:sz w:val="28"/>
          <w:szCs w:val="28"/>
        </w:rPr>
        <w:t xml:space="preserve">                    </w:t>
      </w:r>
      <w:r w:rsidR="006B3812">
        <w:rPr>
          <w:rFonts w:ascii="Times New Roman" w:hAnsi="Times New Roman" w:cs="Times New Roman"/>
          <w:sz w:val="28"/>
          <w:szCs w:val="28"/>
        </w:rPr>
        <w:t>6 140</w:t>
      </w:r>
      <w:r w:rsidRPr="000D729E">
        <w:rPr>
          <w:rFonts w:ascii="Times New Roman" w:hAnsi="Times New Roman" w:cs="Times New Roman"/>
          <w:sz w:val="28"/>
          <w:szCs w:val="28"/>
        </w:rPr>
        <w:t xml:space="preserve"> голов (</w:t>
      </w:r>
      <w:r w:rsidR="006B3812">
        <w:rPr>
          <w:rFonts w:ascii="Times New Roman" w:hAnsi="Times New Roman" w:cs="Times New Roman"/>
          <w:sz w:val="28"/>
          <w:szCs w:val="28"/>
        </w:rPr>
        <w:t>95,3</w:t>
      </w:r>
      <w:r w:rsidRPr="000D729E">
        <w:rPr>
          <w:rFonts w:ascii="Times New Roman" w:hAnsi="Times New Roman" w:cs="Times New Roman"/>
          <w:sz w:val="28"/>
          <w:szCs w:val="28"/>
        </w:rPr>
        <w:t xml:space="preserve"> % от уровня соответствующего периода предыдущего года). Поголовье птицы составило</w:t>
      </w:r>
      <w:r w:rsidR="006B3812">
        <w:rPr>
          <w:rFonts w:ascii="Times New Roman" w:hAnsi="Times New Roman" w:cs="Times New Roman"/>
          <w:sz w:val="28"/>
          <w:szCs w:val="28"/>
        </w:rPr>
        <w:t xml:space="preserve"> </w:t>
      </w:r>
      <w:r w:rsidRPr="000D729E">
        <w:rPr>
          <w:rFonts w:ascii="Times New Roman" w:hAnsi="Times New Roman" w:cs="Times New Roman"/>
          <w:sz w:val="28"/>
          <w:szCs w:val="28"/>
        </w:rPr>
        <w:t xml:space="preserve"> </w:t>
      </w:r>
      <w:r w:rsidR="006B3812">
        <w:rPr>
          <w:rFonts w:ascii="Times New Roman" w:hAnsi="Times New Roman" w:cs="Times New Roman"/>
          <w:sz w:val="28"/>
          <w:szCs w:val="28"/>
        </w:rPr>
        <w:t>981 757</w:t>
      </w:r>
      <w:r w:rsidRPr="000D729E">
        <w:rPr>
          <w:rFonts w:ascii="Times New Roman" w:hAnsi="Times New Roman" w:cs="Times New Roman"/>
          <w:sz w:val="28"/>
          <w:szCs w:val="28"/>
        </w:rPr>
        <w:t xml:space="preserve"> голов. Поголовье свиней отсутствует в связи с наложением жестких ветеринарных требований по их содержанию после АЧС (африканская чума свиней), в результате чего возникла необходимость в развитии альтернативных видов животноводства, птицеводство, кролиководство, разведение различных видов декоративной птицы. Активнее стали заниматься разведением кроликов. </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На территории муниципального образования Щербиновский</w:t>
      </w:r>
      <w:r w:rsidRPr="008424F8">
        <w:rPr>
          <w:rFonts w:ascii="Times New Roman" w:hAnsi="Times New Roman" w:cs="Times New Roman"/>
          <w:sz w:val="28"/>
          <w:szCs w:val="28"/>
        </w:rPr>
        <w:t xml:space="preserve"> район крупные и средние предприятия, имеющие основной вид деятельности «строительство», отсутствуют. Строительство объектов социальной сферы и коммерческих объектов малого и среднего предпринимательства, а также индивидуальное жилищное строительство в основном осуществляется силами  </w:t>
      </w:r>
      <w:r w:rsidRPr="000D729E">
        <w:rPr>
          <w:rFonts w:ascii="Times New Roman" w:hAnsi="Times New Roman" w:cs="Times New Roman"/>
          <w:sz w:val="28"/>
          <w:szCs w:val="28"/>
        </w:rPr>
        <w:t xml:space="preserve">малых предприятий.  </w:t>
      </w:r>
    </w:p>
    <w:p w:rsidR="00A141F9" w:rsidRDefault="00E445FE" w:rsidP="00A141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2021</w:t>
      </w:r>
      <w:r w:rsidR="00E5172E">
        <w:rPr>
          <w:rFonts w:ascii="Times New Roman" w:hAnsi="Times New Roman" w:cs="Times New Roman"/>
          <w:sz w:val="28"/>
          <w:szCs w:val="28"/>
        </w:rPr>
        <w:t xml:space="preserve"> года введено в действие 8 </w:t>
      </w:r>
      <w:r w:rsidR="00E911DF">
        <w:rPr>
          <w:rFonts w:ascii="Times New Roman" w:hAnsi="Times New Roman" w:cs="Times New Roman"/>
          <w:sz w:val="28"/>
          <w:szCs w:val="28"/>
        </w:rPr>
        <w:t>558</w:t>
      </w:r>
      <w:r w:rsidR="00A141F9" w:rsidRPr="000D729E">
        <w:rPr>
          <w:rFonts w:ascii="Times New Roman" w:hAnsi="Times New Roman" w:cs="Times New Roman"/>
          <w:sz w:val="28"/>
          <w:szCs w:val="28"/>
        </w:rPr>
        <w:t xml:space="preserve"> кв. м</w:t>
      </w:r>
      <w:r w:rsidR="00E5172E">
        <w:rPr>
          <w:rFonts w:ascii="Times New Roman" w:hAnsi="Times New Roman" w:cs="Times New Roman"/>
          <w:sz w:val="28"/>
          <w:szCs w:val="28"/>
        </w:rPr>
        <w:t>етров общей жилой площади (</w:t>
      </w:r>
      <w:r w:rsidR="00E911DF">
        <w:rPr>
          <w:rFonts w:ascii="Times New Roman" w:hAnsi="Times New Roman" w:cs="Times New Roman"/>
          <w:sz w:val="28"/>
          <w:szCs w:val="28"/>
        </w:rPr>
        <w:t>96,3</w:t>
      </w:r>
      <w:r w:rsidR="00A141F9" w:rsidRPr="000D729E">
        <w:rPr>
          <w:rFonts w:ascii="Times New Roman" w:hAnsi="Times New Roman" w:cs="Times New Roman"/>
          <w:sz w:val="28"/>
          <w:szCs w:val="28"/>
        </w:rPr>
        <w:t xml:space="preserve"> % от уров</w:t>
      </w:r>
      <w:r w:rsidR="00E5172E">
        <w:rPr>
          <w:rFonts w:ascii="Times New Roman" w:hAnsi="Times New Roman" w:cs="Times New Roman"/>
          <w:sz w:val="28"/>
          <w:szCs w:val="28"/>
        </w:rPr>
        <w:t>ня соответствующего периода 2020</w:t>
      </w:r>
      <w:r w:rsidR="00A141F9" w:rsidRPr="000D729E">
        <w:rPr>
          <w:rFonts w:ascii="Times New Roman" w:hAnsi="Times New Roman" w:cs="Times New Roman"/>
          <w:sz w:val="28"/>
          <w:szCs w:val="28"/>
        </w:rPr>
        <w:t xml:space="preserve"> года), в том числе инди</w:t>
      </w:r>
      <w:r w:rsidR="00E5172E">
        <w:rPr>
          <w:rFonts w:ascii="Times New Roman" w:hAnsi="Times New Roman" w:cs="Times New Roman"/>
          <w:sz w:val="28"/>
          <w:szCs w:val="28"/>
        </w:rPr>
        <w:t>видуальными застройщиками 8</w:t>
      </w:r>
      <w:r w:rsidR="00E911DF">
        <w:rPr>
          <w:rFonts w:ascii="Times New Roman" w:hAnsi="Times New Roman" w:cs="Times New Roman"/>
          <w:sz w:val="28"/>
          <w:szCs w:val="28"/>
        </w:rPr>
        <w:t xml:space="preserve"> 558</w:t>
      </w:r>
      <w:r w:rsidR="00A141F9" w:rsidRPr="000D729E">
        <w:rPr>
          <w:rFonts w:ascii="Times New Roman" w:hAnsi="Times New Roman" w:cs="Times New Roman"/>
          <w:sz w:val="28"/>
          <w:szCs w:val="28"/>
        </w:rPr>
        <w:t xml:space="preserve"> кв. метров жилья.  </w:t>
      </w:r>
    </w:p>
    <w:p w:rsidR="00A141F9" w:rsidRPr="008424F8" w:rsidRDefault="00A141F9" w:rsidP="00A141F9">
      <w:pPr>
        <w:spacing w:after="0" w:line="240" w:lineRule="auto"/>
        <w:ind w:firstLine="709"/>
        <w:jc w:val="both"/>
        <w:rPr>
          <w:rFonts w:ascii="Times New Roman" w:hAnsi="Times New Roman" w:cs="Times New Roman"/>
          <w:sz w:val="28"/>
          <w:szCs w:val="28"/>
        </w:rPr>
      </w:pPr>
      <w:r w:rsidRPr="008424F8">
        <w:rPr>
          <w:rFonts w:ascii="Times New Roman" w:hAnsi="Times New Roman" w:cs="Times New Roman"/>
          <w:sz w:val="28"/>
          <w:szCs w:val="28"/>
        </w:rPr>
        <w:t xml:space="preserve">Крупные и средние предприятия отраслей транспорта и связи в </w:t>
      </w:r>
      <w:r w:rsidR="00A47DC7" w:rsidRPr="008424F8">
        <w:rPr>
          <w:rFonts w:ascii="Times New Roman" w:hAnsi="Times New Roman" w:cs="Times New Roman"/>
          <w:sz w:val="28"/>
          <w:szCs w:val="28"/>
        </w:rPr>
        <w:t>муниципальном</w:t>
      </w:r>
      <w:r w:rsidRPr="008424F8">
        <w:rPr>
          <w:rFonts w:ascii="Times New Roman" w:hAnsi="Times New Roman" w:cs="Times New Roman"/>
          <w:sz w:val="28"/>
          <w:szCs w:val="28"/>
        </w:rPr>
        <w:t xml:space="preserve"> образовании Щербиновский район отсутствуют. Хозяйственную деятельность осуществляют производственные подразделения краевых организаций.</w:t>
      </w:r>
    </w:p>
    <w:p w:rsidR="00A141F9" w:rsidRPr="008424F8" w:rsidRDefault="00A141F9" w:rsidP="00A141F9">
      <w:pPr>
        <w:spacing w:after="0" w:line="240" w:lineRule="auto"/>
        <w:ind w:firstLine="709"/>
        <w:jc w:val="both"/>
        <w:rPr>
          <w:rFonts w:ascii="Times New Roman" w:hAnsi="Times New Roman" w:cs="Times New Roman"/>
          <w:sz w:val="28"/>
          <w:szCs w:val="28"/>
        </w:rPr>
      </w:pPr>
      <w:r w:rsidRPr="008424F8">
        <w:rPr>
          <w:rFonts w:ascii="Times New Roman" w:hAnsi="Times New Roman" w:cs="Times New Roman"/>
          <w:sz w:val="28"/>
          <w:szCs w:val="28"/>
        </w:rPr>
        <w:t xml:space="preserve">Отрасль транспорта в муниципальном образовании Щербиновский район представлена автомобильными перевозками (грузовыми и пассажирскими), а также деятельностью по хранению и складированию зерна. </w:t>
      </w:r>
    </w:p>
    <w:p w:rsidR="00A141F9" w:rsidRPr="000D729E" w:rsidRDefault="00A141F9" w:rsidP="00A141F9">
      <w:pPr>
        <w:tabs>
          <w:tab w:val="left" w:pos="7655"/>
        </w:tabs>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 xml:space="preserve">Основную массу грузоперевозок составляет грузооборот собственного транспорта сельскохозяйственных предприятий. На грузоперевозки </w:t>
      </w:r>
      <w:r w:rsidRPr="000D729E">
        <w:rPr>
          <w:rFonts w:ascii="Times New Roman" w:hAnsi="Times New Roman" w:cs="Times New Roman"/>
          <w:sz w:val="28"/>
          <w:szCs w:val="28"/>
        </w:rPr>
        <w:lastRenderedPageBreak/>
        <w:t xml:space="preserve">специализированными предприятиями приходится только 0,8 % от их общего объема. </w:t>
      </w:r>
    </w:p>
    <w:p w:rsidR="00F55467" w:rsidRPr="00F55467" w:rsidRDefault="00F55467" w:rsidP="00F55467">
      <w:pPr>
        <w:tabs>
          <w:tab w:val="left" w:pos="7655"/>
        </w:tabs>
        <w:spacing w:after="0" w:line="240" w:lineRule="auto"/>
        <w:ind w:firstLine="709"/>
        <w:jc w:val="both"/>
        <w:rPr>
          <w:rFonts w:ascii="Times New Roman" w:hAnsi="Times New Roman" w:cs="Times New Roman"/>
          <w:sz w:val="28"/>
          <w:szCs w:val="28"/>
        </w:rPr>
      </w:pPr>
      <w:r w:rsidRPr="00F55467">
        <w:rPr>
          <w:rFonts w:ascii="Times New Roman" w:hAnsi="Times New Roman" w:cs="Times New Roman"/>
          <w:sz w:val="28"/>
          <w:szCs w:val="28"/>
        </w:rPr>
        <w:t xml:space="preserve">Основную массу грузоперевозок составляет грузооборот собственного транспорта сельскохозяйственных предприятий. На грузоперевозки специализированными предприятиями приходится только 0,8 % от их общего объема. </w:t>
      </w:r>
    </w:p>
    <w:p w:rsidR="00F55467" w:rsidRPr="00F55467" w:rsidRDefault="00F55467" w:rsidP="00F55467">
      <w:pPr>
        <w:spacing w:after="0" w:line="240" w:lineRule="auto"/>
        <w:ind w:firstLine="709"/>
        <w:jc w:val="both"/>
        <w:rPr>
          <w:rFonts w:ascii="Times New Roman" w:hAnsi="Times New Roman" w:cs="Times New Roman"/>
          <w:sz w:val="28"/>
          <w:szCs w:val="28"/>
        </w:rPr>
      </w:pPr>
      <w:r w:rsidRPr="00F55467">
        <w:rPr>
          <w:rFonts w:ascii="Times New Roman" w:hAnsi="Times New Roman" w:cs="Times New Roman"/>
          <w:sz w:val="28"/>
          <w:szCs w:val="28"/>
        </w:rPr>
        <w:t xml:space="preserve">Пассажирскими перевозками кроме краевой организации (междугородние маршруты) заняты индивидуальные предприниматели (внутригородские, </w:t>
      </w:r>
      <w:proofErr w:type="spellStart"/>
      <w:r w:rsidRPr="00F55467">
        <w:rPr>
          <w:rFonts w:ascii="Times New Roman" w:hAnsi="Times New Roman" w:cs="Times New Roman"/>
          <w:sz w:val="28"/>
          <w:szCs w:val="28"/>
        </w:rPr>
        <w:t>приго</w:t>
      </w:r>
      <w:proofErr w:type="spellEnd"/>
      <w:r w:rsidRPr="00F55467">
        <w:rPr>
          <w:rFonts w:ascii="Times New Roman" w:hAnsi="Times New Roman" w:cs="Times New Roman"/>
          <w:sz w:val="28"/>
          <w:szCs w:val="28"/>
        </w:rPr>
        <w:t>-родные маршруты и такси).</w:t>
      </w:r>
    </w:p>
    <w:p w:rsidR="00F55467" w:rsidRPr="00F55467" w:rsidRDefault="00F55467" w:rsidP="00F55467">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F55467">
        <w:rPr>
          <w:rFonts w:ascii="Times New Roman" w:eastAsia="Calibri" w:hAnsi="Times New Roman" w:cs="Times New Roman"/>
          <w:kern w:val="0"/>
          <w:sz w:val="28"/>
          <w:szCs w:val="28"/>
          <w:lang w:eastAsia="en-US"/>
        </w:rPr>
        <w:t>В целях обеспечения населения ст. Старощербиновской транспортными услугами по социально важным муниципальным маршрутам выдано свидетел</w:t>
      </w:r>
      <w:r w:rsidRPr="00F55467">
        <w:rPr>
          <w:rFonts w:ascii="Times New Roman" w:eastAsia="Calibri" w:hAnsi="Times New Roman" w:cs="Times New Roman"/>
          <w:kern w:val="0"/>
          <w:sz w:val="28"/>
          <w:szCs w:val="28"/>
          <w:lang w:eastAsia="en-US"/>
        </w:rPr>
        <w:t>ь</w:t>
      </w:r>
      <w:r w:rsidRPr="00F55467">
        <w:rPr>
          <w:rFonts w:ascii="Times New Roman" w:eastAsia="Calibri" w:hAnsi="Times New Roman" w:cs="Times New Roman"/>
          <w:kern w:val="0"/>
          <w:sz w:val="28"/>
          <w:szCs w:val="28"/>
          <w:lang w:eastAsia="en-US"/>
        </w:rPr>
        <w:t>ство об осуществлении перевозок по маршрутам регулярных перевозок</w:t>
      </w:r>
      <w:r w:rsidR="003827B7">
        <w:rPr>
          <w:rFonts w:ascii="Times New Roman" w:eastAsia="Calibri" w:hAnsi="Times New Roman" w:cs="Times New Roman"/>
          <w:kern w:val="0"/>
          <w:sz w:val="28"/>
          <w:szCs w:val="28"/>
          <w:lang w:eastAsia="en-US"/>
        </w:rPr>
        <w:t xml:space="preserve">      </w:t>
      </w:r>
      <w:r w:rsidRPr="00F55467">
        <w:rPr>
          <w:rFonts w:ascii="Times New Roman" w:eastAsia="Calibri" w:hAnsi="Times New Roman" w:cs="Times New Roman"/>
          <w:kern w:val="0"/>
          <w:sz w:val="28"/>
          <w:szCs w:val="28"/>
          <w:lang w:eastAsia="en-US"/>
        </w:rPr>
        <w:t xml:space="preserve">  МБУ «Хозяйственно-эксплуатационная служба» муниципального образования Щербиновский район.</w:t>
      </w:r>
    </w:p>
    <w:p w:rsidR="005B7308" w:rsidRDefault="005B7308" w:rsidP="00F55467">
      <w:pPr>
        <w:spacing w:after="0" w:line="240" w:lineRule="auto"/>
        <w:ind w:firstLine="709"/>
        <w:jc w:val="both"/>
        <w:rPr>
          <w:rFonts w:ascii="Times New Roman" w:hAnsi="Times New Roman" w:cs="Times New Roman"/>
          <w:sz w:val="28"/>
          <w:szCs w:val="28"/>
        </w:rPr>
      </w:pPr>
      <w:r w:rsidRPr="005B7308">
        <w:rPr>
          <w:rFonts w:ascii="Times New Roman" w:hAnsi="Times New Roman" w:cs="Times New Roman"/>
          <w:sz w:val="28"/>
          <w:szCs w:val="28"/>
        </w:rPr>
        <w:t xml:space="preserve">Объем отгруженной продукции, выполненных работ и услуг собственными силами крупных и средних организаций, занятых транспортировкой и хранением за </w:t>
      </w:r>
      <w:r w:rsidR="005D3003">
        <w:rPr>
          <w:rFonts w:ascii="Times New Roman" w:hAnsi="Times New Roman" w:cs="Times New Roman"/>
          <w:sz w:val="28"/>
          <w:szCs w:val="28"/>
        </w:rPr>
        <w:t>2021 год</w:t>
      </w:r>
      <w:r w:rsidRPr="005B7308">
        <w:rPr>
          <w:rFonts w:ascii="Times New Roman" w:hAnsi="Times New Roman" w:cs="Times New Roman"/>
          <w:sz w:val="28"/>
          <w:szCs w:val="28"/>
        </w:rPr>
        <w:t xml:space="preserve"> составил 28</w:t>
      </w:r>
      <w:r w:rsidR="005D3003">
        <w:rPr>
          <w:rFonts w:ascii="Times New Roman" w:hAnsi="Times New Roman" w:cs="Times New Roman"/>
          <w:sz w:val="28"/>
          <w:szCs w:val="28"/>
        </w:rPr>
        <w:t>,1</w:t>
      </w:r>
      <w:r w:rsidRPr="005B7308">
        <w:rPr>
          <w:rFonts w:ascii="Times New Roman" w:hAnsi="Times New Roman" w:cs="Times New Roman"/>
          <w:sz w:val="28"/>
          <w:szCs w:val="28"/>
        </w:rPr>
        <w:t xml:space="preserve"> млн. рублей (</w:t>
      </w:r>
      <w:r w:rsidR="005D3003">
        <w:rPr>
          <w:rFonts w:ascii="Times New Roman" w:hAnsi="Times New Roman" w:cs="Times New Roman"/>
          <w:sz w:val="28"/>
          <w:szCs w:val="28"/>
        </w:rPr>
        <w:t xml:space="preserve">49,6 </w:t>
      </w:r>
      <w:r w:rsidRPr="005B7308">
        <w:rPr>
          <w:rFonts w:ascii="Times New Roman" w:hAnsi="Times New Roman" w:cs="Times New Roman"/>
          <w:sz w:val="28"/>
          <w:szCs w:val="28"/>
        </w:rPr>
        <w:t>% от уровня соответствующего периода прошлого года). Общий объем грузоперевозок по крупным и средним предприятиям в 2021 год</w:t>
      </w:r>
      <w:r w:rsidR="005D3003">
        <w:rPr>
          <w:rFonts w:ascii="Times New Roman" w:hAnsi="Times New Roman" w:cs="Times New Roman"/>
          <w:sz w:val="28"/>
          <w:szCs w:val="28"/>
        </w:rPr>
        <w:t>у</w:t>
      </w:r>
      <w:r w:rsidRPr="005B7308">
        <w:rPr>
          <w:rFonts w:ascii="Times New Roman" w:hAnsi="Times New Roman" w:cs="Times New Roman"/>
          <w:sz w:val="28"/>
          <w:szCs w:val="28"/>
        </w:rPr>
        <w:t xml:space="preserve"> составил </w:t>
      </w:r>
      <w:r w:rsidR="005D3003">
        <w:rPr>
          <w:rFonts w:ascii="Times New Roman" w:hAnsi="Times New Roman" w:cs="Times New Roman"/>
          <w:sz w:val="28"/>
          <w:szCs w:val="28"/>
        </w:rPr>
        <w:t xml:space="preserve">1 165,2 тыс. тонн </w:t>
      </w:r>
      <w:r w:rsidRPr="005B7308">
        <w:rPr>
          <w:rFonts w:ascii="Times New Roman" w:hAnsi="Times New Roman" w:cs="Times New Roman"/>
          <w:sz w:val="28"/>
          <w:szCs w:val="28"/>
        </w:rPr>
        <w:t>(117,</w:t>
      </w:r>
      <w:r w:rsidR="005D3003">
        <w:rPr>
          <w:rFonts w:ascii="Times New Roman" w:hAnsi="Times New Roman" w:cs="Times New Roman"/>
          <w:sz w:val="28"/>
          <w:szCs w:val="28"/>
        </w:rPr>
        <w:t>5</w:t>
      </w:r>
      <w:r w:rsidRPr="005B7308">
        <w:rPr>
          <w:rFonts w:ascii="Times New Roman" w:hAnsi="Times New Roman" w:cs="Times New Roman"/>
          <w:sz w:val="28"/>
          <w:szCs w:val="28"/>
        </w:rPr>
        <w:t xml:space="preserve"> % от уровня соответствующего периода предыдущего года), данное повышение связано с получением высокого урожая, который реализуется путем грузоперевозок. Грузооборот составил </w:t>
      </w:r>
      <w:r w:rsidR="00F97363">
        <w:rPr>
          <w:rFonts w:ascii="Times New Roman" w:hAnsi="Times New Roman" w:cs="Times New Roman"/>
          <w:sz w:val="28"/>
          <w:szCs w:val="28"/>
        </w:rPr>
        <w:t>13 174,5</w:t>
      </w:r>
      <w:r w:rsidRPr="005B7308">
        <w:rPr>
          <w:rFonts w:ascii="Times New Roman" w:hAnsi="Times New Roman" w:cs="Times New Roman"/>
          <w:sz w:val="28"/>
          <w:szCs w:val="28"/>
        </w:rPr>
        <w:t xml:space="preserve"> тыс. т/км (</w:t>
      </w:r>
      <w:r w:rsidR="00F97363">
        <w:rPr>
          <w:rFonts w:ascii="Times New Roman" w:hAnsi="Times New Roman" w:cs="Times New Roman"/>
          <w:sz w:val="28"/>
          <w:szCs w:val="28"/>
        </w:rPr>
        <w:t>93,1</w:t>
      </w:r>
      <w:r w:rsidRPr="005B7308">
        <w:rPr>
          <w:rFonts w:ascii="Times New Roman" w:hAnsi="Times New Roman" w:cs="Times New Roman"/>
          <w:sz w:val="28"/>
          <w:szCs w:val="28"/>
        </w:rPr>
        <w:t xml:space="preserve"> % от уровня соответствующего периода предыдущего года)</w:t>
      </w:r>
      <w:r>
        <w:rPr>
          <w:rFonts w:ascii="Times New Roman" w:hAnsi="Times New Roman" w:cs="Times New Roman"/>
          <w:sz w:val="28"/>
          <w:szCs w:val="28"/>
        </w:rPr>
        <w:t>.</w:t>
      </w:r>
    </w:p>
    <w:p w:rsidR="00700EC4" w:rsidRPr="00700EC4" w:rsidRDefault="00700EC4" w:rsidP="00700EC4">
      <w:pPr>
        <w:spacing w:after="0" w:line="240" w:lineRule="auto"/>
        <w:ind w:firstLine="709"/>
        <w:jc w:val="both"/>
        <w:rPr>
          <w:rFonts w:ascii="Times New Roman" w:hAnsi="Times New Roman" w:cs="Times New Roman"/>
          <w:sz w:val="28"/>
          <w:szCs w:val="28"/>
        </w:rPr>
      </w:pPr>
      <w:r w:rsidRPr="00700EC4">
        <w:rPr>
          <w:rFonts w:ascii="Times New Roman" w:hAnsi="Times New Roman" w:cs="Times New Roman"/>
          <w:sz w:val="28"/>
          <w:szCs w:val="28"/>
        </w:rPr>
        <w:t xml:space="preserve">Анализ ситуации в инвестиционной сфере муниципального образования Щербиновский район показал, что по результатам </w:t>
      </w:r>
      <w:r>
        <w:rPr>
          <w:rFonts w:ascii="Times New Roman" w:hAnsi="Times New Roman" w:cs="Times New Roman"/>
          <w:sz w:val="28"/>
          <w:szCs w:val="28"/>
        </w:rPr>
        <w:t>3 квартала</w:t>
      </w:r>
      <w:r w:rsidRPr="00700EC4">
        <w:rPr>
          <w:rFonts w:ascii="Times New Roman" w:hAnsi="Times New Roman" w:cs="Times New Roman"/>
          <w:sz w:val="28"/>
          <w:szCs w:val="28"/>
        </w:rPr>
        <w:t xml:space="preserve"> 2021 года, на территории района освоены инвестиции в размере 856 млн. руб., что составляет        137,2 % от соответствующего периода 2020 года. Причина роста показателя по сравнению с аналогичным периодом прошлого года вызвана вложением крупных предприятий муниципалитета в рамках текущей производственной деятельности на приобретение оборудования, реконструкции объектов основных фондов (зданий, сооружений), планового обновления машин,  оборудования, хозяйственного инвентаря, а также ослаблением ограничительных мероприятий, связанных с COVID-19.</w:t>
      </w:r>
    </w:p>
    <w:p w:rsidR="00BB4C56" w:rsidRPr="00BB4C56" w:rsidRDefault="00BB4C56" w:rsidP="00BB4C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w:t>
      </w:r>
      <w:r w:rsidR="008077D8">
        <w:rPr>
          <w:rFonts w:ascii="Times New Roman" w:hAnsi="Times New Roman" w:cs="Times New Roman"/>
          <w:sz w:val="28"/>
          <w:szCs w:val="28"/>
        </w:rPr>
        <w:t xml:space="preserve">январе </w:t>
      </w:r>
      <w:r w:rsidRPr="00BB4C56">
        <w:rPr>
          <w:rFonts w:ascii="Times New Roman" w:hAnsi="Times New Roman" w:cs="Times New Roman"/>
          <w:sz w:val="28"/>
          <w:szCs w:val="28"/>
        </w:rPr>
        <w:t>202</w:t>
      </w:r>
      <w:r w:rsidR="008077D8">
        <w:rPr>
          <w:rFonts w:ascii="Times New Roman" w:hAnsi="Times New Roman" w:cs="Times New Roman"/>
          <w:sz w:val="28"/>
          <w:szCs w:val="28"/>
        </w:rPr>
        <w:t>1</w:t>
      </w:r>
      <w:r w:rsidRPr="00BB4C56">
        <w:rPr>
          <w:rFonts w:ascii="Times New Roman" w:hAnsi="Times New Roman" w:cs="Times New Roman"/>
          <w:sz w:val="28"/>
          <w:szCs w:val="28"/>
        </w:rPr>
        <w:t xml:space="preserve"> год</w:t>
      </w:r>
      <w:r w:rsidR="008077D8">
        <w:rPr>
          <w:rFonts w:ascii="Times New Roman" w:hAnsi="Times New Roman" w:cs="Times New Roman"/>
          <w:sz w:val="28"/>
          <w:szCs w:val="28"/>
        </w:rPr>
        <w:t>а</w:t>
      </w:r>
      <w:r w:rsidRPr="00BB4C56">
        <w:rPr>
          <w:rFonts w:ascii="Times New Roman" w:hAnsi="Times New Roman" w:cs="Times New Roman"/>
          <w:sz w:val="28"/>
          <w:szCs w:val="28"/>
        </w:rPr>
        <w:t xml:space="preserve"> индивидуальным предпри</w:t>
      </w:r>
      <w:r>
        <w:rPr>
          <w:rFonts w:ascii="Times New Roman" w:hAnsi="Times New Roman" w:cs="Times New Roman"/>
          <w:sz w:val="28"/>
          <w:szCs w:val="28"/>
        </w:rPr>
        <w:t xml:space="preserve">нимателем </w:t>
      </w:r>
      <w:r w:rsidR="008077D8">
        <w:rPr>
          <w:rFonts w:ascii="Times New Roman" w:hAnsi="Times New Roman" w:cs="Times New Roman"/>
          <w:sz w:val="28"/>
          <w:szCs w:val="28"/>
        </w:rPr>
        <w:t xml:space="preserve">                       </w:t>
      </w:r>
      <w:r>
        <w:rPr>
          <w:rFonts w:ascii="Times New Roman" w:hAnsi="Times New Roman" w:cs="Times New Roman"/>
          <w:sz w:val="28"/>
          <w:szCs w:val="28"/>
        </w:rPr>
        <w:t>В.И. Демиденко реализован</w:t>
      </w:r>
      <w:r w:rsidRPr="00BB4C56">
        <w:rPr>
          <w:rFonts w:ascii="Times New Roman" w:hAnsi="Times New Roman" w:cs="Times New Roman"/>
          <w:sz w:val="28"/>
          <w:szCs w:val="28"/>
        </w:rPr>
        <w:t xml:space="preserve"> инвестиц</w:t>
      </w:r>
      <w:r>
        <w:rPr>
          <w:rFonts w:ascii="Times New Roman" w:hAnsi="Times New Roman" w:cs="Times New Roman"/>
          <w:sz w:val="28"/>
          <w:szCs w:val="28"/>
        </w:rPr>
        <w:t xml:space="preserve">ионный проект по строительству </w:t>
      </w:r>
      <w:r w:rsidRPr="00BB4C56">
        <w:rPr>
          <w:rFonts w:ascii="Times New Roman" w:hAnsi="Times New Roman" w:cs="Times New Roman"/>
          <w:sz w:val="28"/>
          <w:szCs w:val="28"/>
        </w:rPr>
        <w:t>сельскохозяйственной производственной базы. Реализация данного проекта включает в себя строительство складских помещений для хранения и первичной переработки сельскохозяйственной продукции, обновление МТП и строительство ангара для его хранения.</w:t>
      </w:r>
      <w:r>
        <w:rPr>
          <w:rFonts w:ascii="Times New Roman" w:hAnsi="Times New Roman" w:cs="Times New Roman"/>
          <w:sz w:val="28"/>
          <w:szCs w:val="28"/>
        </w:rPr>
        <w:t xml:space="preserve"> </w:t>
      </w:r>
      <w:r w:rsidRPr="00BB4C56">
        <w:rPr>
          <w:rFonts w:ascii="Times New Roman" w:eastAsia="Calibri" w:hAnsi="Times New Roman" w:cs="Times New Roman"/>
          <w:kern w:val="0"/>
          <w:sz w:val="28"/>
          <w:szCs w:val="28"/>
          <w:lang w:eastAsia="en-US"/>
        </w:rPr>
        <w:t xml:space="preserve">Общий объем инвестиций по проекту составляет 58 млн. рублей. </w:t>
      </w:r>
    </w:p>
    <w:p w:rsidR="0073589F" w:rsidRPr="0073589F" w:rsidRDefault="0073589F" w:rsidP="0073589F">
      <w:pPr>
        <w:spacing w:after="0" w:line="240" w:lineRule="auto"/>
        <w:ind w:firstLine="709"/>
        <w:jc w:val="both"/>
        <w:rPr>
          <w:rFonts w:ascii="Times New Roman" w:hAnsi="Times New Roman" w:cs="Times New Roman"/>
          <w:sz w:val="28"/>
          <w:szCs w:val="28"/>
        </w:rPr>
      </w:pPr>
      <w:r w:rsidRPr="0073589F">
        <w:rPr>
          <w:rFonts w:ascii="Times New Roman" w:hAnsi="Times New Roman" w:cs="Times New Roman"/>
          <w:sz w:val="28"/>
          <w:szCs w:val="28"/>
        </w:rPr>
        <w:t>Основу муниципального образования Щербиновский район составляют сельскохозяйственные предприятия, основную часть прибыли прибыльных предприятий (до 90,0%) обеспечивают они же и они же являются основными бюджетообразующими предприятиями района.</w:t>
      </w:r>
    </w:p>
    <w:p w:rsidR="0073589F" w:rsidRPr="0073589F" w:rsidRDefault="0073589F" w:rsidP="0073589F">
      <w:pPr>
        <w:spacing w:after="0" w:line="240" w:lineRule="auto"/>
        <w:ind w:firstLine="709"/>
        <w:jc w:val="both"/>
        <w:rPr>
          <w:rFonts w:ascii="Times New Roman" w:hAnsi="Times New Roman" w:cs="Times New Roman"/>
          <w:sz w:val="28"/>
          <w:szCs w:val="28"/>
        </w:rPr>
      </w:pPr>
      <w:r w:rsidRPr="0073589F">
        <w:rPr>
          <w:rFonts w:ascii="Times New Roman" w:hAnsi="Times New Roman" w:cs="Times New Roman"/>
          <w:sz w:val="28"/>
          <w:szCs w:val="28"/>
        </w:rPr>
        <w:lastRenderedPageBreak/>
        <w:t xml:space="preserve">За период январь – </w:t>
      </w:r>
      <w:r w:rsidR="00421208">
        <w:rPr>
          <w:rFonts w:ascii="Times New Roman" w:hAnsi="Times New Roman" w:cs="Times New Roman"/>
          <w:sz w:val="28"/>
          <w:szCs w:val="28"/>
        </w:rPr>
        <w:t>ноябрь</w:t>
      </w:r>
      <w:r w:rsidRPr="0073589F">
        <w:rPr>
          <w:rFonts w:ascii="Times New Roman" w:hAnsi="Times New Roman" w:cs="Times New Roman"/>
          <w:sz w:val="28"/>
          <w:szCs w:val="28"/>
        </w:rPr>
        <w:t xml:space="preserve"> 2021 года прибыль прибыльных предприятий составила 1</w:t>
      </w:r>
      <w:r w:rsidR="003038F8">
        <w:rPr>
          <w:rFonts w:ascii="Times New Roman" w:hAnsi="Times New Roman" w:cs="Times New Roman"/>
          <w:sz w:val="28"/>
          <w:szCs w:val="28"/>
        </w:rPr>
        <w:t> 80</w:t>
      </w:r>
      <w:r w:rsidR="00877C8A">
        <w:rPr>
          <w:rFonts w:ascii="Times New Roman" w:hAnsi="Times New Roman" w:cs="Times New Roman"/>
          <w:sz w:val="28"/>
          <w:szCs w:val="28"/>
        </w:rPr>
        <w:t>9</w:t>
      </w:r>
      <w:r w:rsidR="003038F8">
        <w:rPr>
          <w:rFonts w:ascii="Times New Roman" w:hAnsi="Times New Roman" w:cs="Times New Roman"/>
          <w:sz w:val="28"/>
          <w:szCs w:val="28"/>
        </w:rPr>
        <w:t>,</w:t>
      </w:r>
      <w:r w:rsidR="00877C8A">
        <w:rPr>
          <w:rFonts w:ascii="Times New Roman" w:hAnsi="Times New Roman" w:cs="Times New Roman"/>
          <w:sz w:val="28"/>
          <w:szCs w:val="28"/>
        </w:rPr>
        <w:t xml:space="preserve">7 </w:t>
      </w:r>
      <w:r w:rsidR="008B057B">
        <w:rPr>
          <w:rFonts w:ascii="Times New Roman" w:hAnsi="Times New Roman" w:cs="Times New Roman"/>
          <w:sz w:val="28"/>
          <w:szCs w:val="28"/>
        </w:rPr>
        <w:t>млн</w:t>
      </w:r>
      <w:r w:rsidRPr="0073589F">
        <w:rPr>
          <w:rFonts w:ascii="Times New Roman" w:hAnsi="Times New Roman" w:cs="Times New Roman"/>
          <w:sz w:val="28"/>
          <w:szCs w:val="28"/>
        </w:rPr>
        <w:t xml:space="preserve">. руб., или на </w:t>
      </w:r>
      <w:r w:rsidR="003038F8">
        <w:rPr>
          <w:rFonts w:ascii="Times New Roman" w:hAnsi="Times New Roman" w:cs="Times New Roman"/>
          <w:sz w:val="28"/>
          <w:szCs w:val="28"/>
        </w:rPr>
        <w:t>36,2</w:t>
      </w:r>
      <w:r w:rsidRPr="0073589F">
        <w:rPr>
          <w:rFonts w:ascii="Times New Roman" w:hAnsi="Times New Roman" w:cs="Times New Roman"/>
          <w:sz w:val="28"/>
          <w:szCs w:val="28"/>
        </w:rPr>
        <w:t xml:space="preserve"> % выше уровня прошлого года. </w:t>
      </w:r>
    </w:p>
    <w:p w:rsidR="0073589F" w:rsidRPr="0073589F" w:rsidRDefault="0073589F" w:rsidP="0073589F">
      <w:pPr>
        <w:spacing w:after="0" w:line="240" w:lineRule="auto"/>
        <w:ind w:firstLine="709"/>
        <w:jc w:val="both"/>
        <w:rPr>
          <w:rFonts w:ascii="Times New Roman" w:hAnsi="Times New Roman" w:cs="Times New Roman"/>
          <w:sz w:val="28"/>
          <w:szCs w:val="28"/>
        </w:rPr>
      </w:pPr>
      <w:r w:rsidRPr="0073589F">
        <w:rPr>
          <w:rFonts w:ascii="Times New Roman" w:hAnsi="Times New Roman" w:cs="Times New Roman"/>
          <w:sz w:val="28"/>
          <w:szCs w:val="28"/>
        </w:rPr>
        <w:t xml:space="preserve">Убытки убыточных крупных и средних организаций (без организаций с численностью менее 15 чел.) за январь – </w:t>
      </w:r>
      <w:r w:rsidR="003038F8">
        <w:rPr>
          <w:rFonts w:ascii="Times New Roman" w:hAnsi="Times New Roman" w:cs="Times New Roman"/>
          <w:sz w:val="28"/>
          <w:szCs w:val="28"/>
        </w:rPr>
        <w:t>ноябрь 2021 год составили 6</w:t>
      </w:r>
      <w:r w:rsidRPr="0073589F">
        <w:rPr>
          <w:rFonts w:ascii="Times New Roman" w:hAnsi="Times New Roman" w:cs="Times New Roman"/>
          <w:sz w:val="28"/>
          <w:szCs w:val="28"/>
        </w:rPr>
        <w:t xml:space="preserve"> млн. рублей, что по отношению к аналогичному периоду прошлого года составляет </w:t>
      </w:r>
      <w:r w:rsidR="003038F8">
        <w:rPr>
          <w:rFonts w:ascii="Times New Roman" w:hAnsi="Times New Roman" w:cs="Times New Roman"/>
          <w:sz w:val="28"/>
          <w:szCs w:val="28"/>
        </w:rPr>
        <w:t>164,9</w:t>
      </w:r>
      <w:r w:rsidRPr="0073589F">
        <w:rPr>
          <w:rFonts w:ascii="Times New Roman" w:hAnsi="Times New Roman" w:cs="Times New Roman"/>
          <w:sz w:val="28"/>
          <w:szCs w:val="28"/>
        </w:rPr>
        <w:t xml:space="preserve"> %.</w:t>
      </w:r>
    </w:p>
    <w:p w:rsidR="0073589F" w:rsidRPr="0073589F" w:rsidRDefault="0073589F" w:rsidP="0073589F">
      <w:pPr>
        <w:spacing w:after="0" w:line="240" w:lineRule="auto"/>
        <w:ind w:firstLine="709"/>
        <w:jc w:val="both"/>
        <w:rPr>
          <w:rFonts w:ascii="Times New Roman" w:hAnsi="Times New Roman" w:cs="Times New Roman"/>
          <w:sz w:val="28"/>
          <w:szCs w:val="28"/>
        </w:rPr>
      </w:pPr>
      <w:r w:rsidRPr="0073589F">
        <w:rPr>
          <w:rFonts w:ascii="Times New Roman" w:hAnsi="Times New Roman" w:cs="Times New Roman"/>
          <w:sz w:val="28"/>
          <w:szCs w:val="28"/>
        </w:rPr>
        <w:t xml:space="preserve">Убыточным предприятием по итогам отчетного периода является           МООО «Щербиновский коммунальщик», сумма убытка составила </w:t>
      </w:r>
      <w:r w:rsidR="00F16CB8">
        <w:rPr>
          <w:rFonts w:ascii="Times New Roman" w:hAnsi="Times New Roman" w:cs="Times New Roman"/>
          <w:sz w:val="28"/>
          <w:szCs w:val="28"/>
        </w:rPr>
        <w:t xml:space="preserve">                         </w:t>
      </w:r>
      <w:r w:rsidR="003038F8">
        <w:rPr>
          <w:rFonts w:ascii="Times New Roman" w:hAnsi="Times New Roman" w:cs="Times New Roman"/>
          <w:sz w:val="28"/>
          <w:szCs w:val="28"/>
        </w:rPr>
        <w:t>3</w:t>
      </w:r>
      <w:r w:rsidR="00F16CB8">
        <w:rPr>
          <w:rFonts w:ascii="Times New Roman" w:hAnsi="Times New Roman" w:cs="Times New Roman"/>
          <w:sz w:val="28"/>
          <w:szCs w:val="28"/>
        </w:rPr>
        <w:t> </w:t>
      </w:r>
      <w:r w:rsidR="003038F8">
        <w:rPr>
          <w:rFonts w:ascii="Times New Roman" w:hAnsi="Times New Roman" w:cs="Times New Roman"/>
          <w:sz w:val="28"/>
          <w:szCs w:val="28"/>
        </w:rPr>
        <w:t>449</w:t>
      </w:r>
      <w:r w:rsidRPr="0073589F">
        <w:rPr>
          <w:rFonts w:ascii="Times New Roman" w:hAnsi="Times New Roman" w:cs="Times New Roman"/>
          <w:sz w:val="28"/>
          <w:szCs w:val="28"/>
        </w:rPr>
        <w:t xml:space="preserve"> тыс. рублей (в аналогичном периоде прошлого года предприятие получило убыток в размере </w:t>
      </w:r>
      <w:r w:rsidR="00F16CB8">
        <w:rPr>
          <w:rFonts w:ascii="Times New Roman" w:hAnsi="Times New Roman" w:cs="Times New Roman"/>
          <w:sz w:val="28"/>
          <w:szCs w:val="28"/>
        </w:rPr>
        <w:t>332</w:t>
      </w:r>
      <w:r w:rsidRPr="0073589F">
        <w:rPr>
          <w:rFonts w:ascii="Times New Roman" w:hAnsi="Times New Roman" w:cs="Times New Roman"/>
          <w:sz w:val="28"/>
          <w:szCs w:val="28"/>
        </w:rPr>
        <w:t xml:space="preserve"> тыс. рублей), данный убыток образовался по причине высокого роста цен на расходные материалы, необходимые для осуществления деятельности предприятия.</w:t>
      </w:r>
    </w:p>
    <w:p w:rsidR="0073589F" w:rsidRPr="0073589F" w:rsidRDefault="0073589F" w:rsidP="0073589F">
      <w:pPr>
        <w:spacing w:after="0" w:line="240" w:lineRule="auto"/>
        <w:ind w:firstLine="709"/>
        <w:jc w:val="both"/>
        <w:rPr>
          <w:rFonts w:ascii="Times New Roman" w:hAnsi="Times New Roman" w:cs="Times New Roman"/>
          <w:sz w:val="28"/>
          <w:szCs w:val="28"/>
        </w:rPr>
      </w:pPr>
      <w:proofErr w:type="gramStart"/>
      <w:r w:rsidRPr="0073589F">
        <w:rPr>
          <w:rFonts w:ascii="Times New Roman" w:hAnsi="Times New Roman" w:cs="Times New Roman"/>
          <w:sz w:val="28"/>
          <w:szCs w:val="28"/>
        </w:rPr>
        <w:t xml:space="preserve">Помимо этого, с убытком в отчетном периоде сработал </w:t>
      </w:r>
      <w:r>
        <w:rPr>
          <w:rFonts w:ascii="Times New Roman" w:hAnsi="Times New Roman" w:cs="Times New Roman"/>
          <w:sz w:val="28"/>
          <w:szCs w:val="28"/>
        </w:rPr>
        <w:t xml:space="preserve">                                  </w:t>
      </w:r>
      <w:r w:rsidRPr="0073589F">
        <w:rPr>
          <w:rFonts w:ascii="Times New Roman" w:hAnsi="Times New Roman" w:cs="Times New Roman"/>
          <w:sz w:val="28"/>
          <w:szCs w:val="28"/>
        </w:rPr>
        <w:t xml:space="preserve">МУП «Теплоэнерго», сумма убытка составила </w:t>
      </w:r>
      <w:r w:rsidR="00F16CB8">
        <w:rPr>
          <w:rFonts w:ascii="Times New Roman" w:hAnsi="Times New Roman" w:cs="Times New Roman"/>
          <w:sz w:val="28"/>
          <w:szCs w:val="28"/>
        </w:rPr>
        <w:t>2 697</w:t>
      </w:r>
      <w:r w:rsidRPr="0073589F">
        <w:rPr>
          <w:rFonts w:ascii="Times New Roman" w:hAnsi="Times New Roman" w:cs="Times New Roman"/>
          <w:sz w:val="28"/>
          <w:szCs w:val="28"/>
        </w:rPr>
        <w:t xml:space="preserve"> тыс. рублей (в аналогичном периоде прошлого года у предприятия была прибыль в размере 1 </w:t>
      </w:r>
      <w:r w:rsidR="00F16CB8">
        <w:rPr>
          <w:rFonts w:ascii="Times New Roman" w:hAnsi="Times New Roman" w:cs="Times New Roman"/>
          <w:sz w:val="28"/>
          <w:szCs w:val="28"/>
        </w:rPr>
        <w:t>414</w:t>
      </w:r>
      <w:r w:rsidRPr="0073589F">
        <w:rPr>
          <w:rFonts w:ascii="Times New Roman" w:hAnsi="Times New Roman" w:cs="Times New Roman"/>
          <w:sz w:val="28"/>
          <w:szCs w:val="28"/>
        </w:rPr>
        <w:t xml:space="preserve"> тыс. рублей) – с апреля до середины октября предприятие не получает прибыли из-за сезонного характера работы, но при этом предприятие покрывает затраты на подготовку к отопительному сезону;</w:t>
      </w:r>
      <w:proofErr w:type="gramEnd"/>
      <w:r w:rsidRPr="0073589F">
        <w:rPr>
          <w:rFonts w:ascii="Times New Roman" w:hAnsi="Times New Roman" w:cs="Times New Roman"/>
          <w:sz w:val="28"/>
          <w:szCs w:val="28"/>
        </w:rPr>
        <w:t xml:space="preserve"> на содержание </w:t>
      </w:r>
      <w:proofErr w:type="gramStart"/>
      <w:r w:rsidRPr="0073589F">
        <w:rPr>
          <w:rFonts w:ascii="Times New Roman" w:hAnsi="Times New Roman" w:cs="Times New Roman"/>
          <w:sz w:val="28"/>
          <w:szCs w:val="28"/>
        </w:rPr>
        <w:t>обще-хозяйственного</w:t>
      </w:r>
      <w:proofErr w:type="gramEnd"/>
      <w:r w:rsidRPr="0073589F">
        <w:rPr>
          <w:rFonts w:ascii="Times New Roman" w:hAnsi="Times New Roman" w:cs="Times New Roman"/>
          <w:sz w:val="28"/>
          <w:szCs w:val="28"/>
        </w:rPr>
        <w:t xml:space="preserve">, цехового и ремонтного персонала. </w:t>
      </w:r>
    </w:p>
    <w:p w:rsidR="0073589F" w:rsidRPr="0073589F" w:rsidRDefault="0073589F" w:rsidP="0073589F">
      <w:pPr>
        <w:spacing w:after="0" w:line="240" w:lineRule="auto"/>
        <w:ind w:firstLine="709"/>
        <w:jc w:val="both"/>
        <w:rPr>
          <w:rFonts w:ascii="Times New Roman" w:hAnsi="Times New Roman" w:cs="Times New Roman"/>
          <w:sz w:val="28"/>
          <w:szCs w:val="28"/>
        </w:rPr>
      </w:pPr>
      <w:r w:rsidRPr="0073589F">
        <w:rPr>
          <w:rFonts w:ascii="Times New Roman" w:hAnsi="Times New Roman" w:cs="Times New Roman"/>
          <w:sz w:val="28"/>
          <w:szCs w:val="28"/>
        </w:rPr>
        <w:t xml:space="preserve">Сальдированный финансовый результат за январь - </w:t>
      </w:r>
      <w:r w:rsidR="00877C8A">
        <w:rPr>
          <w:rFonts w:ascii="Times New Roman" w:hAnsi="Times New Roman" w:cs="Times New Roman"/>
          <w:sz w:val="28"/>
          <w:szCs w:val="28"/>
        </w:rPr>
        <w:t>ноябрь</w:t>
      </w:r>
      <w:r w:rsidRPr="0073589F">
        <w:rPr>
          <w:rFonts w:ascii="Times New Roman" w:hAnsi="Times New Roman" w:cs="Times New Roman"/>
          <w:sz w:val="28"/>
          <w:szCs w:val="28"/>
        </w:rPr>
        <w:t xml:space="preserve"> 2021 года составил 1</w:t>
      </w:r>
      <w:r w:rsidR="00877C8A">
        <w:rPr>
          <w:rFonts w:ascii="Times New Roman" w:hAnsi="Times New Roman" w:cs="Times New Roman"/>
          <w:sz w:val="28"/>
          <w:szCs w:val="28"/>
        </w:rPr>
        <w:t> 803,8</w:t>
      </w:r>
      <w:r w:rsidRPr="0073589F">
        <w:rPr>
          <w:rFonts w:ascii="Times New Roman" w:hAnsi="Times New Roman" w:cs="Times New Roman"/>
          <w:sz w:val="28"/>
          <w:szCs w:val="28"/>
        </w:rPr>
        <w:t xml:space="preserve"> млн. руб. (что на </w:t>
      </w:r>
      <w:r w:rsidR="008B057B">
        <w:rPr>
          <w:rFonts w:ascii="Times New Roman" w:hAnsi="Times New Roman" w:cs="Times New Roman"/>
          <w:sz w:val="28"/>
          <w:szCs w:val="28"/>
        </w:rPr>
        <w:t>36,2</w:t>
      </w:r>
      <w:r w:rsidRPr="0073589F">
        <w:rPr>
          <w:rFonts w:ascii="Times New Roman" w:hAnsi="Times New Roman" w:cs="Times New Roman"/>
          <w:sz w:val="28"/>
          <w:szCs w:val="28"/>
        </w:rPr>
        <w:t xml:space="preserve"> % больше соответствующего периода прошлого года). </w:t>
      </w:r>
    </w:p>
    <w:p w:rsidR="00A141F9" w:rsidRPr="000D729E" w:rsidRDefault="008B057B" w:rsidP="00A141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состоянию на 1 января 2022</w:t>
      </w:r>
      <w:r w:rsidR="00A141F9" w:rsidRPr="000D729E">
        <w:rPr>
          <w:rFonts w:ascii="Times New Roman" w:hAnsi="Times New Roman" w:cs="Times New Roman"/>
          <w:sz w:val="28"/>
          <w:szCs w:val="28"/>
        </w:rPr>
        <w:t xml:space="preserve"> года на территории муниципального образования Щербиновский ра</w:t>
      </w:r>
      <w:r w:rsidR="00BB2946">
        <w:rPr>
          <w:rFonts w:ascii="Times New Roman" w:hAnsi="Times New Roman" w:cs="Times New Roman"/>
          <w:sz w:val="28"/>
          <w:szCs w:val="28"/>
        </w:rPr>
        <w:t xml:space="preserve">йон насчитывается </w:t>
      </w:r>
      <w:r w:rsidR="003830F0">
        <w:rPr>
          <w:rFonts w:ascii="Times New Roman" w:hAnsi="Times New Roman" w:cs="Times New Roman"/>
          <w:sz w:val="28"/>
          <w:szCs w:val="28"/>
        </w:rPr>
        <w:t>3</w:t>
      </w:r>
      <w:r w:rsidR="00BB2946">
        <w:rPr>
          <w:rFonts w:ascii="Times New Roman" w:hAnsi="Times New Roman" w:cs="Times New Roman"/>
          <w:sz w:val="28"/>
          <w:szCs w:val="28"/>
        </w:rPr>
        <w:t xml:space="preserve"> предприяти</w:t>
      </w:r>
      <w:r w:rsidR="007A6CAD">
        <w:rPr>
          <w:rFonts w:ascii="Times New Roman" w:hAnsi="Times New Roman" w:cs="Times New Roman"/>
          <w:sz w:val="28"/>
          <w:szCs w:val="28"/>
        </w:rPr>
        <w:t>я</w:t>
      </w:r>
      <w:r w:rsidR="003830F0">
        <w:rPr>
          <w:rFonts w:ascii="Times New Roman" w:hAnsi="Times New Roman" w:cs="Times New Roman"/>
          <w:sz w:val="28"/>
          <w:szCs w:val="28"/>
        </w:rPr>
        <w:t>-банкрота</w:t>
      </w:r>
      <w:r w:rsidR="00A141F9" w:rsidRPr="000D729E">
        <w:rPr>
          <w:rFonts w:ascii="Times New Roman" w:hAnsi="Times New Roman" w:cs="Times New Roman"/>
          <w:sz w:val="28"/>
          <w:szCs w:val="28"/>
        </w:rPr>
        <w:t xml:space="preserve">: </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 xml:space="preserve">1. СПК (колхоз) «им. Димитрова» (открыто конкурсное производство                     с 3 сентября 2012 года); </w:t>
      </w:r>
    </w:p>
    <w:p w:rsidR="00A141F9"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2. ООО «Юг-Агро-</w:t>
      </w:r>
      <w:proofErr w:type="spellStart"/>
      <w:r w:rsidRPr="000D729E">
        <w:rPr>
          <w:rFonts w:ascii="Times New Roman" w:hAnsi="Times New Roman" w:cs="Times New Roman"/>
          <w:sz w:val="28"/>
          <w:szCs w:val="28"/>
        </w:rPr>
        <w:t>Петролиум</w:t>
      </w:r>
      <w:proofErr w:type="spellEnd"/>
      <w:r w:rsidRPr="000D729E">
        <w:rPr>
          <w:rFonts w:ascii="Times New Roman" w:hAnsi="Times New Roman" w:cs="Times New Roman"/>
          <w:sz w:val="28"/>
          <w:szCs w:val="28"/>
        </w:rPr>
        <w:t xml:space="preserve">» (открыто конкурсное производство                       </w:t>
      </w:r>
      <w:r w:rsidR="00BB2946">
        <w:rPr>
          <w:rFonts w:ascii="Times New Roman" w:hAnsi="Times New Roman" w:cs="Times New Roman"/>
          <w:sz w:val="28"/>
          <w:szCs w:val="28"/>
        </w:rPr>
        <w:t>с 23</w:t>
      </w:r>
      <w:r w:rsidRPr="000D729E">
        <w:rPr>
          <w:rFonts w:ascii="Times New Roman" w:hAnsi="Times New Roman" w:cs="Times New Roman"/>
          <w:sz w:val="28"/>
          <w:szCs w:val="28"/>
        </w:rPr>
        <w:t xml:space="preserve"> июня 2020 года</w:t>
      </w:r>
      <w:r w:rsidR="00BB2946">
        <w:rPr>
          <w:rFonts w:ascii="Times New Roman" w:hAnsi="Times New Roman" w:cs="Times New Roman"/>
          <w:sz w:val="28"/>
          <w:szCs w:val="28"/>
        </w:rPr>
        <w:t>)</w:t>
      </w:r>
      <w:r w:rsidR="00376771">
        <w:rPr>
          <w:rFonts w:ascii="Times New Roman" w:hAnsi="Times New Roman" w:cs="Times New Roman"/>
          <w:sz w:val="28"/>
          <w:szCs w:val="28"/>
        </w:rPr>
        <w:t>;</w:t>
      </w:r>
    </w:p>
    <w:p w:rsidR="00376771" w:rsidRDefault="00376771" w:rsidP="00A141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ООО</w:t>
      </w:r>
      <w:r w:rsidR="00E472EC">
        <w:rPr>
          <w:rFonts w:ascii="Times New Roman" w:hAnsi="Times New Roman" w:cs="Times New Roman"/>
          <w:sz w:val="28"/>
          <w:szCs w:val="28"/>
        </w:rPr>
        <w:t xml:space="preserve"> «Агро-Лидер»</w:t>
      </w:r>
      <w:r w:rsidR="00A17BCD">
        <w:rPr>
          <w:rFonts w:ascii="Times New Roman" w:hAnsi="Times New Roman" w:cs="Times New Roman"/>
          <w:sz w:val="28"/>
          <w:szCs w:val="28"/>
        </w:rPr>
        <w:t xml:space="preserve"> (открыто конкурсное производство с 16 декабря 2019 года)</w:t>
      </w:r>
      <w:r w:rsidR="003E7852">
        <w:rPr>
          <w:rFonts w:ascii="Times New Roman" w:hAnsi="Times New Roman" w:cs="Times New Roman"/>
          <w:sz w:val="28"/>
          <w:szCs w:val="28"/>
        </w:rPr>
        <w:t>.</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Задолженность по заработной плате у предприятий-банкротов отсутствует.</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Основу экономического потенциала муниципального образования составляет агропромышленный комплекс, поэтому основная часть занятого населения трудится в сельскохозяйственной отрасли.</w:t>
      </w:r>
    </w:p>
    <w:p w:rsidR="00A141F9" w:rsidRPr="000D729E" w:rsidRDefault="00A141F9" w:rsidP="00A141F9">
      <w:pPr>
        <w:spacing w:after="0" w:line="240" w:lineRule="auto"/>
        <w:ind w:firstLine="709"/>
        <w:jc w:val="both"/>
        <w:rPr>
          <w:rFonts w:ascii="Times New Roman" w:hAnsi="Times New Roman" w:cs="Times New Roman"/>
          <w:sz w:val="28"/>
          <w:szCs w:val="28"/>
        </w:rPr>
      </w:pPr>
      <w:r w:rsidRPr="000D729E">
        <w:rPr>
          <w:rFonts w:ascii="Times New Roman" w:hAnsi="Times New Roman" w:cs="Times New Roman"/>
          <w:sz w:val="28"/>
          <w:szCs w:val="28"/>
        </w:rPr>
        <w:t xml:space="preserve">По состоянию на </w:t>
      </w:r>
      <w:r w:rsidR="000B2AD0">
        <w:rPr>
          <w:rFonts w:ascii="Times New Roman" w:hAnsi="Times New Roman" w:cs="Times New Roman"/>
          <w:sz w:val="28"/>
          <w:szCs w:val="28"/>
        </w:rPr>
        <w:t xml:space="preserve">январь - </w:t>
      </w:r>
      <w:r w:rsidR="008B057B">
        <w:rPr>
          <w:rFonts w:ascii="Times New Roman" w:hAnsi="Times New Roman" w:cs="Times New Roman"/>
          <w:sz w:val="28"/>
          <w:szCs w:val="28"/>
        </w:rPr>
        <w:t>ноябрь</w:t>
      </w:r>
      <w:r w:rsidRPr="000D729E">
        <w:rPr>
          <w:rFonts w:ascii="Times New Roman" w:hAnsi="Times New Roman" w:cs="Times New Roman"/>
          <w:sz w:val="28"/>
          <w:szCs w:val="28"/>
        </w:rPr>
        <w:t xml:space="preserve"> 202</w:t>
      </w:r>
      <w:r w:rsidR="000B2AD0">
        <w:rPr>
          <w:rFonts w:ascii="Times New Roman" w:hAnsi="Times New Roman" w:cs="Times New Roman"/>
          <w:sz w:val="28"/>
          <w:szCs w:val="28"/>
        </w:rPr>
        <w:t>1</w:t>
      </w:r>
      <w:r w:rsidRPr="000D729E">
        <w:rPr>
          <w:rFonts w:ascii="Times New Roman" w:hAnsi="Times New Roman" w:cs="Times New Roman"/>
          <w:sz w:val="28"/>
          <w:szCs w:val="28"/>
        </w:rPr>
        <w:t xml:space="preserve"> года среднемесячная заработная плата одного работающего (по кругу крупных и средних организаций) составила </w:t>
      </w:r>
      <w:r w:rsidR="008B057B">
        <w:rPr>
          <w:rFonts w:ascii="Times New Roman" w:hAnsi="Times New Roman" w:cs="Times New Roman"/>
          <w:sz w:val="28"/>
          <w:szCs w:val="28"/>
        </w:rPr>
        <w:t>34 072</w:t>
      </w:r>
      <w:r w:rsidRPr="000D729E">
        <w:rPr>
          <w:rFonts w:ascii="Times New Roman" w:hAnsi="Times New Roman" w:cs="Times New Roman"/>
          <w:sz w:val="28"/>
          <w:szCs w:val="28"/>
        </w:rPr>
        <w:t xml:space="preserve"> руб. (</w:t>
      </w:r>
      <w:r w:rsidR="000B2AD0">
        <w:rPr>
          <w:rFonts w:ascii="Times New Roman" w:hAnsi="Times New Roman" w:cs="Times New Roman"/>
          <w:sz w:val="28"/>
          <w:szCs w:val="28"/>
        </w:rPr>
        <w:t>107,</w:t>
      </w:r>
      <w:r w:rsidR="008B057B">
        <w:rPr>
          <w:rFonts w:ascii="Times New Roman" w:hAnsi="Times New Roman" w:cs="Times New Roman"/>
          <w:sz w:val="28"/>
          <w:szCs w:val="28"/>
        </w:rPr>
        <w:t>7</w:t>
      </w:r>
      <w:r w:rsidRPr="000D729E">
        <w:rPr>
          <w:rFonts w:ascii="Times New Roman" w:hAnsi="Times New Roman" w:cs="Times New Roman"/>
          <w:sz w:val="28"/>
          <w:szCs w:val="28"/>
        </w:rPr>
        <w:t xml:space="preserve"> % к аналогичному периоду прошлого года). </w:t>
      </w:r>
    </w:p>
    <w:p w:rsidR="00040EF3" w:rsidRPr="00F60AA0" w:rsidRDefault="00040EF3" w:rsidP="006816E9">
      <w:pPr>
        <w:spacing w:after="0" w:line="240" w:lineRule="auto"/>
        <w:jc w:val="both"/>
        <w:rPr>
          <w:rFonts w:ascii="Times New Roman" w:hAnsi="Times New Roman" w:cs="Times New Roman"/>
          <w:sz w:val="28"/>
          <w:szCs w:val="28"/>
          <w:highlight w:val="yellow"/>
        </w:rPr>
      </w:pPr>
    </w:p>
    <w:p w:rsidR="00040EF3" w:rsidRPr="00214473" w:rsidRDefault="00040EF3" w:rsidP="00F23463">
      <w:pPr>
        <w:spacing w:after="0" w:line="240" w:lineRule="auto"/>
        <w:ind w:firstLine="709"/>
        <w:jc w:val="center"/>
        <w:rPr>
          <w:rFonts w:ascii="Times New Roman" w:hAnsi="Times New Roman" w:cs="Times New Roman"/>
          <w:b/>
          <w:sz w:val="28"/>
          <w:szCs w:val="28"/>
        </w:rPr>
      </w:pPr>
      <w:r w:rsidRPr="00214473">
        <w:rPr>
          <w:rFonts w:ascii="Times New Roman" w:hAnsi="Times New Roman" w:cs="Times New Roman"/>
          <w:b/>
          <w:sz w:val="28"/>
          <w:szCs w:val="28"/>
        </w:rPr>
        <w:t>Рынок услуг дополнительного образования детей.</w:t>
      </w:r>
    </w:p>
    <w:p w:rsidR="00040EF3" w:rsidRPr="00214473" w:rsidRDefault="00040EF3" w:rsidP="00F23463">
      <w:pPr>
        <w:spacing w:after="0" w:line="240" w:lineRule="auto"/>
        <w:ind w:firstLine="709"/>
        <w:jc w:val="both"/>
        <w:rPr>
          <w:rFonts w:ascii="Times New Roman" w:hAnsi="Times New Roman" w:cs="Times New Roman"/>
          <w:sz w:val="28"/>
          <w:szCs w:val="28"/>
        </w:rPr>
      </w:pP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r w:rsidRPr="00865545">
        <w:rPr>
          <w:rFonts w:ascii="Times New Roman" w:eastAsia="Calibri" w:hAnsi="Times New Roman" w:cs="Times New Roman"/>
          <w:kern w:val="0"/>
          <w:sz w:val="28"/>
          <w:szCs w:val="24"/>
          <w:lang w:eastAsia="en-US"/>
        </w:rPr>
        <w:t>В системе отрасли «Образование» муниципального образования Щербиновский район функционирует 3 муниципальных бюджетных учреждения дополнительного образования различной направленности:</w:t>
      </w:r>
      <w:r>
        <w:rPr>
          <w:rFonts w:ascii="Times New Roman" w:eastAsia="Calibri" w:hAnsi="Times New Roman" w:cs="Times New Roman"/>
          <w:kern w:val="0"/>
          <w:sz w:val="28"/>
          <w:szCs w:val="24"/>
          <w:lang w:eastAsia="en-US"/>
        </w:rPr>
        <w:t xml:space="preserve">        </w:t>
      </w:r>
      <w:r w:rsidRPr="00865545">
        <w:rPr>
          <w:rFonts w:ascii="Times New Roman" w:eastAsia="Calibri" w:hAnsi="Times New Roman" w:cs="Times New Roman"/>
          <w:kern w:val="0"/>
          <w:sz w:val="28"/>
          <w:szCs w:val="24"/>
          <w:lang w:eastAsia="en-US"/>
        </w:rPr>
        <w:t xml:space="preserve"> МБУ ДО ДДТ муниципального образования Щербиновский район, </w:t>
      </w:r>
      <w:r>
        <w:rPr>
          <w:rFonts w:ascii="Times New Roman" w:eastAsia="Calibri" w:hAnsi="Times New Roman" w:cs="Times New Roman"/>
          <w:kern w:val="0"/>
          <w:sz w:val="28"/>
          <w:szCs w:val="24"/>
          <w:lang w:eastAsia="en-US"/>
        </w:rPr>
        <w:t xml:space="preserve">                 </w:t>
      </w:r>
      <w:r w:rsidRPr="00865545">
        <w:rPr>
          <w:rFonts w:ascii="Times New Roman" w:eastAsia="Calibri" w:hAnsi="Times New Roman" w:cs="Times New Roman"/>
          <w:kern w:val="0"/>
          <w:sz w:val="28"/>
          <w:szCs w:val="24"/>
          <w:lang w:eastAsia="en-US"/>
        </w:rPr>
        <w:lastRenderedPageBreak/>
        <w:t xml:space="preserve">МБУ ДО ДЮСШ муниципального образования Щербиновский район, </w:t>
      </w:r>
      <w:r>
        <w:rPr>
          <w:rFonts w:ascii="Times New Roman" w:eastAsia="Calibri" w:hAnsi="Times New Roman" w:cs="Times New Roman"/>
          <w:kern w:val="0"/>
          <w:sz w:val="28"/>
          <w:szCs w:val="24"/>
          <w:lang w:eastAsia="en-US"/>
        </w:rPr>
        <w:t xml:space="preserve">                 </w:t>
      </w:r>
      <w:r w:rsidRPr="00865545">
        <w:rPr>
          <w:rFonts w:ascii="Times New Roman" w:eastAsia="Calibri" w:hAnsi="Times New Roman" w:cs="Times New Roman"/>
          <w:kern w:val="0"/>
          <w:sz w:val="28"/>
          <w:szCs w:val="24"/>
          <w:lang w:eastAsia="en-US"/>
        </w:rPr>
        <w:t xml:space="preserve">МБУ </w:t>
      </w:r>
      <w:proofErr w:type="gramStart"/>
      <w:r w:rsidRPr="00865545">
        <w:rPr>
          <w:rFonts w:ascii="Times New Roman" w:eastAsia="Calibri" w:hAnsi="Times New Roman" w:cs="Times New Roman"/>
          <w:kern w:val="0"/>
          <w:sz w:val="28"/>
          <w:szCs w:val="24"/>
          <w:lang w:eastAsia="en-US"/>
        </w:rPr>
        <w:t>ДО</w:t>
      </w:r>
      <w:proofErr w:type="gramEnd"/>
      <w:r w:rsidRPr="00865545">
        <w:rPr>
          <w:rFonts w:ascii="Times New Roman" w:eastAsia="Calibri" w:hAnsi="Times New Roman" w:cs="Times New Roman"/>
          <w:kern w:val="0"/>
          <w:sz w:val="28"/>
          <w:szCs w:val="24"/>
          <w:lang w:eastAsia="en-US"/>
        </w:rPr>
        <w:t xml:space="preserve"> «</w:t>
      </w:r>
      <w:proofErr w:type="gramStart"/>
      <w:r w:rsidRPr="00865545">
        <w:rPr>
          <w:rFonts w:ascii="Times New Roman" w:eastAsia="Calibri" w:hAnsi="Times New Roman" w:cs="Times New Roman"/>
          <w:kern w:val="0"/>
          <w:sz w:val="28"/>
          <w:szCs w:val="24"/>
          <w:lang w:eastAsia="en-US"/>
        </w:rPr>
        <w:t>Центр</w:t>
      </w:r>
      <w:proofErr w:type="gramEnd"/>
      <w:r w:rsidRPr="00865545">
        <w:rPr>
          <w:rFonts w:ascii="Times New Roman" w:eastAsia="Calibri" w:hAnsi="Times New Roman" w:cs="Times New Roman"/>
          <w:kern w:val="0"/>
          <w:sz w:val="28"/>
          <w:szCs w:val="24"/>
          <w:lang w:eastAsia="en-US"/>
        </w:rPr>
        <w:t xml:space="preserve"> развития» муниципального образования Щербиновский район. </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r w:rsidRPr="00865545">
        <w:rPr>
          <w:rFonts w:ascii="Times New Roman" w:eastAsia="Calibri" w:hAnsi="Times New Roman" w:cs="Times New Roman"/>
          <w:kern w:val="0"/>
          <w:sz w:val="28"/>
          <w:szCs w:val="24"/>
          <w:lang w:eastAsia="en-US"/>
        </w:rPr>
        <w:t>В муниципальной бюджетной организации дополнительного образования Дом детского творчества муниципального образования Щербиновский район станицы Старощербиновская в 2021 году среднегодовое количество занимающихся детей составило 641 человек по пяти направлениям:</w:t>
      </w:r>
    </w:p>
    <w:p w:rsidR="00865545" w:rsidRPr="00865545" w:rsidRDefault="007232EA" w:rsidP="00865545">
      <w:pPr>
        <w:spacing w:after="0"/>
        <w:ind w:firstLine="709"/>
        <w:jc w:val="both"/>
        <w:rPr>
          <w:rFonts w:ascii="Times New Roman" w:eastAsia="Calibri" w:hAnsi="Times New Roman" w:cs="Times New Roman"/>
          <w:kern w:val="0"/>
          <w:sz w:val="28"/>
          <w:szCs w:val="24"/>
          <w:lang w:eastAsia="en-US"/>
        </w:rPr>
      </w:pPr>
      <w:proofErr w:type="gramStart"/>
      <w:r>
        <w:rPr>
          <w:rFonts w:ascii="Times New Roman" w:eastAsia="Calibri" w:hAnsi="Times New Roman" w:cs="Times New Roman"/>
          <w:kern w:val="0"/>
          <w:sz w:val="28"/>
          <w:szCs w:val="24"/>
          <w:lang w:eastAsia="en-US"/>
        </w:rPr>
        <w:t>Художественное</w:t>
      </w:r>
      <w:proofErr w:type="gramEnd"/>
      <w:r>
        <w:rPr>
          <w:rFonts w:ascii="Times New Roman" w:eastAsia="Calibri" w:hAnsi="Times New Roman" w:cs="Times New Roman"/>
          <w:kern w:val="0"/>
          <w:sz w:val="28"/>
          <w:szCs w:val="24"/>
          <w:lang w:eastAsia="en-US"/>
        </w:rPr>
        <w:t xml:space="preserve"> – 398 человек</w:t>
      </w:r>
      <w:r w:rsidR="00865545" w:rsidRPr="00865545">
        <w:rPr>
          <w:rFonts w:ascii="Times New Roman" w:eastAsia="Calibri" w:hAnsi="Times New Roman" w:cs="Times New Roman"/>
          <w:kern w:val="0"/>
          <w:sz w:val="28"/>
          <w:szCs w:val="24"/>
          <w:lang w:eastAsia="en-US"/>
        </w:rPr>
        <w:t>;</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proofErr w:type="gramStart"/>
      <w:r w:rsidRPr="00865545">
        <w:rPr>
          <w:rFonts w:ascii="Times New Roman" w:eastAsia="Calibri" w:hAnsi="Times New Roman" w:cs="Times New Roman"/>
          <w:kern w:val="0"/>
          <w:sz w:val="28"/>
          <w:szCs w:val="24"/>
          <w:lang w:eastAsia="en-US"/>
        </w:rPr>
        <w:t>Соц</w:t>
      </w:r>
      <w:r w:rsidR="007232EA">
        <w:rPr>
          <w:rFonts w:ascii="Times New Roman" w:eastAsia="Calibri" w:hAnsi="Times New Roman" w:cs="Times New Roman"/>
          <w:kern w:val="0"/>
          <w:sz w:val="28"/>
          <w:szCs w:val="24"/>
          <w:lang w:eastAsia="en-US"/>
        </w:rPr>
        <w:t>иально-педагогическое</w:t>
      </w:r>
      <w:proofErr w:type="gramEnd"/>
      <w:r w:rsidR="007232EA">
        <w:rPr>
          <w:rFonts w:ascii="Times New Roman" w:eastAsia="Calibri" w:hAnsi="Times New Roman" w:cs="Times New Roman"/>
          <w:kern w:val="0"/>
          <w:sz w:val="28"/>
          <w:szCs w:val="24"/>
          <w:lang w:eastAsia="en-US"/>
        </w:rPr>
        <w:t xml:space="preserve"> – 171 человек</w:t>
      </w:r>
      <w:r w:rsidRPr="00865545">
        <w:rPr>
          <w:rFonts w:ascii="Times New Roman" w:eastAsia="Calibri" w:hAnsi="Times New Roman" w:cs="Times New Roman"/>
          <w:kern w:val="0"/>
          <w:sz w:val="28"/>
          <w:szCs w:val="24"/>
          <w:lang w:eastAsia="en-US"/>
        </w:rPr>
        <w:t>;</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proofErr w:type="gramStart"/>
      <w:r w:rsidRPr="00865545">
        <w:rPr>
          <w:rFonts w:ascii="Times New Roman" w:eastAsia="Calibri" w:hAnsi="Times New Roman" w:cs="Times New Roman"/>
          <w:kern w:val="0"/>
          <w:sz w:val="28"/>
          <w:szCs w:val="24"/>
          <w:lang w:eastAsia="en-US"/>
        </w:rPr>
        <w:t>Ф</w:t>
      </w:r>
      <w:r w:rsidR="007232EA">
        <w:rPr>
          <w:rFonts w:ascii="Times New Roman" w:eastAsia="Calibri" w:hAnsi="Times New Roman" w:cs="Times New Roman"/>
          <w:kern w:val="0"/>
          <w:sz w:val="28"/>
          <w:szCs w:val="24"/>
          <w:lang w:eastAsia="en-US"/>
        </w:rPr>
        <w:t>изкультурно-спортивное</w:t>
      </w:r>
      <w:proofErr w:type="gramEnd"/>
      <w:r w:rsidR="007232EA">
        <w:rPr>
          <w:rFonts w:ascii="Times New Roman" w:eastAsia="Calibri" w:hAnsi="Times New Roman" w:cs="Times New Roman"/>
          <w:kern w:val="0"/>
          <w:sz w:val="28"/>
          <w:szCs w:val="24"/>
          <w:lang w:eastAsia="en-US"/>
        </w:rPr>
        <w:t xml:space="preserve"> – 50 человек</w:t>
      </w:r>
      <w:r w:rsidRPr="00865545">
        <w:rPr>
          <w:rFonts w:ascii="Times New Roman" w:eastAsia="Calibri" w:hAnsi="Times New Roman" w:cs="Times New Roman"/>
          <w:kern w:val="0"/>
          <w:sz w:val="28"/>
          <w:szCs w:val="24"/>
          <w:lang w:eastAsia="en-US"/>
        </w:rPr>
        <w:t>;</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proofErr w:type="gramStart"/>
      <w:r w:rsidRPr="00865545">
        <w:rPr>
          <w:rFonts w:ascii="Times New Roman" w:eastAsia="Calibri" w:hAnsi="Times New Roman" w:cs="Times New Roman"/>
          <w:kern w:val="0"/>
          <w:sz w:val="28"/>
          <w:szCs w:val="24"/>
          <w:lang w:eastAsia="en-US"/>
        </w:rPr>
        <w:t>Т</w:t>
      </w:r>
      <w:r w:rsidR="007232EA">
        <w:rPr>
          <w:rFonts w:ascii="Times New Roman" w:eastAsia="Calibri" w:hAnsi="Times New Roman" w:cs="Times New Roman"/>
          <w:kern w:val="0"/>
          <w:sz w:val="28"/>
          <w:szCs w:val="24"/>
          <w:lang w:eastAsia="en-US"/>
        </w:rPr>
        <w:t>уристско-краеведческое</w:t>
      </w:r>
      <w:proofErr w:type="gramEnd"/>
      <w:r w:rsidR="007232EA">
        <w:rPr>
          <w:rFonts w:ascii="Times New Roman" w:eastAsia="Calibri" w:hAnsi="Times New Roman" w:cs="Times New Roman"/>
          <w:kern w:val="0"/>
          <w:sz w:val="28"/>
          <w:szCs w:val="24"/>
          <w:lang w:eastAsia="en-US"/>
        </w:rPr>
        <w:t xml:space="preserve"> – 12 человек</w:t>
      </w:r>
      <w:r w:rsidRPr="00865545">
        <w:rPr>
          <w:rFonts w:ascii="Times New Roman" w:eastAsia="Calibri" w:hAnsi="Times New Roman" w:cs="Times New Roman"/>
          <w:kern w:val="0"/>
          <w:sz w:val="28"/>
          <w:szCs w:val="24"/>
          <w:lang w:eastAsia="en-US"/>
        </w:rPr>
        <w:t>;</w:t>
      </w:r>
    </w:p>
    <w:p w:rsidR="00865545" w:rsidRPr="00865545" w:rsidRDefault="007232EA" w:rsidP="00865545">
      <w:pPr>
        <w:spacing w:after="0"/>
        <w:ind w:firstLine="709"/>
        <w:jc w:val="both"/>
        <w:rPr>
          <w:rFonts w:ascii="Times New Roman" w:eastAsia="Calibri" w:hAnsi="Times New Roman" w:cs="Times New Roman"/>
          <w:kern w:val="0"/>
          <w:sz w:val="28"/>
          <w:szCs w:val="24"/>
          <w:lang w:eastAsia="en-US"/>
        </w:rPr>
      </w:pPr>
      <w:proofErr w:type="gramStart"/>
      <w:r>
        <w:rPr>
          <w:rFonts w:ascii="Times New Roman" w:eastAsia="Calibri" w:hAnsi="Times New Roman" w:cs="Times New Roman"/>
          <w:kern w:val="0"/>
          <w:sz w:val="28"/>
          <w:szCs w:val="24"/>
          <w:lang w:eastAsia="en-US"/>
        </w:rPr>
        <w:t>Техническое</w:t>
      </w:r>
      <w:proofErr w:type="gramEnd"/>
      <w:r>
        <w:rPr>
          <w:rFonts w:ascii="Times New Roman" w:eastAsia="Calibri" w:hAnsi="Times New Roman" w:cs="Times New Roman"/>
          <w:kern w:val="0"/>
          <w:sz w:val="28"/>
          <w:szCs w:val="24"/>
          <w:lang w:eastAsia="en-US"/>
        </w:rPr>
        <w:t xml:space="preserve"> – 10 человек.</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r w:rsidRPr="00865545">
        <w:rPr>
          <w:rFonts w:ascii="Times New Roman" w:eastAsia="Calibri" w:hAnsi="Times New Roman" w:cs="Times New Roman"/>
          <w:kern w:val="0"/>
          <w:sz w:val="28"/>
          <w:szCs w:val="24"/>
          <w:lang w:eastAsia="en-US"/>
        </w:rPr>
        <w:t>В муниципальной бюджетной образовательной организации дополнительного образования «Центр развития» муниципального образования Щербиновский район станица Старощербиновская дополнительным образованием было охвачено в среднем за год 180 детей по трем направлениям:</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proofErr w:type="gramStart"/>
      <w:r w:rsidRPr="00865545">
        <w:rPr>
          <w:rFonts w:ascii="Times New Roman" w:eastAsia="Calibri" w:hAnsi="Times New Roman" w:cs="Times New Roman"/>
          <w:kern w:val="0"/>
          <w:sz w:val="28"/>
          <w:szCs w:val="24"/>
          <w:lang w:eastAsia="en-US"/>
        </w:rPr>
        <w:t>Художественное</w:t>
      </w:r>
      <w:proofErr w:type="gramEnd"/>
      <w:r w:rsidRPr="00865545">
        <w:rPr>
          <w:rFonts w:ascii="Times New Roman" w:eastAsia="Calibri" w:hAnsi="Times New Roman" w:cs="Times New Roman"/>
          <w:kern w:val="0"/>
          <w:sz w:val="28"/>
          <w:szCs w:val="24"/>
          <w:lang w:eastAsia="en-US"/>
        </w:rPr>
        <w:t xml:space="preserve"> – 132 </w:t>
      </w:r>
      <w:r w:rsidR="007232EA" w:rsidRPr="007232EA">
        <w:rPr>
          <w:rFonts w:ascii="Times New Roman" w:eastAsia="Calibri" w:hAnsi="Times New Roman" w:cs="Times New Roman"/>
          <w:kern w:val="0"/>
          <w:sz w:val="28"/>
          <w:szCs w:val="24"/>
          <w:lang w:eastAsia="en-US"/>
        </w:rPr>
        <w:t>человек</w:t>
      </w:r>
      <w:r w:rsidRPr="00865545">
        <w:rPr>
          <w:rFonts w:ascii="Times New Roman" w:eastAsia="Calibri" w:hAnsi="Times New Roman" w:cs="Times New Roman"/>
          <w:kern w:val="0"/>
          <w:sz w:val="28"/>
          <w:szCs w:val="24"/>
          <w:lang w:eastAsia="en-US"/>
        </w:rPr>
        <w:t>;</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proofErr w:type="gramStart"/>
      <w:r w:rsidRPr="00865545">
        <w:rPr>
          <w:rFonts w:ascii="Times New Roman" w:eastAsia="Calibri" w:hAnsi="Times New Roman" w:cs="Times New Roman"/>
          <w:kern w:val="0"/>
          <w:sz w:val="28"/>
          <w:szCs w:val="24"/>
          <w:lang w:eastAsia="en-US"/>
        </w:rPr>
        <w:t>Естественно-научное</w:t>
      </w:r>
      <w:proofErr w:type="gramEnd"/>
      <w:r w:rsidRPr="00865545">
        <w:rPr>
          <w:rFonts w:ascii="Times New Roman" w:eastAsia="Calibri" w:hAnsi="Times New Roman" w:cs="Times New Roman"/>
          <w:kern w:val="0"/>
          <w:sz w:val="28"/>
          <w:szCs w:val="24"/>
          <w:lang w:eastAsia="en-US"/>
        </w:rPr>
        <w:t xml:space="preserve"> – 24 </w:t>
      </w:r>
      <w:r w:rsidR="007232EA" w:rsidRPr="007232EA">
        <w:rPr>
          <w:rFonts w:ascii="Times New Roman" w:eastAsia="Calibri" w:hAnsi="Times New Roman" w:cs="Times New Roman"/>
          <w:kern w:val="0"/>
          <w:sz w:val="28"/>
          <w:szCs w:val="24"/>
          <w:lang w:eastAsia="en-US"/>
        </w:rPr>
        <w:t>человек</w:t>
      </w:r>
      <w:r w:rsidRPr="00865545">
        <w:rPr>
          <w:rFonts w:ascii="Times New Roman" w:eastAsia="Calibri" w:hAnsi="Times New Roman" w:cs="Times New Roman"/>
          <w:kern w:val="0"/>
          <w:sz w:val="28"/>
          <w:szCs w:val="24"/>
          <w:lang w:eastAsia="en-US"/>
        </w:rPr>
        <w:t>;</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proofErr w:type="gramStart"/>
      <w:r w:rsidRPr="00865545">
        <w:rPr>
          <w:rFonts w:ascii="Times New Roman" w:eastAsia="Calibri" w:hAnsi="Times New Roman" w:cs="Times New Roman"/>
          <w:kern w:val="0"/>
          <w:sz w:val="28"/>
          <w:szCs w:val="24"/>
          <w:lang w:eastAsia="en-US"/>
        </w:rPr>
        <w:t>Туристско-краеведческое</w:t>
      </w:r>
      <w:proofErr w:type="gramEnd"/>
      <w:r w:rsidRPr="00865545">
        <w:rPr>
          <w:rFonts w:ascii="Times New Roman" w:eastAsia="Calibri" w:hAnsi="Times New Roman" w:cs="Times New Roman"/>
          <w:kern w:val="0"/>
          <w:sz w:val="28"/>
          <w:szCs w:val="24"/>
          <w:lang w:eastAsia="en-US"/>
        </w:rPr>
        <w:t xml:space="preserve"> – 24 </w:t>
      </w:r>
      <w:r w:rsidR="007232EA" w:rsidRPr="007232EA">
        <w:rPr>
          <w:rFonts w:ascii="Times New Roman" w:eastAsia="Calibri" w:hAnsi="Times New Roman" w:cs="Times New Roman"/>
          <w:kern w:val="0"/>
          <w:sz w:val="28"/>
          <w:szCs w:val="24"/>
          <w:lang w:eastAsia="en-US"/>
        </w:rPr>
        <w:t>человек</w:t>
      </w:r>
      <w:r w:rsidRPr="00865545">
        <w:rPr>
          <w:rFonts w:ascii="Times New Roman" w:eastAsia="Calibri" w:hAnsi="Times New Roman" w:cs="Times New Roman"/>
          <w:kern w:val="0"/>
          <w:sz w:val="28"/>
          <w:szCs w:val="24"/>
          <w:lang w:eastAsia="en-US"/>
        </w:rPr>
        <w:t>.</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r w:rsidRPr="00865545">
        <w:rPr>
          <w:rFonts w:ascii="Times New Roman" w:eastAsia="Calibri" w:hAnsi="Times New Roman" w:cs="Times New Roman"/>
          <w:kern w:val="0"/>
          <w:sz w:val="28"/>
          <w:szCs w:val="24"/>
          <w:lang w:eastAsia="en-US"/>
        </w:rPr>
        <w:t>В муниципальной бюджетной образовательной организации дополнительного образования детско-юношеская спортивная школа муниципального образования Щербиновский район станица Старощербиновская дополнительным образованием было охвачено в среднем за год 650 детей по двум направлениям:</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proofErr w:type="gramStart"/>
      <w:r w:rsidRPr="00865545">
        <w:rPr>
          <w:rFonts w:ascii="Times New Roman" w:eastAsia="Calibri" w:hAnsi="Times New Roman" w:cs="Times New Roman"/>
          <w:kern w:val="0"/>
          <w:sz w:val="28"/>
          <w:szCs w:val="24"/>
          <w:lang w:eastAsia="en-US"/>
        </w:rPr>
        <w:t>Физкультурно-спортивное</w:t>
      </w:r>
      <w:proofErr w:type="gramEnd"/>
      <w:r w:rsidRPr="00865545">
        <w:rPr>
          <w:rFonts w:ascii="Times New Roman" w:eastAsia="Calibri" w:hAnsi="Times New Roman" w:cs="Times New Roman"/>
          <w:kern w:val="0"/>
          <w:sz w:val="28"/>
          <w:szCs w:val="24"/>
          <w:lang w:eastAsia="en-US"/>
        </w:rPr>
        <w:t xml:space="preserve"> – 90 </w:t>
      </w:r>
      <w:r w:rsidR="00226C5C" w:rsidRPr="00226C5C">
        <w:rPr>
          <w:rFonts w:ascii="Times New Roman" w:eastAsia="Calibri" w:hAnsi="Times New Roman" w:cs="Times New Roman"/>
          <w:kern w:val="0"/>
          <w:sz w:val="28"/>
          <w:szCs w:val="24"/>
          <w:lang w:eastAsia="en-US"/>
        </w:rPr>
        <w:t>человек</w:t>
      </w:r>
      <w:r w:rsidR="00226C5C">
        <w:rPr>
          <w:rFonts w:ascii="Times New Roman" w:eastAsia="Calibri" w:hAnsi="Times New Roman" w:cs="Times New Roman"/>
          <w:kern w:val="0"/>
          <w:sz w:val="28"/>
          <w:szCs w:val="24"/>
          <w:lang w:eastAsia="en-US"/>
        </w:rPr>
        <w:t>;</w:t>
      </w:r>
    </w:p>
    <w:p w:rsidR="00865545" w:rsidRPr="00865545" w:rsidRDefault="00865545" w:rsidP="00865545">
      <w:pPr>
        <w:spacing w:after="0"/>
        <w:ind w:firstLine="709"/>
        <w:jc w:val="both"/>
        <w:rPr>
          <w:rFonts w:ascii="Times New Roman" w:eastAsia="Calibri" w:hAnsi="Times New Roman" w:cs="Times New Roman"/>
          <w:kern w:val="0"/>
          <w:sz w:val="28"/>
          <w:szCs w:val="24"/>
          <w:lang w:eastAsia="en-US"/>
        </w:rPr>
      </w:pPr>
      <w:r w:rsidRPr="00865545">
        <w:rPr>
          <w:rFonts w:ascii="Times New Roman" w:eastAsia="Calibri" w:hAnsi="Times New Roman" w:cs="Times New Roman"/>
          <w:kern w:val="0"/>
          <w:sz w:val="28"/>
          <w:szCs w:val="24"/>
          <w:lang w:eastAsia="en-US"/>
        </w:rPr>
        <w:t xml:space="preserve">Дополнительные предпрофессиональные программы в области физической культуры и спорта – 560 </w:t>
      </w:r>
      <w:r w:rsidR="00226C5C" w:rsidRPr="00226C5C">
        <w:rPr>
          <w:rFonts w:ascii="Times New Roman" w:eastAsia="Calibri" w:hAnsi="Times New Roman" w:cs="Times New Roman"/>
          <w:kern w:val="0"/>
          <w:sz w:val="28"/>
          <w:szCs w:val="24"/>
          <w:lang w:eastAsia="en-US"/>
        </w:rPr>
        <w:t>человек</w:t>
      </w:r>
      <w:r w:rsidRPr="00865545">
        <w:rPr>
          <w:rFonts w:ascii="Times New Roman" w:eastAsia="Calibri" w:hAnsi="Times New Roman" w:cs="Times New Roman"/>
          <w:kern w:val="0"/>
          <w:sz w:val="28"/>
          <w:szCs w:val="24"/>
          <w:lang w:eastAsia="en-US"/>
        </w:rPr>
        <w:t>.</w:t>
      </w:r>
    </w:p>
    <w:p w:rsidR="00F32A60" w:rsidRDefault="00865545" w:rsidP="00865545">
      <w:pPr>
        <w:spacing w:after="0"/>
        <w:ind w:firstLine="709"/>
        <w:jc w:val="both"/>
        <w:rPr>
          <w:sz w:val="28"/>
          <w:szCs w:val="28"/>
        </w:rPr>
      </w:pPr>
      <w:r w:rsidRPr="00865545">
        <w:rPr>
          <w:rFonts w:ascii="Times New Roman" w:eastAsia="Calibri" w:hAnsi="Times New Roman" w:cs="Times New Roman"/>
          <w:kern w:val="0"/>
          <w:sz w:val="28"/>
          <w:szCs w:val="24"/>
          <w:lang w:eastAsia="en-US"/>
        </w:rPr>
        <w:lastRenderedPageBreak/>
        <w:t>Среднегодовой показатель по охвату детей дополнительным образованием за 2021 год по трем организациям составил 1</w:t>
      </w:r>
      <w:r w:rsidR="00892D1D">
        <w:rPr>
          <w:rFonts w:ascii="Times New Roman" w:eastAsia="Calibri" w:hAnsi="Times New Roman" w:cs="Times New Roman"/>
          <w:kern w:val="0"/>
          <w:sz w:val="28"/>
          <w:szCs w:val="24"/>
          <w:lang w:eastAsia="en-US"/>
        </w:rPr>
        <w:t xml:space="preserve"> </w:t>
      </w:r>
      <w:r w:rsidRPr="00865545">
        <w:rPr>
          <w:rFonts w:ascii="Times New Roman" w:eastAsia="Calibri" w:hAnsi="Times New Roman" w:cs="Times New Roman"/>
          <w:kern w:val="0"/>
          <w:sz w:val="28"/>
          <w:szCs w:val="24"/>
          <w:lang w:eastAsia="en-US"/>
        </w:rPr>
        <w:t>471 человек.</w:t>
      </w:r>
      <w:r w:rsidR="00F32A60">
        <w:rPr>
          <w:noProof/>
          <w:sz w:val="28"/>
          <w:szCs w:val="28"/>
          <w:lang w:eastAsia="ru-RU"/>
        </w:rPr>
        <w:drawing>
          <wp:inline distT="0" distB="0" distL="0" distR="0" wp14:anchorId="328328D1" wp14:editId="6CC1AF6B">
            <wp:extent cx="5457825" cy="302895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2A60" w:rsidRPr="004A6B0D" w:rsidRDefault="00F32A60" w:rsidP="00F32A60">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Рисунок 2</w:t>
      </w:r>
      <w:r w:rsidRPr="00F23463">
        <w:rPr>
          <w:rFonts w:ascii="Times New Roman" w:hAnsi="Times New Roman" w:cs="Times New Roman"/>
          <w:sz w:val="28"/>
          <w:szCs w:val="28"/>
        </w:rPr>
        <w:t>.</w:t>
      </w:r>
      <w:r w:rsidRPr="004A6B0D">
        <w:rPr>
          <w:rFonts w:ascii="Times New Roman" w:hAnsi="Times New Roman" w:cs="Times New Roman"/>
          <w:sz w:val="28"/>
          <w:szCs w:val="28"/>
        </w:rPr>
        <w:t xml:space="preserve"> Количество организаций, предоставляющие услуги дополн</w:t>
      </w:r>
      <w:r w:rsidRPr="004A6B0D">
        <w:rPr>
          <w:rFonts w:ascii="Times New Roman" w:hAnsi="Times New Roman" w:cs="Times New Roman"/>
          <w:sz w:val="28"/>
          <w:szCs w:val="28"/>
        </w:rPr>
        <w:t>и</w:t>
      </w:r>
      <w:r w:rsidRPr="004A6B0D">
        <w:rPr>
          <w:rFonts w:ascii="Times New Roman" w:hAnsi="Times New Roman" w:cs="Times New Roman"/>
          <w:sz w:val="28"/>
          <w:szCs w:val="28"/>
        </w:rPr>
        <w:t>тельного образования детей в муниципальном образовании Щербиновский ра</w:t>
      </w:r>
      <w:r w:rsidRPr="004A6B0D">
        <w:rPr>
          <w:rFonts w:ascii="Times New Roman" w:hAnsi="Times New Roman" w:cs="Times New Roman"/>
          <w:sz w:val="28"/>
          <w:szCs w:val="28"/>
        </w:rPr>
        <w:t>й</w:t>
      </w:r>
      <w:r w:rsidRPr="004A6B0D">
        <w:rPr>
          <w:rFonts w:ascii="Times New Roman" w:hAnsi="Times New Roman" w:cs="Times New Roman"/>
          <w:sz w:val="28"/>
          <w:szCs w:val="28"/>
        </w:rPr>
        <w:t>он, по мнению потребителей, %</w:t>
      </w:r>
    </w:p>
    <w:p w:rsidR="00040EF3" w:rsidRPr="00BE1DC0" w:rsidRDefault="00040EF3" w:rsidP="00F23463">
      <w:pPr>
        <w:suppressAutoHyphens w:val="0"/>
        <w:spacing w:after="0"/>
        <w:ind w:firstLine="709"/>
        <w:jc w:val="both"/>
        <w:rPr>
          <w:rFonts w:ascii="Times New Roman" w:hAnsi="Times New Roman" w:cs="Times New Roman"/>
          <w:sz w:val="28"/>
          <w:szCs w:val="28"/>
        </w:rPr>
      </w:pPr>
      <w:r w:rsidRPr="00BE1DC0">
        <w:rPr>
          <w:rFonts w:ascii="Times New Roman" w:hAnsi="Times New Roman" w:cs="Times New Roman"/>
          <w:sz w:val="28"/>
          <w:szCs w:val="28"/>
        </w:rPr>
        <w:t>По результатам проведенного мониторинга состояния и развития конк</w:t>
      </w:r>
      <w:r w:rsidRPr="00BE1DC0">
        <w:rPr>
          <w:rFonts w:ascii="Times New Roman" w:hAnsi="Times New Roman" w:cs="Times New Roman"/>
          <w:sz w:val="28"/>
          <w:szCs w:val="28"/>
        </w:rPr>
        <w:t>у</w:t>
      </w:r>
      <w:r w:rsidRPr="00BE1DC0">
        <w:rPr>
          <w:rFonts w:ascii="Times New Roman" w:hAnsi="Times New Roman" w:cs="Times New Roman"/>
          <w:sz w:val="28"/>
          <w:szCs w:val="28"/>
        </w:rPr>
        <w:t>рентной среды</w:t>
      </w:r>
      <w:r w:rsidR="00BC40A7" w:rsidRPr="00BE1DC0">
        <w:rPr>
          <w:rFonts w:ascii="Times New Roman" w:hAnsi="Times New Roman" w:cs="Times New Roman"/>
          <w:sz w:val="28"/>
          <w:szCs w:val="28"/>
        </w:rPr>
        <w:t xml:space="preserve"> на рынке товаров и услуг, </w:t>
      </w:r>
      <w:r w:rsidR="00DB1589">
        <w:rPr>
          <w:rFonts w:ascii="Times New Roman" w:hAnsi="Times New Roman" w:cs="Times New Roman"/>
          <w:sz w:val="28"/>
          <w:szCs w:val="28"/>
        </w:rPr>
        <w:t>26,4</w:t>
      </w:r>
      <w:r w:rsidR="00BE1DC0" w:rsidRPr="00BE1DC0">
        <w:rPr>
          <w:rFonts w:ascii="Times New Roman" w:hAnsi="Times New Roman" w:cs="Times New Roman"/>
          <w:sz w:val="28"/>
          <w:szCs w:val="28"/>
        </w:rPr>
        <w:t xml:space="preserve"> </w:t>
      </w:r>
      <w:r w:rsidRPr="00BE1DC0">
        <w:rPr>
          <w:rFonts w:ascii="Times New Roman" w:hAnsi="Times New Roman" w:cs="Times New Roman"/>
          <w:sz w:val="28"/>
          <w:szCs w:val="28"/>
        </w:rPr>
        <w:t>% потребителей считают, что р</w:t>
      </w:r>
      <w:r w:rsidRPr="00BE1DC0">
        <w:rPr>
          <w:rFonts w:ascii="Times New Roman" w:hAnsi="Times New Roman" w:cs="Times New Roman"/>
          <w:sz w:val="28"/>
          <w:szCs w:val="28"/>
        </w:rPr>
        <w:t>ы</w:t>
      </w:r>
      <w:r w:rsidRPr="00BE1DC0">
        <w:rPr>
          <w:rFonts w:ascii="Times New Roman" w:hAnsi="Times New Roman" w:cs="Times New Roman"/>
          <w:sz w:val="28"/>
          <w:szCs w:val="28"/>
        </w:rPr>
        <w:t>нок услуг дополнительного образования детей в Щербиновском районе пре</w:t>
      </w:r>
      <w:r w:rsidRPr="00BE1DC0">
        <w:rPr>
          <w:rFonts w:ascii="Times New Roman" w:hAnsi="Times New Roman" w:cs="Times New Roman"/>
          <w:sz w:val="28"/>
          <w:szCs w:val="28"/>
        </w:rPr>
        <w:t>д</w:t>
      </w:r>
      <w:r w:rsidR="00D466A2">
        <w:rPr>
          <w:rFonts w:ascii="Times New Roman" w:hAnsi="Times New Roman" w:cs="Times New Roman"/>
          <w:sz w:val="28"/>
          <w:szCs w:val="28"/>
        </w:rPr>
        <w:t xml:space="preserve">ставлен </w:t>
      </w:r>
      <w:r w:rsidRPr="00BE1DC0">
        <w:rPr>
          <w:rFonts w:ascii="Times New Roman" w:hAnsi="Times New Roman" w:cs="Times New Roman"/>
          <w:sz w:val="28"/>
          <w:szCs w:val="28"/>
        </w:rPr>
        <w:t>достаточн</w:t>
      </w:r>
      <w:r w:rsidR="00BE1DC0" w:rsidRPr="00BE1DC0">
        <w:rPr>
          <w:rFonts w:ascii="Times New Roman" w:hAnsi="Times New Roman" w:cs="Times New Roman"/>
          <w:sz w:val="28"/>
          <w:szCs w:val="28"/>
        </w:rPr>
        <w:t xml:space="preserve">ым количеством учреждений, </w:t>
      </w:r>
      <w:r w:rsidR="00EE04E7">
        <w:rPr>
          <w:rFonts w:ascii="Times New Roman" w:hAnsi="Times New Roman" w:cs="Times New Roman"/>
          <w:sz w:val="28"/>
          <w:szCs w:val="28"/>
        </w:rPr>
        <w:t>а 4,7</w:t>
      </w:r>
      <w:r w:rsidRPr="00BE1DC0">
        <w:rPr>
          <w:rFonts w:ascii="Times New Roman" w:hAnsi="Times New Roman" w:cs="Times New Roman"/>
          <w:sz w:val="28"/>
          <w:szCs w:val="28"/>
        </w:rPr>
        <w:t xml:space="preserve"> % процента опрошенных, считают, что организаций на рынке услуг дополнительного образования нет с</w:t>
      </w:r>
      <w:r w:rsidRPr="00BE1DC0">
        <w:rPr>
          <w:rFonts w:ascii="Times New Roman" w:hAnsi="Times New Roman" w:cs="Times New Roman"/>
          <w:sz w:val="28"/>
          <w:szCs w:val="28"/>
        </w:rPr>
        <w:t>о</w:t>
      </w:r>
      <w:r w:rsidRPr="00BE1DC0">
        <w:rPr>
          <w:rFonts w:ascii="Times New Roman" w:hAnsi="Times New Roman" w:cs="Times New Roman"/>
          <w:sz w:val="28"/>
          <w:szCs w:val="28"/>
        </w:rPr>
        <w:t>всем.</w:t>
      </w:r>
    </w:p>
    <w:p w:rsidR="00040EF3" w:rsidRPr="00732C2C" w:rsidRDefault="006631EF" w:rsidP="00F23463">
      <w:pPr>
        <w:spacing w:after="0"/>
        <w:ind w:firstLine="709"/>
        <w:jc w:val="both"/>
        <w:rPr>
          <w:rFonts w:ascii="Times New Roman" w:hAnsi="Times New Roman" w:cs="Times New Roman"/>
          <w:sz w:val="28"/>
          <w:szCs w:val="28"/>
        </w:rPr>
      </w:pPr>
      <w:r w:rsidRPr="006631EF">
        <w:rPr>
          <w:rFonts w:ascii="Times New Roman" w:hAnsi="Times New Roman" w:cs="Times New Roman"/>
          <w:sz w:val="28"/>
          <w:szCs w:val="28"/>
        </w:rPr>
        <w:t xml:space="preserve">При этом </w:t>
      </w:r>
      <w:r w:rsidR="00B511D5">
        <w:rPr>
          <w:rFonts w:ascii="Times New Roman" w:hAnsi="Times New Roman" w:cs="Times New Roman"/>
          <w:sz w:val="28"/>
          <w:szCs w:val="28"/>
        </w:rPr>
        <w:t>41,5</w:t>
      </w:r>
      <w:r w:rsidR="00EE04E7">
        <w:rPr>
          <w:rFonts w:ascii="Times New Roman" w:hAnsi="Times New Roman" w:cs="Times New Roman"/>
          <w:sz w:val="28"/>
          <w:szCs w:val="28"/>
        </w:rPr>
        <w:t xml:space="preserve"> </w:t>
      </w:r>
      <w:r w:rsidR="00040EF3" w:rsidRPr="006631EF">
        <w:rPr>
          <w:rFonts w:ascii="Times New Roman" w:hAnsi="Times New Roman" w:cs="Times New Roman"/>
          <w:sz w:val="28"/>
          <w:szCs w:val="28"/>
        </w:rPr>
        <w:t>% опрошенных удовлетворены качеством предоставления услуг дополнительного об</w:t>
      </w:r>
      <w:r w:rsidR="00BC40A7" w:rsidRPr="006631EF">
        <w:rPr>
          <w:rFonts w:ascii="Times New Roman" w:hAnsi="Times New Roman" w:cs="Times New Roman"/>
          <w:sz w:val="28"/>
          <w:szCs w:val="28"/>
        </w:rPr>
        <w:t>р</w:t>
      </w:r>
      <w:r w:rsidRPr="006631EF">
        <w:rPr>
          <w:rFonts w:ascii="Times New Roman" w:hAnsi="Times New Roman" w:cs="Times New Roman"/>
          <w:sz w:val="28"/>
          <w:szCs w:val="28"/>
        </w:rPr>
        <w:t xml:space="preserve">азования детей и </w:t>
      </w:r>
      <w:r w:rsidR="001F3354">
        <w:rPr>
          <w:rFonts w:ascii="Times New Roman" w:hAnsi="Times New Roman" w:cs="Times New Roman"/>
          <w:sz w:val="28"/>
          <w:szCs w:val="28"/>
        </w:rPr>
        <w:t>14,2</w:t>
      </w:r>
      <w:r w:rsidR="00040EF3" w:rsidRPr="006631EF">
        <w:rPr>
          <w:rFonts w:ascii="Times New Roman" w:hAnsi="Times New Roman" w:cs="Times New Roman"/>
          <w:sz w:val="28"/>
          <w:szCs w:val="28"/>
        </w:rPr>
        <w:t xml:space="preserve"> % - не удовлетворены качеством предоставления услуг дополнительного образования детей.</w:t>
      </w:r>
    </w:p>
    <w:p w:rsidR="00040EF3" w:rsidRDefault="00040EF3" w:rsidP="00673785">
      <w:pPr>
        <w:spacing w:after="0" w:line="240" w:lineRule="auto"/>
        <w:ind w:firstLine="709"/>
        <w:jc w:val="both"/>
        <w:rPr>
          <w:rFonts w:ascii="Times New Roman" w:hAnsi="Times New Roman" w:cs="Times New Roman"/>
          <w:sz w:val="28"/>
          <w:szCs w:val="28"/>
        </w:rPr>
      </w:pPr>
      <w:r w:rsidRPr="008E17DA">
        <w:rPr>
          <w:rFonts w:ascii="Times New Roman" w:hAnsi="Times New Roman" w:cs="Times New Roman"/>
          <w:sz w:val="28"/>
          <w:szCs w:val="28"/>
        </w:rPr>
        <w:t>Проблемы выхода частного бизнеса на рынок услуг дополнительного образования в муниципальном образовании Щербиновский район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w:t>
      </w:r>
    </w:p>
    <w:p w:rsidR="00203119" w:rsidRPr="00673785" w:rsidRDefault="00203119" w:rsidP="00673785">
      <w:pPr>
        <w:spacing w:after="0" w:line="240" w:lineRule="auto"/>
        <w:ind w:firstLine="709"/>
        <w:jc w:val="both"/>
        <w:rPr>
          <w:rFonts w:ascii="Times New Roman" w:hAnsi="Times New Roman" w:cs="Times New Roman"/>
          <w:sz w:val="28"/>
          <w:szCs w:val="28"/>
        </w:rPr>
      </w:pPr>
    </w:p>
    <w:p w:rsidR="00040EF3" w:rsidRPr="0054685E" w:rsidRDefault="00040EF3" w:rsidP="00F23463">
      <w:pPr>
        <w:spacing w:after="0" w:line="240" w:lineRule="auto"/>
        <w:ind w:firstLine="709"/>
        <w:jc w:val="center"/>
        <w:rPr>
          <w:rFonts w:ascii="Times New Roman" w:hAnsi="Times New Roman" w:cs="Times New Roman"/>
          <w:b/>
          <w:sz w:val="28"/>
          <w:szCs w:val="28"/>
        </w:rPr>
      </w:pPr>
      <w:r w:rsidRPr="0054685E">
        <w:rPr>
          <w:rFonts w:ascii="Times New Roman" w:hAnsi="Times New Roman" w:cs="Times New Roman"/>
          <w:b/>
          <w:sz w:val="28"/>
          <w:szCs w:val="28"/>
        </w:rPr>
        <w:t>Рынок услуг розничной торговли лекарственными средствами, медицинскими изделиями и сопутствующими товарами</w:t>
      </w:r>
    </w:p>
    <w:p w:rsidR="00040EF3" w:rsidRPr="0054685E" w:rsidRDefault="00040EF3" w:rsidP="00F23463">
      <w:pPr>
        <w:spacing w:after="0" w:line="240" w:lineRule="auto"/>
        <w:ind w:firstLine="709"/>
        <w:jc w:val="both"/>
        <w:rPr>
          <w:rFonts w:ascii="Times New Roman" w:hAnsi="Times New Roman" w:cs="Times New Roman"/>
          <w:sz w:val="28"/>
          <w:szCs w:val="28"/>
        </w:rPr>
      </w:pPr>
    </w:p>
    <w:p w:rsidR="00040EF3" w:rsidRPr="0054685E" w:rsidRDefault="00040EF3" w:rsidP="00F23463">
      <w:pPr>
        <w:spacing w:after="0" w:line="240" w:lineRule="auto"/>
        <w:ind w:firstLine="709"/>
        <w:jc w:val="both"/>
        <w:rPr>
          <w:rFonts w:ascii="Times New Roman" w:hAnsi="Times New Roman" w:cs="Times New Roman"/>
          <w:sz w:val="28"/>
          <w:szCs w:val="28"/>
        </w:rPr>
      </w:pPr>
      <w:r w:rsidRPr="0054685E">
        <w:rPr>
          <w:rFonts w:ascii="Times New Roman" w:hAnsi="Times New Roman" w:cs="Times New Roman"/>
          <w:sz w:val="28"/>
          <w:szCs w:val="28"/>
        </w:rPr>
        <w:t xml:space="preserve">Рынок услуг розничной торговли лекарственными средствами, изделиями медицинского назначения и сопутствующими товарами является динамично развивающимся сектором экономики. Во многом это связано с привлекательностью данного вида деятельности для предпринимателей из-за </w:t>
      </w:r>
      <w:r w:rsidRPr="0054685E">
        <w:rPr>
          <w:rFonts w:ascii="Times New Roman" w:hAnsi="Times New Roman" w:cs="Times New Roman"/>
          <w:sz w:val="28"/>
          <w:szCs w:val="28"/>
        </w:rPr>
        <w:lastRenderedPageBreak/>
        <w:t>постоянного и относительно растущего спроса на лекарственные средства и иную продукцию аптечных учреждений.</w:t>
      </w:r>
    </w:p>
    <w:p w:rsidR="0054685E" w:rsidRPr="0054685E" w:rsidRDefault="0054685E" w:rsidP="0054685E">
      <w:pPr>
        <w:spacing w:after="0"/>
        <w:ind w:firstLine="709"/>
        <w:jc w:val="both"/>
        <w:rPr>
          <w:rFonts w:ascii="Times New Roman" w:hAnsi="Times New Roman" w:cs="Times New Roman"/>
          <w:sz w:val="28"/>
          <w:szCs w:val="28"/>
        </w:rPr>
      </w:pPr>
      <w:r w:rsidRPr="0054685E">
        <w:rPr>
          <w:rFonts w:ascii="Times New Roman" w:hAnsi="Times New Roman" w:cs="Times New Roman"/>
          <w:sz w:val="28"/>
          <w:szCs w:val="28"/>
        </w:rPr>
        <w:t>На территории муниципального образования Щербиновский район находятся 16 аптечных учреждения (аптек и аптечных пунктов). Из них 25 % относятся к государственной форме собственности, остальные 75 % являются частными.</w:t>
      </w:r>
    </w:p>
    <w:p w:rsidR="0054685E" w:rsidRDefault="0054685E" w:rsidP="0054685E">
      <w:pPr>
        <w:spacing w:after="0"/>
        <w:ind w:firstLine="709"/>
        <w:jc w:val="both"/>
        <w:rPr>
          <w:rFonts w:ascii="Times New Roman" w:hAnsi="Times New Roman" w:cs="Times New Roman"/>
          <w:sz w:val="28"/>
          <w:szCs w:val="28"/>
        </w:rPr>
      </w:pPr>
      <w:r w:rsidRPr="0054685E">
        <w:rPr>
          <w:rFonts w:ascii="Times New Roman" w:hAnsi="Times New Roman" w:cs="Times New Roman"/>
          <w:sz w:val="28"/>
          <w:szCs w:val="28"/>
        </w:rPr>
        <w:t>Присутствие ГУП КК «Кубань фармация» в сельских поселениях Щербиновского района обусловлено непривлекательностью населенных пунктов для частных фармацевтических организаций.</w:t>
      </w:r>
    </w:p>
    <w:p w:rsidR="00F32A60" w:rsidRDefault="00F32A60" w:rsidP="00F32A60">
      <w:pPr>
        <w:spacing w:after="0"/>
        <w:ind w:firstLine="709"/>
        <w:jc w:val="both"/>
        <w:rPr>
          <w:sz w:val="28"/>
          <w:szCs w:val="28"/>
        </w:rPr>
      </w:pPr>
      <w:r>
        <w:rPr>
          <w:noProof/>
          <w:sz w:val="28"/>
          <w:szCs w:val="28"/>
          <w:lang w:eastAsia="ru-RU"/>
        </w:rPr>
        <w:drawing>
          <wp:inline distT="0" distB="0" distL="0" distR="0">
            <wp:extent cx="5467350" cy="282892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2A60" w:rsidRPr="004A6B0D" w:rsidRDefault="00F32A60" w:rsidP="00F32A60">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Рисунок 3</w:t>
      </w:r>
      <w:r w:rsidRPr="00F23463">
        <w:rPr>
          <w:rFonts w:ascii="Times New Roman" w:hAnsi="Times New Roman" w:cs="Times New Roman"/>
          <w:sz w:val="28"/>
          <w:szCs w:val="28"/>
        </w:rPr>
        <w:t>.</w:t>
      </w:r>
      <w:r w:rsidRPr="004A6B0D">
        <w:rPr>
          <w:rFonts w:ascii="Times New Roman" w:hAnsi="Times New Roman" w:cs="Times New Roman"/>
          <w:sz w:val="28"/>
          <w:szCs w:val="28"/>
        </w:rPr>
        <w:t xml:space="preserve"> Количество организаций, предоставляющие </w:t>
      </w:r>
      <w:r w:rsidRPr="0073226D">
        <w:rPr>
          <w:rFonts w:ascii="Times New Roman" w:hAnsi="Times New Roman" w:cs="Times New Roman"/>
          <w:sz w:val="28"/>
          <w:szCs w:val="28"/>
        </w:rPr>
        <w:t>услуг розничной торговли лекарственными средствами, медицинскими изделиями и сопутств</w:t>
      </w:r>
      <w:r w:rsidRPr="0073226D">
        <w:rPr>
          <w:rFonts w:ascii="Times New Roman" w:hAnsi="Times New Roman" w:cs="Times New Roman"/>
          <w:sz w:val="28"/>
          <w:szCs w:val="28"/>
        </w:rPr>
        <w:t>у</w:t>
      </w:r>
      <w:r w:rsidRPr="0073226D">
        <w:rPr>
          <w:rFonts w:ascii="Times New Roman" w:hAnsi="Times New Roman" w:cs="Times New Roman"/>
          <w:sz w:val="28"/>
          <w:szCs w:val="28"/>
        </w:rPr>
        <w:t>ющими товарами</w:t>
      </w:r>
      <w:r>
        <w:rPr>
          <w:rFonts w:ascii="Times New Roman" w:hAnsi="Times New Roman" w:cs="Times New Roman"/>
          <w:sz w:val="28"/>
          <w:szCs w:val="28"/>
        </w:rPr>
        <w:t xml:space="preserve"> </w:t>
      </w:r>
      <w:r w:rsidRPr="004A6B0D">
        <w:rPr>
          <w:rFonts w:ascii="Times New Roman" w:hAnsi="Times New Roman" w:cs="Times New Roman"/>
          <w:sz w:val="28"/>
          <w:szCs w:val="28"/>
        </w:rPr>
        <w:t>в муниципальном образовании Щербиновский район, по мн</w:t>
      </w:r>
      <w:r w:rsidRPr="004A6B0D">
        <w:rPr>
          <w:rFonts w:ascii="Times New Roman" w:hAnsi="Times New Roman" w:cs="Times New Roman"/>
          <w:sz w:val="28"/>
          <w:szCs w:val="28"/>
        </w:rPr>
        <w:t>е</w:t>
      </w:r>
      <w:r w:rsidRPr="004A6B0D">
        <w:rPr>
          <w:rFonts w:ascii="Times New Roman" w:hAnsi="Times New Roman" w:cs="Times New Roman"/>
          <w:sz w:val="28"/>
          <w:szCs w:val="28"/>
        </w:rPr>
        <w:t>нию потребителей, %</w:t>
      </w:r>
    </w:p>
    <w:p w:rsidR="00F32A60" w:rsidRPr="0054685E" w:rsidRDefault="00F32A60" w:rsidP="0054685E">
      <w:pPr>
        <w:spacing w:after="0"/>
        <w:ind w:firstLine="709"/>
        <w:jc w:val="both"/>
        <w:rPr>
          <w:rFonts w:ascii="Times New Roman" w:hAnsi="Times New Roman" w:cs="Times New Roman"/>
          <w:sz w:val="28"/>
          <w:szCs w:val="28"/>
        </w:rPr>
      </w:pPr>
    </w:p>
    <w:p w:rsidR="00040EF3" w:rsidRPr="00EC5986" w:rsidRDefault="00040EF3" w:rsidP="00F23463">
      <w:pPr>
        <w:suppressAutoHyphens w:val="0"/>
        <w:spacing w:after="0"/>
        <w:ind w:firstLine="709"/>
        <w:jc w:val="both"/>
        <w:rPr>
          <w:rFonts w:ascii="Times New Roman" w:hAnsi="Times New Roman" w:cs="Times New Roman"/>
          <w:sz w:val="28"/>
          <w:szCs w:val="28"/>
        </w:rPr>
      </w:pPr>
      <w:r w:rsidRPr="00EC5986">
        <w:rPr>
          <w:rFonts w:ascii="Times New Roman" w:hAnsi="Times New Roman" w:cs="Times New Roman"/>
          <w:sz w:val="28"/>
          <w:szCs w:val="28"/>
        </w:rPr>
        <w:t>По результатам проведенного мониторинга состояния и развития конк</w:t>
      </w:r>
      <w:r w:rsidRPr="00EC5986">
        <w:rPr>
          <w:rFonts w:ascii="Times New Roman" w:hAnsi="Times New Roman" w:cs="Times New Roman"/>
          <w:sz w:val="28"/>
          <w:szCs w:val="28"/>
        </w:rPr>
        <w:t>у</w:t>
      </w:r>
      <w:r w:rsidRPr="00EC5986">
        <w:rPr>
          <w:rFonts w:ascii="Times New Roman" w:hAnsi="Times New Roman" w:cs="Times New Roman"/>
          <w:sz w:val="28"/>
          <w:szCs w:val="28"/>
        </w:rPr>
        <w:t>рентной среды</w:t>
      </w:r>
      <w:r w:rsidR="001471CD">
        <w:rPr>
          <w:rFonts w:ascii="Times New Roman" w:hAnsi="Times New Roman" w:cs="Times New Roman"/>
          <w:sz w:val="28"/>
          <w:szCs w:val="28"/>
        </w:rPr>
        <w:t xml:space="preserve"> на рынке товаров и услуг, 50</w:t>
      </w:r>
      <w:r w:rsidR="00EC5986" w:rsidRPr="00EC5986">
        <w:rPr>
          <w:rFonts w:ascii="Times New Roman" w:hAnsi="Times New Roman" w:cs="Times New Roman"/>
          <w:sz w:val="28"/>
          <w:szCs w:val="28"/>
        </w:rPr>
        <w:t>,0</w:t>
      </w:r>
      <w:r w:rsidR="003554D9" w:rsidRPr="00EC5986">
        <w:rPr>
          <w:rFonts w:ascii="Times New Roman" w:hAnsi="Times New Roman" w:cs="Times New Roman"/>
          <w:sz w:val="28"/>
          <w:szCs w:val="28"/>
        </w:rPr>
        <w:t xml:space="preserve"> </w:t>
      </w:r>
      <w:r w:rsidRPr="00EC5986">
        <w:rPr>
          <w:rFonts w:ascii="Times New Roman" w:hAnsi="Times New Roman" w:cs="Times New Roman"/>
          <w:sz w:val="28"/>
          <w:szCs w:val="28"/>
        </w:rPr>
        <w:t>% потребителей считают, что р</w:t>
      </w:r>
      <w:r w:rsidRPr="00EC5986">
        <w:rPr>
          <w:rFonts w:ascii="Times New Roman" w:hAnsi="Times New Roman" w:cs="Times New Roman"/>
          <w:sz w:val="28"/>
          <w:szCs w:val="28"/>
        </w:rPr>
        <w:t>ы</w:t>
      </w:r>
      <w:r w:rsidRPr="00EC5986">
        <w:rPr>
          <w:rFonts w:ascii="Times New Roman" w:hAnsi="Times New Roman" w:cs="Times New Roman"/>
          <w:sz w:val="28"/>
          <w:szCs w:val="28"/>
        </w:rPr>
        <w:t>нок услуг розничной торговли лекарственными средствами, медицинскими и</w:t>
      </w:r>
      <w:r w:rsidRPr="00EC5986">
        <w:rPr>
          <w:rFonts w:ascii="Times New Roman" w:hAnsi="Times New Roman" w:cs="Times New Roman"/>
          <w:sz w:val="28"/>
          <w:szCs w:val="28"/>
        </w:rPr>
        <w:t>з</w:t>
      </w:r>
      <w:r w:rsidRPr="00EC5986">
        <w:rPr>
          <w:rFonts w:ascii="Times New Roman" w:hAnsi="Times New Roman" w:cs="Times New Roman"/>
          <w:sz w:val="28"/>
          <w:szCs w:val="28"/>
        </w:rPr>
        <w:t>делиями и сопутствующими товарами в Щербиновском районе представлен д</w:t>
      </w:r>
      <w:r w:rsidRPr="00EC5986">
        <w:rPr>
          <w:rFonts w:ascii="Times New Roman" w:hAnsi="Times New Roman" w:cs="Times New Roman"/>
          <w:sz w:val="28"/>
          <w:szCs w:val="28"/>
        </w:rPr>
        <w:t>о</w:t>
      </w:r>
      <w:r w:rsidRPr="00EC5986">
        <w:rPr>
          <w:rFonts w:ascii="Times New Roman" w:hAnsi="Times New Roman" w:cs="Times New Roman"/>
          <w:sz w:val="28"/>
          <w:szCs w:val="28"/>
        </w:rPr>
        <w:t xml:space="preserve">статочным количеством учреждений, а </w:t>
      </w:r>
      <w:r w:rsidR="001471CD">
        <w:rPr>
          <w:rFonts w:ascii="Times New Roman" w:hAnsi="Times New Roman" w:cs="Times New Roman"/>
          <w:sz w:val="28"/>
          <w:szCs w:val="28"/>
        </w:rPr>
        <w:t>1</w:t>
      </w:r>
      <w:r w:rsidR="008F46CA">
        <w:rPr>
          <w:rFonts w:ascii="Times New Roman" w:hAnsi="Times New Roman" w:cs="Times New Roman"/>
          <w:sz w:val="28"/>
          <w:szCs w:val="28"/>
        </w:rPr>
        <w:t>3,2</w:t>
      </w:r>
      <w:r w:rsidR="003554D9" w:rsidRPr="00EC5986">
        <w:rPr>
          <w:rFonts w:ascii="Times New Roman" w:hAnsi="Times New Roman" w:cs="Times New Roman"/>
          <w:sz w:val="28"/>
          <w:szCs w:val="28"/>
        </w:rPr>
        <w:t xml:space="preserve"> </w:t>
      </w:r>
      <w:r w:rsidRPr="00EC5986">
        <w:rPr>
          <w:rFonts w:ascii="Times New Roman" w:hAnsi="Times New Roman" w:cs="Times New Roman"/>
          <w:sz w:val="28"/>
          <w:szCs w:val="28"/>
        </w:rPr>
        <w:t>% процента опрошенных, считают, что организаций на данном рынке недостаточно.</w:t>
      </w:r>
    </w:p>
    <w:p w:rsidR="00040EF3" w:rsidRPr="00732C2C" w:rsidRDefault="00941E9C" w:rsidP="00F23463">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212499" w:rsidRPr="00212499">
        <w:rPr>
          <w:rFonts w:ascii="Times New Roman" w:hAnsi="Times New Roman" w:cs="Times New Roman"/>
          <w:sz w:val="28"/>
          <w:szCs w:val="28"/>
        </w:rPr>
        <w:t xml:space="preserve">– </w:t>
      </w:r>
      <w:r>
        <w:rPr>
          <w:rFonts w:ascii="Times New Roman" w:hAnsi="Times New Roman" w:cs="Times New Roman"/>
          <w:sz w:val="28"/>
          <w:szCs w:val="28"/>
        </w:rPr>
        <w:t xml:space="preserve">41,5 % опрошенных </w:t>
      </w:r>
      <w:r w:rsidR="00040EF3" w:rsidRPr="00212499">
        <w:rPr>
          <w:rFonts w:ascii="Times New Roman" w:hAnsi="Times New Roman" w:cs="Times New Roman"/>
          <w:sz w:val="28"/>
          <w:szCs w:val="28"/>
        </w:rPr>
        <w:t>удовлетворены качеством предоставления услуг розничной торговли лекарственными средствами, медицинскими издел</w:t>
      </w:r>
      <w:r w:rsidR="00040EF3" w:rsidRPr="00212499">
        <w:rPr>
          <w:rFonts w:ascii="Times New Roman" w:hAnsi="Times New Roman" w:cs="Times New Roman"/>
          <w:sz w:val="28"/>
          <w:szCs w:val="28"/>
        </w:rPr>
        <w:t>и</w:t>
      </w:r>
      <w:r w:rsidR="00040EF3" w:rsidRPr="00212499">
        <w:rPr>
          <w:rFonts w:ascii="Times New Roman" w:hAnsi="Times New Roman" w:cs="Times New Roman"/>
          <w:sz w:val="28"/>
          <w:szCs w:val="28"/>
        </w:rPr>
        <w:t>ями и сопутств</w:t>
      </w:r>
      <w:r w:rsidR="0064271A">
        <w:rPr>
          <w:rFonts w:ascii="Times New Roman" w:hAnsi="Times New Roman" w:cs="Times New Roman"/>
          <w:sz w:val="28"/>
          <w:szCs w:val="28"/>
        </w:rPr>
        <w:t>ующими товарами, а 14,2</w:t>
      </w:r>
      <w:r w:rsidR="00040EF3" w:rsidRPr="00212499">
        <w:rPr>
          <w:rFonts w:ascii="Times New Roman" w:hAnsi="Times New Roman" w:cs="Times New Roman"/>
          <w:sz w:val="28"/>
          <w:szCs w:val="28"/>
        </w:rPr>
        <w:t xml:space="preserve"> % - не удовлетворены качеством предоставления услуг.</w:t>
      </w:r>
    </w:p>
    <w:p w:rsidR="00040EF3" w:rsidRPr="00AD6CDC" w:rsidRDefault="00040EF3" w:rsidP="00F23463">
      <w:pPr>
        <w:suppressAutoHyphens w:val="0"/>
        <w:spacing w:after="0"/>
        <w:ind w:firstLine="709"/>
        <w:jc w:val="both"/>
        <w:rPr>
          <w:rFonts w:ascii="Times New Roman" w:hAnsi="Times New Roman" w:cs="Times New Roman"/>
          <w:sz w:val="28"/>
          <w:szCs w:val="28"/>
        </w:rPr>
      </w:pPr>
      <w:r w:rsidRPr="00AD6CDC">
        <w:rPr>
          <w:rFonts w:ascii="Times New Roman" w:hAnsi="Times New Roman" w:cs="Times New Roman"/>
          <w:sz w:val="28"/>
          <w:szCs w:val="28"/>
        </w:rPr>
        <w:t>Основными сдерживающими факторами для развития малого бизнеса на фармацевтическом рынке муниципального образования Щербиновский район являются: усложненный процесс и высокая стоимость лицензирования фарм</w:t>
      </w:r>
      <w:r w:rsidRPr="00AD6CDC">
        <w:rPr>
          <w:rFonts w:ascii="Times New Roman" w:hAnsi="Times New Roman" w:cs="Times New Roman"/>
          <w:sz w:val="28"/>
          <w:szCs w:val="28"/>
        </w:rPr>
        <w:t>а</w:t>
      </w:r>
      <w:r w:rsidRPr="00AD6CDC">
        <w:rPr>
          <w:rFonts w:ascii="Times New Roman" w:hAnsi="Times New Roman" w:cs="Times New Roman"/>
          <w:sz w:val="28"/>
          <w:szCs w:val="28"/>
        </w:rPr>
        <w:t xml:space="preserve">цевтической деятельности, аккредитации аптечных учреждений, длительное рассмотрение заявок на лицензирование, проверки, действия контролирующих </w:t>
      </w:r>
      <w:r w:rsidRPr="00AD6CDC">
        <w:rPr>
          <w:rFonts w:ascii="Times New Roman" w:hAnsi="Times New Roman" w:cs="Times New Roman"/>
          <w:sz w:val="28"/>
          <w:szCs w:val="28"/>
        </w:rPr>
        <w:lastRenderedPageBreak/>
        <w:t>органов, низкая платежеспособность населения, сочетающаяся с постоянным ростом цен на лекарственные средства.</w:t>
      </w:r>
    </w:p>
    <w:p w:rsidR="00040EF3" w:rsidRPr="00F60AA0" w:rsidRDefault="00040EF3" w:rsidP="00F23463">
      <w:pPr>
        <w:suppressAutoHyphens w:val="0"/>
        <w:spacing w:after="0" w:line="240" w:lineRule="auto"/>
        <w:ind w:firstLine="709"/>
        <w:jc w:val="both"/>
        <w:rPr>
          <w:rFonts w:ascii="Times New Roman" w:hAnsi="Times New Roman" w:cs="Times New Roman"/>
          <w:sz w:val="28"/>
          <w:szCs w:val="28"/>
          <w:highlight w:val="yellow"/>
        </w:rPr>
      </w:pPr>
    </w:p>
    <w:p w:rsidR="00040EF3" w:rsidRPr="000C2401" w:rsidRDefault="00040EF3" w:rsidP="00627EFF">
      <w:pPr>
        <w:suppressAutoHyphens w:val="0"/>
        <w:spacing w:after="0" w:line="240" w:lineRule="auto"/>
        <w:ind w:firstLine="709"/>
        <w:jc w:val="center"/>
        <w:rPr>
          <w:rFonts w:ascii="Times New Roman" w:hAnsi="Times New Roman" w:cs="Times New Roman"/>
          <w:b/>
          <w:sz w:val="28"/>
          <w:szCs w:val="28"/>
        </w:rPr>
      </w:pPr>
      <w:r w:rsidRPr="000C2401">
        <w:rPr>
          <w:rFonts w:ascii="Times New Roman" w:hAnsi="Times New Roman" w:cs="Times New Roman"/>
          <w:b/>
          <w:sz w:val="28"/>
          <w:szCs w:val="28"/>
        </w:rPr>
        <w:t>Рынок ритуальных услуг.</w:t>
      </w:r>
    </w:p>
    <w:p w:rsidR="00040EF3" w:rsidRPr="000C2401" w:rsidRDefault="00040EF3" w:rsidP="00627EFF">
      <w:pPr>
        <w:suppressAutoHyphens w:val="0"/>
        <w:spacing w:after="0" w:line="240" w:lineRule="auto"/>
        <w:ind w:firstLine="709"/>
        <w:jc w:val="center"/>
        <w:rPr>
          <w:rFonts w:ascii="Times New Roman" w:hAnsi="Times New Roman" w:cs="Times New Roman"/>
          <w:sz w:val="28"/>
          <w:szCs w:val="28"/>
        </w:rPr>
      </w:pPr>
    </w:p>
    <w:p w:rsidR="00040EF3" w:rsidRPr="000C2401" w:rsidRDefault="00040EF3" w:rsidP="00F23463">
      <w:pPr>
        <w:suppressAutoHyphens w:val="0"/>
        <w:spacing w:after="0" w:line="240" w:lineRule="auto"/>
        <w:ind w:firstLine="709"/>
        <w:jc w:val="both"/>
        <w:rPr>
          <w:rFonts w:ascii="Times New Roman" w:hAnsi="Times New Roman" w:cs="Times New Roman"/>
          <w:sz w:val="28"/>
          <w:szCs w:val="28"/>
        </w:rPr>
      </w:pPr>
      <w:r w:rsidRPr="000C2401">
        <w:rPr>
          <w:rFonts w:ascii="Times New Roman" w:hAnsi="Times New Roman" w:cs="Times New Roman"/>
          <w:sz w:val="28"/>
          <w:szCs w:val="28"/>
        </w:rPr>
        <w:t>Согласно Федеральному закону от 6 октября 2003 г. №131-ФЗ «Об общих принципах организации органов местного самоуправления» организация рит</w:t>
      </w:r>
      <w:r w:rsidRPr="000C2401">
        <w:rPr>
          <w:rFonts w:ascii="Times New Roman" w:hAnsi="Times New Roman" w:cs="Times New Roman"/>
          <w:sz w:val="28"/>
          <w:szCs w:val="28"/>
        </w:rPr>
        <w:t>у</w:t>
      </w:r>
      <w:r w:rsidRPr="000C2401">
        <w:rPr>
          <w:rFonts w:ascii="Times New Roman" w:hAnsi="Times New Roman" w:cs="Times New Roman"/>
          <w:sz w:val="28"/>
          <w:szCs w:val="28"/>
        </w:rPr>
        <w:t>альных услуг и содержание мест захоронения относится к вопросам местного значения.</w:t>
      </w:r>
    </w:p>
    <w:p w:rsidR="00040EF3" w:rsidRPr="000C2401" w:rsidRDefault="00040EF3" w:rsidP="00F23463">
      <w:pPr>
        <w:suppressAutoHyphens w:val="0"/>
        <w:spacing w:after="0" w:line="240" w:lineRule="auto"/>
        <w:ind w:firstLine="709"/>
        <w:jc w:val="both"/>
        <w:rPr>
          <w:rFonts w:ascii="Times New Roman" w:hAnsi="Times New Roman" w:cs="Times New Roman"/>
          <w:sz w:val="28"/>
          <w:szCs w:val="28"/>
        </w:rPr>
      </w:pPr>
      <w:r w:rsidRPr="000C2401">
        <w:rPr>
          <w:rFonts w:ascii="Times New Roman" w:hAnsi="Times New Roman" w:cs="Times New Roman"/>
          <w:sz w:val="28"/>
          <w:szCs w:val="28"/>
        </w:rPr>
        <w:t>На территории муниципального образования Щербиновский район ок</w:t>
      </w:r>
      <w:r w:rsidRPr="000C2401">
        <w:rPr>
          <w:rFonts w:ascii="Times New Roman" w:hAnsi="Times New Roman" w:cs="Times New Roman"/>
          <w:sz w:val="28"/>
          <w:szCs w:val="28"/>
        </w:rPr>
        <w:t>а</w:t>
      </w:r>
      <w:r w:rsidRPr="000C2401">
        <w:rPr>
          <w:rFonts w:ascii="Times New Roman" w:hAnsi="Times New Roman" w:cs="Times New Roman"/>
          <w:sz w:val="28"/>
          <w:szCs w:val="28"/>
        </w:rPr>
        <w:t>зывают 7 хозяйствующих субъектов, из которых 5 индивидуальных предприн</w:t>
      </w:r>
      <w:r w:rsidRPr="000C2401">
        <w:rPr>
          <w:rFonts w:ascii="Times New Roman" w:hAnsi="Times New Roman" w:cs="Times New Roman"/>
          <w:sz w:val="28"/>
          <w:szCs w:val="28"/>
        </w:rPr>
        <w:t>и</w:t>
      </w:r>
      <w:r w:rsidRPr="000C2401">
        <w:rPr>
          <w:rFonts w:ascii="Times New Roman" w:hAnsi="Times New Roman" w:cs="Times New Roman"/>
          <w:sz w:val="28"/>
          <w:szCs w:val="28"/>
        </w:rPr>
        <w:t>мателя и 2 муниципальных предприятия.</w:t>
      </w:r>
    </w:p>
    <w:p w:rsidR="00040EF3" w:rsidRPr="000C2401" w:rsidRDefault="00040EF3" w:rsidP="00F23463">
      <w:pPr>
        <w:suppressAutoHyphens w:val="0"/>
        <w:spacing w:after="0" w:line="240" w:lineRule="auto"/>
        <w:ind w:firstLine="709"/>
        <w:jc w:val="both"/>
        <w:rPr>
          <w:rFonts w:ascii="Times New Roman" w:hAnsi="Times New Roman" w:cs="Times New Roman"/>
          <w:sz w:val="28"/>
          <w:szCs w:val="28"/>
        </w:rPr>
      </w:pPr>
      <w:r w:rsidRPr="000C2401">
        <w:rPr>
          <w:rFonts w:ascii="Times New Roman" w:hAnsi="Times New Roman" w:cs="Times New Roman"/>
          <w:sz w:val="28"/>
          <w:szCs w:val="28"/>
        </w:rPr>
        <w:t>В муниципальном образование Щербиновский район созданы все условия для развития конкуренции на рынке ритуальных услуг. Предприятиями оказ</w:t>
      </w:r>
      <w:r w:rsidRPr="000C2401">
        <w:rPr>
          <w:rFonts w:ascii="Times New Roman" w:hAnsi="Times New Roman" w:cs="Times New Roman"/>
          <w:sz w:val="28"/>
          <w:szCs w:val="28"/>
        </w:rPr>
        <w:t>ы</w:t>
      </w:r>
      <w:r w:rsidRPr="000C2401">
        <w:rPr>
          <w:rFonts w:ascii="Times New Roman" w:hAnsi="Times New Roman" w:cs="Times New Roman"/>
          <w:sz w:val="28"/>
          <w:szCs w:val="28"/>
        </w:rPr>
        <w:t>вается широкий спектр услуг, который зависит от выбора и уровня обеспече</w:t>
      </w:r>
      <w:r w:rsidRPr="000C2401">
        <w:rPr>
          <w:rFonts w:ascii="Times New Roman" w:hAnsi="Times New Roman" w:cs="Times New Roman"/>
          <w:sz w:val="28"/>
          <w:szCs w:val="28"/>
        </w:rPr>
        <w:t>н</w:t>
      </w:r>
      <w:r w:rsidRPr="000C2401">
        <w:rPr>
          <w:rFonts w:ascii="Times New Roman" w:hAnsi="Times New Roman" w:cs="Times New Roman"/>
          <w:sz w:val="28"/>
          <w:szCs w:val="28"/>
        </w:rPr>
        <w:t>ности клиента. Основными задачами по содействию развитию конкуренции на рынке являются дальнейшее развитие добросовестной конкуренции и повыш</w:t>
      </w:r>
      <w:r w:rsidRPr="000C2401">
        <w:rPr>
          <w:rFonts w:ascii="Times New Roman" w:hAnsi="Times New Roman" w:cs="Times New Roman"/>
          <w:sz w:val="28"/>
          <w:szCs w:val="28"/>
        </w:rPr>
        <w:t>е</w:t>
      </w:r>
      <w:r w:rsidRPr="000C2401">
        <w:rPr>
          <w:rFonts w:ascii="Times New Roman" w:hAnsi="Times New Roman" w:cs="Times New Roman"/>
          <w:sz w:val="28"/>
          <w:szCs w:val="28"/>
        </w:rPr>
        <w:t>ние качества предоставляемых услуг.</w:t>
      </w:r>
    </w:p>
    <w:p w:rsidR="00040EF3" w:rsidRPr="000C2401" w:rsidRDefault="00040EF3" w:rsidP="00F23463">
      <w:pPr>
        <w:suppressAutoHyphens w:val="0"/>
        <w:spacing w:after="0" w:line="240" w:lineRule="auto"/>
        <w:ind w:firstLine="709"/>
        <w:jc w:val="both"/>
        <w:rPr>
          <w:rFonts w:ascii="Times New Roman" w:hAnsi="Times New Roman" w:cs="Times New Roman"/>
          <w:sz w:val="28"/>
          <w:szCs w:val="28"/>
        </w:rPr>
      </w:pPr>
      <w:r w:rsidRPr="000C2401">
        <w:rPr>
          <w:rFonts w:ascii="Times New Roman" w:hAnsi="Times New Roman" w:cs="Times New Roman"/>
          <w:sz w:val="28"/>
          <w:szCs w:val="28"/>
        </w:rPr>
        <w:t>Ежегодно сельскими поселениями Щербиновского района, в рамках своих полномочий, утверждается гарантированный перечень услуг по погребению. Доля организаций частной формы собственности в сфере ритуальных услуг с</w:t>
      </w:r>
      <w:r w:rsidRPr="000C2401">
        <w:rPr>
          <w:rFonts w:ascii="Times New Roman" w:hAnsi="Times New Roman" w:cs="Times New Roman"/>
          <w:sz w:val="28"/>
          <w:szCs w:val="28"/>
        </w:rPr>
        <w:t>о</w:t>
      </w:r>
      <w:r w:rsidRPr="000C2401">
        <w:rPr>
          <w:rFonts w:ascii="Times New Roman" w:hAnsi="Times New Roman" w:cs="Times New Roman"/>
          <w:sz w:val="28"/>
          <w:szCs w:val="28"/>
        </w:rPr>
        <w:t xml:space="preserve">ставляет 71,4 %. </w:t>
      </w:r>
    </w:p>
    <w:p w:rsidR="00040EF3" w:rsidRPr="00F60AA0" w:rsidRDefault="00890959" w:rsidP="00F23463">
      <w:pPr>
        <w:spacing w:after="0"/>
        <w:ind w:firstLine="709"/>
        <w:jc w:val="both"/>
        <w:rPr>
          <w:sz w:val="28"/>
          <w:szCs w:val="28"/>
          <w:highlight w:val="yellow"/>
        </w:rPr>
      </w:pPr>
      <w:r>
        <w:rPr>
          <w:noProof/>
          <w:sz w:val="28"/>
          <w:szCs w:val="28"/>
          <w:lang w:eastAsia="ru-RU"/>
        </w:rPr>
        <w:drawing>
          <wp:inline distT="0" distB="0" distL="0" distR="0">
            <wp:extent cx="5495925" cy="309562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0EF3" w:rsidRPr="00D23A79" w:rsidRDefault="00040EF3" w:rsidP="00F23463">
      <w:pPr>
        <w:spacing w:after="0"/>
        <w:ind w:firstLine="709"/>
        <w:jc w:val="both"/>
        <w:rPr>
          <w:rFonts w:ascii="Times New Roman" w:hAnsi="Times New Roman" w:cs="Times New Roman"/>
          <w:sz w:val="28"/>
          <w:szCs w:val="28"/>
        </w:rPr>
      </w:pPr>
      <w:r w:rsidRPr="00D23A79">
        <w:rPr>
          <w:rFonts w:ascii="Times New Roman" w:hAnsi="Times New Roman" w:cs="Times New Roman"/>
          <w:sz w:val="28"/>
          <w:szCs w:val="28"/>
        </w:rPr>
        <w:t>Рисунок 4. Количество организаций, предоставляющие ритуальные услуги в муниципальном образовании Щербиновский район, по мнению потребителей, %</w:t>
      </w:r>
    </w:p>
    <w:p w:rsidR="00040EF3" w:rsidRPr="00D23A79" w:rsidRDefault="00040EF3" w:rsidP="00F23463">
      <w:pPr>
        <w:spacing w:after="0"/>
        <w:ind w:firstLine="709"/>
        <w:jc w:val="both"/>
        <w:rPr>
          <w:rFonts w:ascii="Times New Roman" w:hAnsi="Times New Roman" w:cs="Times New Roman"/>
          <w:sz w:val="28"/>
          <w:szCs w:val="28"/>
        </w:rPr>
      </w:pPr>
    </w:p>
    <w:p w:rsidR="00040EF3" w:rsidRPr="00F86695" w:rsidRDefault="00040EF3" w:rsidP="00F23463">
      <w:pPr>
        <w:spacing w:after="0"/>
        <w:ind w:firstLine="709"/>
        <w:jc w:val="both"/>
        <w:rPr>
          <w:rFonts w:ascii="Times New Roman" w:hAnsi="Times New Roman" w:cs="Times New Roman"/>
          <w:sz w:val="28"/>
          <w:szCs w:val="28"/>
        </w:rPr>
      </w:pPr>
      <w:r w:rsidRPr="00F86695">
        <w:rPr>
          <w:rFonts w:ascii="Times New Roman" w:hAnsi="Times New Roman" w:cs="Times New Roman"/>
          <w:sz w:val="28"/>
          <w:szCs w:val="28"/>
        </w:rPr>
        <w:t>По результатам проведенного мониторинга состояния и развития конкурентной сред</w:t>
      </w:r>
      <w:r w:rsidR="00C162B0" w:rsidRPr="00F86695">
        <w:rPr>
          <w:rFonts w:ascii="Times New Roman" w:hAnsi="Times New Roman" w:cs="Times New Roman"/>
          <w:sz w:val="28"/>
          <w:szCs w:val="28"/>
        </w:rPr>
        <w:t>ы</w:t>
      </w:r>
      <w:r w:rsidR="00F86695" w:rsidRPr="00F86695">
        <w:rPr>
          <w:rFonts w:ascii="Times New Roman" w:hAnsi="Times New Roman" w:cs="Times New Roman"/>
          <w:sz w:val="28"/>
          <w:szCs w:val="28"/>
        </w:rPr>
        <w:t xml:space="preserve"> на рынке товаров и услуг, </w:t>
      </w:r>
      <w:r w:rsidR="00294C2E">
        <w:rPr>
          <w:rFonts w:ascii="Times New Roman" w:hAnsi="Times New Roman" w:cs="Times New Roman"/>
          <w:sz w:val="28"/>
          <w:szCs w:val="28"/>
        </w:rPr>
        <w:t>50,9</w:t>
      </w:r>
      <w:r w:rsidRPr="00F86695">
        <w:rPr>
          <w:rFonts w:ascii="Times New Roman" w:hAnsi="Times New Roman" w:cs="Times New Roman"/>
          <w:sz w:val="28"/>
          <w:szCs w:val="28"/>
        </w:rPr>
        <w:t xml:space="preserve"> % потребителей считают, что рынок ритуальных услуг в Щербиновском районе представлен достаточны</w:t>
      </w:r>
      <w:r w:rsidR="00C162B0" w:rsidRPr="00F86695">
        <w:rPr>
          <w:rFonts w:ascii="Times New Roman" w:hAnsi="Times New Roman" w:cs="Times New Roman"/>
          <w:sz w:val="28"/>
          <w:szCs w:val="28"/>
        </w:rPr>
        <w:t>м</w:t>
      </w:r>
      <w:r w:rsidR="00F86695" w:rsidRPr="00F86695">
        <w:rPr>
          <w:rFonts w:ascii="Times New Roman" w:hAnsi="Times New Roman" w:cs="Times New Roman"/>
          <w:sz w:val="28"/>
          <w:szCs w:val="28"/>
        </w:rPr>
        <w:t xml:space="preserve"> </w:t>
      </w:r>
      <w:r w:rsidR="00F86695" w:rsidRPr="00F86695">
        <w:rPr>
          <w:rFonts w:ascii="Times New Roman" w:hAnsi="Times New Roman" w:cs="Times New Roman"/>
          <w:sz w:val="28"/>
          <w:szCs w:val="28"/>
        </w:rPr>
        <w:lastRenderedPageBreak/>
        <w:t xml:space="preserve">количеством учреждений, а </w:t>
      </w:r>
      <w:r w:rsidR="00294C2E">
        <w:rPr>
          <w:rFonts w:ascii="Times New Roman" w:hAnsi="Times New Roman" w:cs="Times New Roman"/>
          <w:sz w:val="28"/>
          <w:szCs w:val="28"/>
        </w:rPr>
        <w:t>16,0</w:t>
      </w:r>
      <w:r w:rsidRPr="00F86695">
        <w:rPr>
          <w:rFonts w:ascii="Times New Roman" w:hAnsi="Times New Roman" w:cs="Times New Roman"/>
          <w:sz w:val="28"/>
          <w:szCs w:val="28"/>
        </w:rPr>
        <w:t xml:space="preserve"> % процента опрошенных, считают, что организаций на данном рынке недостаточно.</w:t>
      </w:r>
    </w:p>
    <w:p w:rsidR="00040EF3" w:rsidRPr="00732C2C" w:rsidRDefault="00BF14FA" w:rsidP="00F2346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46,2 % </w:t>
      </w:r>
      <w:r w:rsidR="003E0695" w:rsidRPr="003E0695">
        <w:rPr>
          <w:rFonts w:ascii="Times New Roman" w:hAnsi="Times New Roman" w:cs="Times New Roman"/>
          <w:sz w:val="28"/>
          <w:szCs w:val="28"/>
        </w:rPr>
        <w:t xml:space="preserve">опрошенных </w:t>
      </w:r>
      <w:r w:rsidR="00040EF3" w:rsidRPr="003E0695">
        <w:rPr>
          <w:rFonts w:ascii="Times New Roman" w:hAnsi="Times New Roman" w:cs="Times New Roman"/>
          <w:sz w:val="28"/>
          <w:szCs w:val="28"/>
        </w:rPr>
        <w:t>удовлетворены качеством предоставления ритуальными ус</w:t>
      </w:r>
      <w:r w:rsidR="003E0695" w:rsidRPr="003E0695">
        <w:rPr>
          <w:rFonts w:ascii="Times New Roman" w:hAnsi="Times New Roman" w:cs="Times New Roman"/>
          <w:sz w:val="28"/>
          <w:szCs w:val="28"/>
        </w:rPr>
        <w:t xml:space="preserve">лугами и всего лишь </w:t>
      </w:r>
      <w:r>
        <w:rPr>
          <w:rFonts w:ascii="Times New Roman" w:hAnsi="Times New Roman" w:cs="Times New Roman"/>
          <w:sz w:val="28"/>
          <w:szCs w:val="28"/>
        </w:rPr>
        <w:t>7,5</w:t>
      </w:r>
      <w:r w:rsidR="00040EF3" w:rsidRPr="003E0695">
        <w:rPr>
          <w:rFonts w:ascii="Times New Roman" w:hAnsi="Times New Roman" w:cs="Times New Roman"/>
          <w:sz w:val="28"/>
          <w:szCs w:val="28"/>
        </w:rPr>
        <w:t xml:space="preserve"> % - не удовлетворены качеством предоставления услуг.</w:t>
      </w:r>
    </w:p>
    <w:p w:rsidR="00040EF3" w:rsidRPr="00732C2C" w:rsidRDefault="000525C9" w:rsidP="00F23463">
      <w:pPr>
        <w:pStyle w:val="formattexttopleveltext"/>
        <w:spacing w:before="0" w:beforeAutospacing="0" w:after="0" w:afterAutospacing="0"/>
        <w:ind w:firstLine="709"/>
        <w:jc w:val="both"/>
        <w:rPr>
          <w:sz w:val="28"/>
          <w:szCs w:val="28"/>
        </w:rPr>
      </w:pPr>
      <w:r>
        <w:rPr>
          <w:sz w:val="28"/>
          <w:szCs w:val="28"/>
        </w:rPr>
        <w:t>М</w:t>
      </w:r>
      <w:r w:rsidR="00040EF3" w:rsidRPr="00732C2C">
        <w:rPr>
          <w:sz w:val="28"/>
          <w:szCs w:val="28"/>
        </w:rPr>
        <w:t>алая привлекательность рынка в связи с небольшим количеством нас</w:t>
      </w:r>
      <w:r w:rsidR="00040EF3" w:rsidRPr="00732C2C">
        <w:rPr>
          <w:sz w:val="28"/>
          <w:szCs w:val="28"/>
        </w:rPr>
        <w:t>е</w:t>
      </w:r>
      <w:r w:rsidR="00040EF3" w:rsidRPr="00732C2C">
        <w:rPr>
          <w:sz w:val="28"/>
          <w:szCs w:val="28"/>
        </w:rPr>
        <w:t>ления для рассматриваемого вида деятельности с точки зрения систематическ</w:t>
      </w:r>
      <w:r w:rsidR="00040EF3" w:rsidRPr="00732C2C">
        <w:rPr>
          <w:sz w:val="28"/>
          <w:szCs w:val="28"/>
        </w:rPr>
        <w:t>о</w:t>
      </w:r>
      <w:r>
        <w:rPr>
          <w:sz w:val="28"/>
          <w:szCs w:val="28"/>
        </w:rPr>
        <w:t xml:space="preserve">го получения дохода, является </w:t>
      </w:r>
      <w:r w:rsidRPr="000525C9">
        <w:rPr>
          <w:sz w:val="28"/>
          <w:szCs w:val="28"/>
        </w:rPr>
        <w:t>экономически</w:t>
      </w:r>
      <w:r>
        <w:rPr>
          <w:sz w:val="28"/>
          <w:szCs w:val="28"/>
        </w:rPr>
        <w:t>м</w:t>
      </w:r>
      <w:r w:rsidRPr="000525C9">
        <w:rPr>
          <w:sz w:val="28"/>
          <w:szCs w:val="28"/>
        </w:rPr>
        <w:t xml:space="preserve"> барьер</w:t>
      </w:r>
      <w:r>
        <w:rPr>
          <w:sz w:val="28"/>
          <w:szCs w:val="28"/>
        </w:rPr>
        <w:t>ом</w:t>
      </w:r>
      <w:r w:rsidRPr="000525C9">
        <w:rPr>
          <w:sz w:val="28"/>
          <w:szCs w:val="28"/>
        </w:rPr>
        <w:t xml:space="preserve"> для входа новых х</w:t>
      </w:r>
      <w:r w:rsidRPr="000525C9">
        <w:rPr>
          <w:sz w:val="28"/>
          <w:szCs w:val="28"/>
        </w:rPr>
        <w:t>о</w:t>
      </w:r>
      <w:r w:rsidRPr="000525C9">
        <w:rPr>
          <w:sz w:val="28"/>
          <w:szCs w:val="28"/>
        </w:rPr>
        <w:t>зяйствующих субъектов</w:t>
      </w:r>
      <w:r>
        <w:rPr>
          <w:sz w:val="28"/>
          <w:szCs w:val="28"/>
        </w:rPr>
        <w:t>.</w:t>
      </w:r>
    </w:p>
    <w:p w:rsidR="00040EF3" w:rsidRPr="00F60AA0" w:rsidRDefault="00040EF3" w:rsidP="00837F5D">
      <w:pPr>
        <w:spacing w:after="0" w:line="240" w:lineRule="auto"/>
        <w:jc w:val="both"/>
        <w:rPr>
          <w:rFonts w:ascii="Times New Roman" w:hAnsi="Times New Roman" w:cs="Times New Roman"/>
          <w:sz w:val="28"/>
          <w:szCs w:val="28"/>
          <w:highlight w:val="yellow"/>
        </w:rPr>
      </w:pPr>
    </w:p>
    <w:p w:rsidR="00040EF3" w:rsidRPr="0054685E" w:rsidRDefault="00040EF3" w:rsidP="00F23463">
      <w:pPr>
        <w:spacing w:after="0" w:line="240" w:lineRule="auto"/>
        <w:ind w:firstLine="709"/>
        <w:jc w:val="center"/>
        <w:rPr>
          <w:rFonts w:ascii="Times New Roman" w:hAnsi="Times New Roman" w:cs="Times New Roman"/>
          <w:b/>
          <w:sz w:val="28"/>
          <w:szCs w:val="28"/>
        </w:rPr>
      </w:pPr>
      <w:r w:rsidRPr="0054685E">
        <w:rPr>
          <w:rFonts w:ascii="Times New Roman" w:hAnsi="Times New Roman" w:cs="Times New Roman"/>
          <w:b/>
          <w:sz w:val="28"/>
          <w:szCs w:val="28"/>
        </w:rPr>
        <w:t>Рынок теплоснабжения (производство тепловой энергии)</w:t>
      </w:r>
    </w:p>
    <w:p w:rsidR="00040EF3" w:rsidRPr="0054685E" w:rsidRDefault="00040EF3" w:rsidP="00F23463">
      <w:pPr>
        <w:spacing w:after="0" w:line="240" w:lineRule="auto"/>
        <w:ind w:firstLine="709"/>
        <w:jc w:val="both"/>
        <w:rPr>
          <w:rFonts w:ascii="Times New Roman" w:hAnsi="Times New Roman" w:cs="Times New Roman"/>
          <w:sz w:val="28"/>
          <w:szCs w:val="28"/>
        </w:rPr>
      </w:pPr>
    </w:p>
    <w:p w:rsidR="00040EF3" w:rsidRPr="0054685E" w:rsidRDefault="00040EF3" w:rsidP="00F23463">
      <w:pPr>
        <w:spacing w:after="0" w:line="240" w:lineRule="auto"/>
        <w:ind w:firstLine="709"/>
        <w:jc w:val="both"/>
        <w:rPr>
          <w:rFonts w:ascii="Times New Roman" w:hAnsi="Times New Roman" w:cs="Times New Roman"/>
          <w:sz w:val="28"/>
          <w:szCs w:val="28"/>
        </w:rPr>
      </w:pPr>
      <w:r w:rsidRPr="0054685E">
        <w:rPr>
          <w:rFonts w:ascii="Times New Roman" w:hAnsi="Times New Roman" w:cs="Times New Roman"/>
          <w:sz w:val="28"/>
          <w:szCs w:val="28"/>
        </w:rPr>
        <w:t xml:space="preserve">В муниципальном образовании Щербиновский район рынок теплоснабжения представлен МУП «Теплоэнерго». В хозяйственном ведении предприятия находятся 26 газовых котельных, 25 из них мощностью до </w:t>
      </w:r>
      <w:r w:rsidR="005906C4">
        <w:rPr>
          <w:rFonts w:ascii="Times New Roman" w:hAnsi="Times New Roman" w:cs="Times New Roman"/>
          <w:sz w:val="28"/>
          <w:szCs w:val="28"/>
        </w:rPr>
        <w:t xml:space="preserve">             </w:t>
      </w:r>
      <w:r w:rsidRPr="0054685E">
        <w:rPr>
          <w:rFonts w:ascii="Times New Roman" w:hAnsi="Times New Roman" w:cs="Times New Roman"/>
          <w:sz w:val="28"/>
          <w:szCs w:val="28"/>
        </w:rPr>
        <w:t>3 Гкал/час и одна – свыше 3 Гкал/час. Суммарная тепловая мощность всех котельных составляет 25,7 Гкал/час. Общая протяженность тепловых сетей в двухтрубном исчислении  составляет 4,672 км.</w:t>
      </w:r>
    </w:p>
    <w:p w:rsidR="00040EF3" w:rsidRPr="0054685E" w:rsidRDefault="00040EF3" w:rsidP="00F23463">
      <w:pPr>
        <w:spacing w:after="0" w:line="240" w:lineRule="auto"/>
        <w:ind w:firstLine="709"/>
        <w:jc w:val="both"/>
        <w:rPr>
          <w:rFonts w:ascii="Times New Roman" w:hAnsi="Times New Roman" w:cs="Times New Roman"/>
          <w:sz w:val="28"/>
          <w:szCs w:val="28"/>
        </w:rPr>
      </w:pPr>
      <w:r w:rsidRPr="0054685E">
        <w:rPr>
          <w:rFonts w:ascii="Times New Roman" w:hAnsi="Times New Roman" w:cs="Times New Roman"/>
          <w:sz w:val="28"/>
          <w:szCs w:val="28"/>
        </w:rPr>
        <w:t xml:space="preserve">Котельные оснащены 74 водогрейными котлами. Автоматика безопасности установлена на 74 котлах, работающих на газовом топливе. </w:t>
      </w:r>
    </w:p>
    <w:p w:rsidR="00040EF3" w:rsidRPr="0054685E" w:rsidRDefault="00040EF3" w:rsidP="00F23463">
      <w:pPr>
        <w:spacing w:after="0" w:line="240" w:lineRule="auto"/>
        <w:ind w:firstLine="709"/>
        <w:jc w:val="both"/>
        <w:rPr>
          <w:rFonts w:ascii="Times New Roman" w:hAnsi="Times New Roman" w:cs="Times New Roman"/>
          <w:sz w:val="28"/>
          <w:szCs w:val="28"/>
        </w:rPr>
      </w:pPr>
      <w:r w:rsidRPr="0054685E">
        <w:rPr>
          <w:rFonts w:ascii="Times New Roman" w:hAnsi="Times New Roman" w:cs="Times New Roman"/>
          <w:sz w:val="28"/>
          <w:szCs w:val="28"/>
        </w:rPr>
        <w:t>Коэффициент использования мощности котельных низок: 41% при оптимальном 70%.</w:t>
      </w:r>
    </w:p>
    <w:p w:rsidR="00040EF3" w:rsidRPr="0054685E" w:rsidRDefault="00040EF3" w:rsidP="00F23463">
      <w:pPr>
        <w:spacing w:after="0" w:line="240" w:lineRule="auto"/>
        <w:ind w:firstLine="709"/>
        <w:jc w:val="both"/>
        <w:rPr>
          <w:rFonts w:ascii="Times New Roman" w:hAnsi="Times New Roman" w:cs="Times New Roman"/>
          <w:sz w:val="28"/>
          <w:szCs w:val="28"/>
        </w:rPr>
      </w:pPr>
      <w:r w:rsidRPr="0054685E">
        <w:rPr>
          <w:rFonts w:ascii="Times New Roman" w:hAnsi="Times New Roman" w:cs="Times New Roman"/>
          <w:sz w:val="28"/>
          <w:szCs w:val="28"/>
        </w:rPr>
        <w:t>МУП «Теплоэнерго» обслуживает 675 л/</w:t>
      </w:r>
      <w:proofErr w:type="spellStart"/>
      <w:r w:rsidRPr="0054685E">
        <w:rPr>
          <w:rFonts w:ascii="Times New Roman" w:hAnsi="Times New Roman" w:cs="Times New Roman"/>
          <w:sz w:val="28"/>
          <w:szCs w:val="28"/>
        </w:rPr>
        <w:t>сч</w:t>
      </w:r>
      <w:proofErr w:type="spellEnd"/>
      <w:r w:rsidRPr="0054685E">
        <w:rPr>
          <w:rFonts w:ascii="Times New Roman" w:hAnsi="Times New Roman" w:cs="Times New Roman"/>
          <w:sz w:val="28"/>
          <w:szCs w:val="28"/>
        </w:rPr>
        <w:t>. населения, 55 бюджетных организаций и 23 юридических лица.</w:t>
      </w:r>
    </w:p>
    <w:p w:rsidR="00040EF3" w:rsidRPr="0054685E" w:rsidRDefault="00040EF3" w:rsidP="00F23463">
      <w:pPr>
        <w:spacing w:after="0" w:line="240" w:lineRule="auto"/>
        <w:ind w:firstLine="709"/>
        <w:jc w:val="both"/>
        <w:rPr>
          <w:rFonts w:ascii="Times New Roman" w:hAnsi="Times New Roman" w:cs="Times New Roman"/>
          <w:sz w:val="28"/>
          <w:szCs w:val="28"/>
        </w:rPr>
      </w:pPr>
      <w:r w:rsidRPr="0054685E">
        <w:rPr>
          <w:rFonts w:ascii="Times New Roman" w:hAnsi="Times New Roman" w:cs="Times New Roman"/>
          <w:sz w:val="28"/>
          <w:szCs w:val="28"/>
        </w:rPr>
        <w:t>Отсутствие частных организаций в муниципальном образовании Щербиновский район на данном рынке связано с низкой привлекательностью объектов жилищно-коммунального комплекса в целях привлечения частных инвестиций ввиду высокого износа основных средств.</w:t>
      </w:r>
    </w:p>
    <w:p w:rsidR="00040EF3" w:rsidRPr="0054685E" w:rsidRDefault="00040EF3" w:rsidP="006816E9">
      <w:pPr>
        <w:spacing w:after="0" w:line="240" w:lineRule="auto"/>
        <w:ind w:firstLine="709"/>
        <w:jc w:val="both"/>
        <w:rPr>
          <w:rFonts w:ascii="Times New Roman" w:hAnsi="Times New Roman" w:cs="Times New Roman"/>
          <w:sz w:val="28"/>
          <w:szCs w:val="28"/>
        </w:rPr>
      </w:pPr>
      <w:r w:rsidRPr="0054685E">
        <w:rPr>
          <w:rFonts w:ascii="Times New Roman" w:hAnsi="Times New Roman" w:cs="Times New Roman"/>
          <w:sz w:val="28"/>
          <w:szCs w:val="28"/>
        </w:rPr>
        <w:t>Кроме того, во многоквартирных домах преобладает индивидуальное отопление.</w:t>
      </w:r>
    </w:p>
    <w:p w:rsidR="00040EF3" w:rsidRPr="00F60AA0" w:rsidRDefault="00890959" w:rsidP="00F23463">
      <w:pPr>
        <w:spacing w:after="0"/>
        <w:ind w:firstLine="709"/>
        <w:jc w:val="both"/>
        <w:rPr>
          <w:sz w:val="28"/>
          <w:szCs w:val="28"/>
          <w:highlight w:val="yellow"/>
        </w:rPr>
      </w:pPr>
      <w:r>
        <w:rPr>
          <w:noProof/>
          <w:sz w:val="28"/>
          <w:szCs w:val="28"/>
          <w:lang w:eastAsia="ru-RU"/>
        </w:rPr>
        <w:lastRenderedPageBreak/>
        <w:drawing>
          <wp:inline distT="0" distB="0" distL="0" distR="0">
            <wp:extent cx="5495925" cy="30956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0EF3" w:rsidRPr="005B3677" w:rsidRDefault="00040EF3" w:rsidP="00F23463">
      <w:pPr>
        <w:suppressAutoHyphens w:val="0"/>
        <w:spacing w:after="0"/>
        <w:ind w:firstLine="709"/>
        <w:jc w:val="both"/>
        <w:rPr>
          <w:rFonts w:ascii="Times New Roman" w:hAnsi="Times New Roman" w:cs="Times New Roman"/>
          <w:sz w:val="28"/>
          <w:szCs w:val="28"/>
        </w:rPr>
      </w:pPr>
      <w:r w:rsidRPr="005B3677">
        <w:rPr>
          <w:rFonts w:ascii="Times New Roman" w:hAnsi="Times New Roman" w:cs="Times New Roman"/>
          <w:sz w:val="28"/>
          <w:szCs w:val="28"/>
        </w:rPr>
        <w:t>Рисунок 5. Количество организаций, предоставляющие услуги тепл</w:t>
      </w:r>
      <w:r w:rsidRPr="005B3677">
        <w:rPr>
          <w:rFonts w:ascii="Times New Roman" w:hAnsi="Times New Roman" w:cs="Times New Roman"/>
          <w:sz w:val="28"/>
          <w:szCs w:val="28"/>
        </w:rPr>
        <w:t>о</w:t>
      </w:r>
      <w:r w:rsidRPr="005B3677">
        <w:rPr>
          <w:rFonts w:ascii="Times New Roman" w:hAnsi="Times New Roman" w:cs="Times New Roman"/>
          <w:sz w:val="28"/>
          <w:szCs w:val="28"/>
        </w:rPr>
        <w:t>снабжения в муниципальном образовании Щербиновский район, по мнению потребителей, %</w:t>
      </w:r>
    </w:p>
    <w:p w:rsidR="00040EF3" w:rsidRPr="005B3677" w:rsidRDefault="00040EF3" w:rsidP="00F23463">
      <w:pPr>
        <w:suppressAutoHyphens w:val="0"/>
        <w:spacing w:after="0"/>
        <w:ind w:firstLine="709"/>
        <w:jc w:val="both"/>
        <w:rPr>
          <w:rFonts w:ascii="Times New Roman" w:hAnsi="Times New Roman" w:cs="Times New Roman"/>
          <w:sz w:val="28"/>
          <w:szCs w:val="28"/>
        </w:rPr>
      </w:pPr>
    </w:p>
    <w:p w:rsidR="00040EF3" w:rsidRPr="005B3677" w:rsidRDefault="00040EF3" w:rsidP="00F23463">
      <w:pPr>
        <w:suppressAutoHyphens w:val="0"/>
        <w:spacing w:after="0"/>
        <w:ind w:firstLine="709"/>
        <w:jc w:val="both"/>
        <w:rPr>
          <w:rFonts w:ascii="Times New Roman" w:hAnsi="Times New Roman" w:cs="Times New Roman"/>
          <w:sz w:val="28"/>
          <w:szCs w:val="28"/>
        </w:rPr>
      </w:pPr>
      <w:r w:rsidRPr="005B3677">
        <w:rPr>
          <w:rFonts w:ascii="Times New Roman" w:hAnsi="Times New Roman" w:cs="Times New Roman"/>
          <w:sz w:val="28"/>
          <w:szCs w:val="28"/>
        </w:rPr>
        <w:t>По результатам проведенного мониторинга состояния и развития конк</w:t>
      </w:r>
      <w:r w:rsidRPr="005B3677">
        <w:rPr>
          <w:rFonts w:ascii="Times New Roman" w:hAnsi="Times New Roman" w:cs="Times New Roman"/>
          <w:sz w:val="28"/>
          <w:szCs w:val="28"/>
        </w:rPr>
        <w:t>у</w:t>
      </w:r>
      <w:r w:rsidRPr="005B3677">
        <w:rPr>
          <w:rFonts w:ascii="Times New Roman" w:hAnsi="Times New Roman" w:cs="Times New Roman"/>
          <w:sz w:val="28"/>
          <w:szCs w:val="28"/>
        </w:rPr>
        <w:t>рентной ср</w:t>
      </w:r>
      <w:r w:rsidR="005B3677" w:rsidRPr="005B3677">
        <w:rPr>
          <w:rFonts w:ascii="Times New Roman" w:hAnsi="Times New Roman" w:cs="Times New Roman"/>
          <w:sz w:val="28"/>
          <w:szCs w:val="28"/>
        </w:rPr>
        <w:t xml:space="preserve">еды на рынке товаров и услуг, </w:t>
      </w:r>
      <w:r w:rsidR="00994533">
        <w:rPr>
          <w:rFonts w:ascii="Times New Roman" w:hAnsi="Times New Roman" w:cs="Times New Roman"/>
          <w:sz w:val="28"/>
          <w:szCs w:val="28"/>
        </w:rPr>
        <w:t>37,7</w:t>
      </w:r>
      <w:r w:rsidRPr="005B3677">
        <w:rPr>
          <w:rFonts w:ascii="Times New Roman" w:hAnsi="Times New Roman" w:cs="Times New Roman"/>
          <w:sz w:val="28"/>
          <w:szCs w:val="28"/>
        </w:rPr>
        <w:t xml:space="preserve"> % потребителей считают, что р</w:t>
      </w:r>
      <w:r w:rsidRPr="005B3677">
        <w:rPr>
          <w:rFonts w:ascii="Times New Roman" w:hAnsi="Times New Roman" w:cs="Times New Roman"/>
          <w:sz w:val="28"/>
          <w:szCs w:val="28"/>
        </w:rPr>
        <w:t>ы</w:t>
      </w:r>
      <w:r w:rsidRPr="005B3677">
        <w:rPr>
          <w:rFonts w:ascii="Times New Roman" w:hAnsi="Times New Roman" w:cs="Times New Roman"/>
          <w:sz w:val="28"/>
          <w:szCs w:val="28"/>
        </w:rPr>
        <w:t>нок услуг теплоснабжения в Щербиновском районе представлен достаточным количеством</w:t>
      </w:r>
      <w:r w:rsidR="005B3677" w:rsidRPr="005B3677">
        <w:rPr>
          <w:rFonts w:ascii="Times New Roman" w:hAnsi="Times New Roman" w:cs="Times New Roman"/>
          <w:sz w:val="28"/>
          <w:szCs w:val="28"/>
        </w:rPr>
        <w:t xml:space="preserve"> хозяйствующих субъектов, а </w:t>
      </w:r>
      <w:r w:rsidR="00994533">
        <w:rPr>
          <w:rFonts w:ascii="Times New Roman" w:hAnsi="Times New Roman" w:cs="Times New Roman"/>
          <w:sz w:val="28"/>
          <w:szCs w:val="28"/>
        </w:rPr>
        <w:t>18,9</w:t>
      </w:r>
      <w:r w:rsidRPr="005B3677">
        <w:rPr>
          <w:rFonts w:ascii="Times New Roman" w:hAnsi="Times New Roman" w:cs="Times New Roman"/>
          <w:sz w:val="28"/>
          <w:szCs w:val="28"/>
        </w:rPr>
        <w:t xml:space="preserve"> % процента опрошенных, счит</w:t>
      </w:r>
      <w:r w:rsidRPr="005B3677">
        <w:rPr>
          <w:rFonts w:ascii="Times New Roman" w:hAnsi="Times New Roman" w:cs="Times New Roman"/>
          <w:sz w:val="28"/>
          <w:szCs w:val="28"/>
        </w:rPr>
        <w:t>а</w:t>
      </w:r>
      <w:r w:rsidRPr="005B3677">
        <w:rPr>
          <w:rFonts w:ascii="Times New Roman" w:hAnsi="Times New Roman" w:cs="Times New Roman"/>
          <w:sz w:val="28"/>
          <w:szCs w:val="28"/>
        </w:rPr>
        <w:t>ют, что организаций на данном рынке недостаточно.</w:t>
      </w:r>
    </w:p>
    <w:p w:rsidR="00040EF3" w:rsidRPr="00732C2C" w:rsidRDefault="001D2163" w:rsidP="00F23463">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При этом 45,3 %</w:t>
      </w:r>
      <w:r w:rsidR="00040EF3" w:rsidRPr="00837FEB">
        <w:rPr>
          <w:rFonts w:ascii="Times New Roman" w:hAnsi="Times New Roman" w:cs="Times New Roman"/>
          <w:sz w:val="28"/>
          <w:szCs w:val="28"/>
        </w:rPr>
        <w:t xml:space="preserve"> опр</w:t>
      </w:r>
      <w:r w:rsidR="00837FEB" w:rsidRPr="00837FEB">
        <w:rPr>
          <w:rFonts w:ascii="Times New Roman" w:hAnsi="Times New Roman" w:cs="Times New Roman"/>
          <w:sz w:val="28"/>
          <w:szCs w:val="28"/>
        </w:rPr>
        <w:t xml:space="preserve">ошенных </w:t>
      </w:r>
      <w:r w:rsidR="00040EF3" w:rsidRPr="00837FEB">
        <w:rPr>
          <w:rFonts w:ascii="Times New Roman" w:hAnsi="Times New Roman" w:cs="Times New Roman"/>
          <w:sz w:val="28"/>
          <w:szCs w:val="28"/>
        </w:rPr>
        <w:t>удовлетворены качеством предоставления услуг</w:t>
      </w:r>
      <w:r w:rsidR="00837FEB" w:rsidRPr="00837FEB">
        <w:rPr>
          <w:rFonts w:ascii="Times New Roman" w:hAnsi="Times New Roman" w:cs="Times New Roman"/>
          <w:sz w:val="28"/>
          <w:szCs w:val="28"/>
        </w:rPr>
        <w:t xml:space="preserve"> теплоснабжения и всего лишь </w:t>
      </w:r>
      <w:r>
        <w:rPr>
          <w:rFonts w:ascii="Times New Roman" w:hAnsi="Times New Roman" w:cs="Times New Roman"/>
          <w:sz w:val="28"/>
          <w:szCs w:val="28"/>
        </w:rPr>
        <w:t>8,5</w:t>
      </w:r>
      <w:r w:rsidR="00040EF3" w:rsidRPr="00837FEB">
        <w:rPr>
          <w:rFonts w:ascii="Times New Roman" w:hAnsi="Times New Roman" w:cs="Times New Roman"/>
          <w:sz w:val="28"/>
          <w:szCs w:val="28"/>
        </w:rPr>
        <w:t xml:space="preserve"> % - не удовлетворены качеством пред</w:t>
      </w:r>
      <w:r w:rsidR="00040EF3" w:rsidRPr="00837FEB">
        <w:rPr>
          <w:rFonts w:ascii="Times New Roman" w:hAnsi="Times New Roman" w:cs="Times New Roman"/>
          <w:sz w:val="28"/>
          <w:szCs w:val="28"/>
        </w:rPr>
        <w:t>о</w:t>
      </w:r>
      <w:r w:rsidR="00040EF3" w:rsidRPr="00837FEB">
        <w:rPr>
          <w:rFonts w:ascii="Times New Roman" w:hAnsi="Times New Roman" w:cs="Times New Roman"/>
          <w:sz w:val="28"/>
          <w:szCs w:val="28"/>
        </w:rPr>
        <w:t>ставления услуг.</w:t>
      </w:r>
    </w:p>
    <w:p w:rsidR="00040EF3" w:rsidRPr="00732C2C" w:rsidRDefault="00040EF3" w:rsidP="00F23463">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Сдерживающими факторами, препятствующих для входа на рынок новых хозяйствующих субъектов в муниципальном образовании Щербиновский район являются:</w:t>
      </w:r>
    </w:p>
    <w:p w:rsidR="00040EF3" w:rsidRPr="00732C2C" w:rsidRDefault="00040EF3" w:rsidP="00F23463">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государственное регулирование цен на тепловую энергию;</w:t>
      </w:r>
    </w:p>
    <w:p w:rsidR="00040EF3" w:rsidRPr="00732C2C" w:rsidRDefault="00040EF3" w:rsidP="00F23463">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неэффективное использование ресурсов, выраженное в высоких потерях теплоносителя и тепловой энергии в процессе их производства и транспорт</w:t>
      </w:r>
      <w:r w:rsidRPr="00732C2C">
        <w:rPr>
          <w:rFonts w:ascii="Times New Roman" w:hAnsi="Times New Roman" w:cs="Times New Roman"/>
          <w:sz w:val="28"/>
          <w:szCs w:val="28"/>
        </w:rPr>
        <w:t>и</w:t>
      </w:r>
      <w:r w:rsidRPr="00732C2C">
        <w:rPr>
          <w:rFonts w:ascii="Times New Roman" w:hAnsi="Times New Roman" w:cs="Times New Roman"/>
          <w:sz w:val="28"/>
          <w:szCs w:val="28"/>
        </w:rPr>
        <w:t>ровки до потребителей;</w:t>
      </w:r>
    </w:p>
    <w:p w:rsidR="00040EF3" w:rsidRPr="00732C2C" w:rsidRDefault="00040EF3" w:rsidP="00F23463">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износ объектов теплоснабжения;</w:t>
      </w:r>
    </w:p>
    <w:p w:rsidR="00040EF3" w:rsidRPr="00732C2C" w:rsidRDefault="00040EF3" w:rsidP="00F23463">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большое количество многоквартирных домов с индивидуальным ото</w:t>
      </w:r>
      <w:r w:rsidRPr="00732C2C">
        <w:rPr>
          <w:rFonts w:ascii="Times New Roman" w:hAnsi="Times New Roman" w:cs="Times New Roman"/>
          <w:sz w:val="28"/>
          <w:szCs w:val="28"/>
        </w:rPr>
        <w:t>п</w:t>
      </w:r>
      <w:r w:rsidRPr="00732C2C">
        <w:rPr>
          <w:rFonts w:ascii="Times New Roman" w:hAnsi="Times New Roman" w:cs="Times New Roman"/>
          <w:sz w:val="28"/>
          <w:szCs w:val="28"/>
        </w:rPr>
        <w:t>лением.</w:t>
      </w:r>
    </w:p>
    <w:p w:rsidR="00040EF3" w:rsidRPr="00732C2C" w:rsidRDefault="00040EF3" w:rsidP="00F23463">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Одной из причин высокого уровня износа объектов теплоснабжения явл</w:t>
      </w:r>
      <w:r w:rsidRPr="00732C2C">
        <w:rPr>
          <w:rFonts w:ascii="Times New Roman" w:hAnsi="Times New Roman" w:cs="Times New Roman"/>
          <w:sz w:val="28"/>
          <w:szCs w:val="28"/>
        </w:rPr>
        <w:t>я</w:t>
      </w:r>
      <w:r w:rsidRPr="00732C2C">
        <w:rPr>
          <w:rFonts w:ascii="Times New Roman" w:hAnsi="Times New Roman" w:cs="Times New Roman"/>
          <w:sz w:val="28"/>
          <w:szCs w:val="28"/>
        </w:rPr>
        <w:t>ется недоступность долгосрочных инвестиционных ресурсов для теплоснабж</w:t>
      </w:r>
      <w:r w:rsidRPr="00732C2C">
        <w:rPr>
          <w:rFonts w:ascii="Times New Roman" w:hAnsi="Times New Roman" w:cs="Times New Roman"/>
          <w:sz w:val="28"/>
          <w:szCs w:val="28"/>
        </w:rPr>
        <w:t>а</w:t>
      </w:r>
      <w:r w:rsidRPr="00732C2C">
        <w:rPr>
          <w:rFonts w:ascii="Times New Roman" w:hAnsi="Times New Roman" w:cs="Times New Roman"/>
          <w:sz w:val="28"/>
          <w:szCs w:val="28"/>
        </w:rPr>
        <w:t xml:space="preserve">ющих и </w:t>
      </w:r>
      <w:proofErr w:type="spellStart"/>
      <w:r w:rsidRPr="00732C2C">
        <w:rPr>
          <w:rFonts w:ascii="Times New Roman" w:hAnsi="Times New Roman" w:cs="Times New Roman"/>
          <w:sz w:val="28"/>
          <w:szCs w:val="28"/>
        </w:rPr>
        <w:t>теплосетевых</w:t>
      </w:r>
      <w:proofErr w:type="spellEnd"/>
      <w:r w:rsidRPr="00732C2C">
        <w:rPr>
          <w:rFonts w:ascii="Times New Roman" w:hAnsi="Times New Roman" w:cs="Times New Roman"/>
          <w:sz w:val="28"/>
          <w:szCs w:val="28"/>
        </w:rPr>
        <w:t xml:space="preserve"> организаций. Как следствие, у таких организаций нет возможности осуществить проекты модернизации объектов теплоснабжения без значительного повышения тарифов. Для повышения качества теплоснабжения и эффективности использования ресурсов необходимо обеспечить масштабную </w:t>
      </w:r>
      <w:r w:rsidRPr="00732C2C">
        <w:rPr>
          <w:rFonts w:ascii="Times New Roman" w:hAnsi="Times New Roman" w:cs="Times New Roman"/>
          <w:sz w:val="28"/>
          <w:szCs w:val="28"/>
        </w:rPr>
        <w:lastRenderedPageBreak/>
        <w:t>реализацию проектов модернизации объектов теплоснабжения (в том числе с привлечением механизма концессионных соглашений).</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732C2C" w:rsidRDefault="00040EF3" w:rsidP="00627EFF">
      <w:pPr>
        <w:spacing w:after="0" w:line="240" w:lineRule="auto"/>
        <w:ind w:firstLine="709"/>
        <w:jc w:val="center"/>
        <w:rPr>
          <w:rFonts w:ascii="Times New Roman" w:hAnsi="Times New Roman" w:cs="Times New Roman"/>
          <w:b/>
          <w:sz w:val="28"/>
          <w:szCs w:val="28"/>
        </w:rPr>
      </w:pPr>
      <w:r w:rsidRPr="00732C2C">
        <w:rPr>
          <w:rFonts w:ascii="Times New Roman" w:hAnsi="Times New Roman" w:cs="Times New Roman"/>
          <w:b/>
          <w:sz w:val="28"/>
          <w:szCs w:val="28"/>
        </w:rPr>
        <w:t>Рынок выполнения работ по благоустройству городской среды.</w:t>
      </w:r>
    </w:p>
    <w:p w:rsidR="00040EF3" w:rsidRPr="00732C2C" w:rsidRDefault="00040EF3" w:rsidP="00F23463">
      <w:pPr>
        <w:spacing w:after="0" w:line="240" w:lineRule="auto"/>
        <w:ind w:firstLine="709"/>
        <w:jc w:val="both"/>
        <w:rPr>
          <w:rFonts w:ascii="Times New Roman" w:hAnsi="Times New Roman" w:cs="Times New Roman"/>
          <w:sz w:val="28"/>
          <w:szCs w:val="28"/>
        </w:rPr>
      </w:pP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color w:val="000000"/>
          <w:kern w:val="0"/>
          <w:sz w:val="28"/>
          <w:szCs w:val="28"/>
          <w:lang w:eastAsia="ru-RU"/>
        </w:rPr>
      </w:pPr>
      <w:r w:rsidRPr="00F37B41">
        <w:rPr>
          <w:rFonts w:ascii="Times New Roman" w:eastAsia="Times New Roman" w:hAnsi="Times New Roman" w:cs="Times New Roman"/>
          <w:kern w:val="0"/>
          <w:sz w:val="28"/>
          <w:szCs w:val="28"/>
          <w:lang w:eastAsia="ru-RU"/>
        </w:rPr>
        <w:t xml:space="preserve">В 2021 году </w:t>
      </w:r>
      <w:r w:rsidRPr="00F37B41">
        <w:rPr>
          <w:rFonts w:ascii="Times New Roman" w:eastAsia="Times New Roman" w:hAnsi="Times New Roman" w:cs="Times New Roman"/>
          <w:color w:val="000000"/>
          <w:kern w:val="0"/>
          <w:sz w:val="28"/>
          <w:szCs w:val="28"/>
          <w:lang w:eastAsia="ru-RU"/>
        </w:rPr>
        <w:t xml:space="preserve">финансирование работ по благоустройству общественных и дворовых территорий в рамках </w:t>
      </w:r>
      <w:r w:rsidRPr="00F37B41">
        <w:rPr>
          <w:rFonts w:ascii="Times New Roman" w:eastAsia="Times New Roman" w:hAnsi="Times New Roman" w:cs="Times New Roman"/>
          <w:kern w:val="0"/>
          <w:sz w:val="28"/>
          <w:szCs w:val="28"/>
          <w:lang w:eastAsia="ru-RU"/>
        </w:rPr>
        <w:t xml:space="preserve">федерального проекта </w:t>
      </w:r>
      <w:r w:rsidRPr="00F37B41">
        <w:rPr>
          <w:rFonts w:ascii="Times New Roman" w:eastAsia="Times New Roman" w:hAnsi="Times New Roman" w:cs="Times New Roman"/>
          <w:color w:val="000000"/>
          <w:kern w:val="0"/>
          <w:sz w:val="28"/>
          <w:szCs w:val="28"/>
          <w:lang w:eastAsia="ru-RU"/>
        </w:rPr>
        <w:t>«Формирование совр</w:t>
      </w:r>
      <w:r w:rsidRPr="00F37B41">
        <w:rPr>
          <w:rFonts w:ascii="Times New Roman" w:eastAsia="Times New Roman" w:hAnsi="Times New Roman" w:cs="Times New Roman"/>
          <w:color w:val="000000"/>
          <w:kern w:val="0"/>
          <w:sz w:val="28"/>
          <w:szCs w:val="28"/>
          <w:lang w:eastAsia="ru-RU"/>
        </w:rPr>
        <w:t>е</w:t>
      </w:r>
      <w:r w:rsidRPr="00F37B41">
        <w:rPr>
          <w:rFonts w:ascii="Times New Roman" w:eastAsia="Times New Roman" w:hAnsi="Times New Roman" w:cs="Times New Roman"/>
          <w:color w:val="000000"/>
          <w:kern w:val="0"/>
          <w:sz w:val="28"/>
          <w:szCs w:val="28"/>
          <w:lang w:eastAsia="ru-RU"/>
        </w:rPr>
        <w:t>менной городской среды» в сельских поселениях Щербиновского района не осуществлялось.</w:t>
      </w: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color w:val="000000"/>
          <w:kern w:val="0"/>
          <w:sz w:val="28"/>
          <w:szCs w:val="28"/>
          <w:lang w:eastAsia="ru-RU"/>
        </w:rPr>
      </w:pPr>
      <w:r w:rsidRPr="00F37B41">
        <w:rPr>
          <w:rFonts w:ascii="Times New Roman" w:eastAsia="Times New Roman" w:hAnsi="Times New Roman" w:cs="Times New Roman"/>
          <w:kern w:val="0"/>
          <w:sz w:val="28"/>
          <w:szCs w:val="28"/>
          <w:lang w:eastAsia="ru-RU"/>
        </w:rPr>
        <w:t>В настоящее время с</w:t>
      </w:r>
      <w:r w:rsidRPr="00F37B41">
        <w:rPr>
          <w:rFonts w:ascii="Times New Roman" w:eastAsia="Times New Roman" w:hAnsi="Times New Roman" w:cs="Times New Roman"/>
          <w:color w:val="000000"/>
          <w:kern w:val="0"/>
          <w:sz w:val="28"/>
          <w:szCs w:val="28"/>
          <w:lang w:eastAsia="ru-RU"/>
        </w:rPr>
        <w:t>ельскими поселениями Щербиновского района пр</w:t>
      </w:r>
      <w:r w:rsidRPr="00F37B41">
        <w:rPr>
          <w:rFonts w:ascii="Times New Roman" w:eastAsia="Times New Roman" w:hAnsi="Times New Roman" w:cs="Times New Roman"/>
          <w:color w:val="000000"/>
          <w:kern w:val="0"/>
          <w:sz w:val="28"/>
          <w:szCs w:val="28"/>
          <w:lang w:eastAsia="ru-RU"/>
        </w:rPr>
        <w:t>и</w:t>
      </w:r>
      <w:r w:rsidRPr="00F37B41">
        <w:rPr>
          <w:rFonts w:ascii="Times New Roman" w:eastAsia="Times New Roman" w:hAnsi="Times New Roman" w:cs="Times New Roman"/>
          <w:color w:val="000000"/>
          <w:kern w:val="0"/>
          <w:sz w:val="28"/>
          <w:szCs w:val="28"/>
          <w:lang w:eastAsia="ru-RU"/>
        </w:rPr>
        <w:t xml:space="preserve">няты меры для реализации федерального проекта в населенных пунктах нашего района: </w:t>
      </w: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kern w:val="0"/>
          <w:sz w:val="28"/>
          <w:szCs w:val="28"/>
          <w:lang w:eastAsia="ru-RU"/>
        </w:rPr>
      </w:pPr>
      <w:r w:rsidRPr="00F37B41">
        <w:rPr>
          <w:rFonts w:ascii="Times New Roman" w:eastAsia="Times New Roman" w:hAnsi="Times New Roman" w:cs="Times New Roman"/>
          <w:kern w:val="0"/>
          <w:sz w:val="28"/>
          <w:szCs w:val="28"/>
          <w:lang w:eastAsia="ru-RU"/>
        </w:rPr>
        <w:t>- подготовлена нормативная база для участия в программе (актуализир</w:t>
      </w:r>
      <w:r w:rsidRPr="00F37B41">
        <w:rPr>
          <w:rFonts w:ascii="Times New Roman" w:eastAsia="Times New Roman" w:hAnsi="Times New Roman" w:cs="Times New Roman"/>
          <w:kern w:val="0"/>
          <w:sz w:val="28"/>
          <w:szCs w:val="28"/>
          <w:lang w:eastAsia="ru-RU"/>
        </w:rPr>
        <w:t>о</w:t>
      </w:r>
      <w:r w:rsidRPr="00F37B41">
        <w:rPr>
          <w:rFonts w:ascii="Times New Roman" w:eastAsia="Times New Roman" w:hAnsi="Times New Roman" w:cs="Times New Roman"/>
          <w:kern w:val="0"/>
          <w:sz w:val="28"/>
          <w:szCs w:val="28"/>
          <w:lang w:eastAsia="ru-RU"/>
        </w:rPr>
        <w:t xml:space="preserve">ваны правила благоустройства сельских поселений, приняты муниципальные программы и т.д.), </w:t>
      </w: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kern w:val="0"/>
          <w:sz w:val="28"/>
          <w:szCs w:val="28"/>
          <w:lang w:eastAsia="ru-RU"/>
        </w:rPr>
      </w:pPr>
      <w:r w:rsidRPr="00F37B41">
        <w:rPr>
          <w:rFonts w:ascii="Times New Roman" w:eastAsia="Times New Roman" w:hAnsi="Times New Roman" w:cs="Times New Roman"/>
          <w:kern w:val="0"/>
          <w:sz w:val="28"/>
          <w:szCs w:val="28"/>
          <w:lang w:eastAsia="ru-RU"/>
        </w:rPr>
        <w:t xml:space="preserve">- проведена инвентаризация общественных и дворовых территорий,           </w:t>
      </w: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kern w:val="0"/>
          <w:sz w:val="28"/>
          <w:szCs w:val="28"/>
          <w:lang w:eastAsia="ru-RU"/>
        </w:rPr>
      </w:pPr>
      <w:r w:rsidRPr="00F37B41">
        <w:rPr>
          <w:rFonts w:ascii="Times New Roman" w:eastAsia="Times New Roman" w:hAnsi="Times New Roman" w:cs="Times New Roman"/>
          <w:kern w:val="0"/>
          <w:sz w:val="28"/>
          <w:szCs w:val="28"/>
          <w:lang w:eastAsia="ru-RU"/>
        </w:rPr>
        <w:t>- разработаны и согласованы с департаментом по архитектуре и град</w:t>
      </w:r>
      <w:r w:rsidRPr="00F37B41">
        <w:rPr>
          <w:rFonts w:ascii="Times New Roman" w:eastAsia="Times New Roman" w:hAnsi="Times New Roman" w:cs="Times New Roman"/>
          <w:kern w:val="0"/>
          <w:sz w:val="28"/>
          <w:szCs w:val="28"/>
          <w:lang w:eastAsia="ru-RU"/>
        </w:rPr>
        <w:t>о</w:t>
      </w:r>
      <w:r w:rsidRPr="00F37B41">
        <w:rPr>
          <w:rFonts w:ascii="Times New Roman" w:eastAsia="Times New Roman" w:hAnsi="Times New Roman" w:cs="Times New Roman"/>
          <w:kern w:val="0"/>
          <w:sz w:val="28"/>
          <w:szCs w:val="28"/>
          <w:lang w:eastAsia="ru-RU"/>
        </w:rPr>
        <w:t xml:space="preserve">строительству Краснодарского края дизайн-проекты благоустройства парков в  ст. Старощербиновской, с. Шабельское, с. Глафировка, с. Николаевка, с. Ейское Укрепление, </w:t>
      </w:r>
      <w:proofErr w:type="gramStart"/>
      <w:r w:rsidRPr="00F37B41">
        <w:rPr>
          <w:rFonts w:ascii="Times New Roman" w:eastAsia="Times New Roman" w:hAnsi="Times New Roman" w:cs="Times New Roman"/>
          <w:kern w:val="0"/>
          <w:sz w:val="28"/>
          <w:szCs w:val="28"/>
          <w:lang w:eastAsia="ru-RU"/>
        </w:rPr>
        <w:t>с</w:t>
      </w:r>
      <w:proofErr w:type="gramEnd"/>
      <w:r w:rsidRPr="00F37B41">
        <w:rPr>
          <w:rFonts w:ascii="Times New Roman" w:eastAsia="Times New Roman" w:hAnsi="Times New Roman" w:cs="Times New Roman"/>
          <w:kern w:val="0"/>
          <w:sz w:val="28"/>
          <w:szCs w:val="28"/>
          <w:lang w:eastAsia="ru-RU"/>
        </w:rPr>
        <w:t>. Екатериновка, пос. Щербиновский, ст. Новощербиновской;</w:t>
      </w: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color w:val="000000"/>
          <w:kern w:val="0"/>
          <w:sz w:val="28"/>
          <w:szCs w:val="28"/>
          <w:lang w:eastAsia="ru-RU"/>
        </w:rPr>
      </w:pPr>
      <w:r w:rsidRPr="00F37B41">
        <w:rPr>
          <w:rFonts w:ascii="Times New Roman" w:eastAsia="Times New Roman" w:hAnsi="Times New Roman" w:cs="Times New Roman"/>
          <w:color w:val="000000"/>
          <w:kern w:val="0"/>
          <w:sz w:val="28"/>
          <w:szCs w:val="28"/>
          <w:lang w:eastAsia="ru-RU"/>
        </w:rPr>
        <w:t>- по результатам отбора в соответствии с приказом министерства топли</w:t>
      </w:r>
      <w:r w:rsidRPr="00F37B41">
        <w:rPr>
          <w:rFonts w:ascii="Times New Roman" w:eastAsia="Times New Roman" w:hAnsi="Times New Roman" w:cs="Times New Roman"/>
          <w:color w:val="000000"/>
          <w:kern w:val="0"/>
          <w:sz w:val="28"/>
          <w:szCs w:val="28"/>
          <w:lang w:eastAsia="ru-RU"/>
        </w:rPr>
        <w:t>в</w:t>
      </w:r>
      <w:r w:rsidRPr="00F37B41">
        <w:rPr>
          <w:rFonts w:ascii="Times New Roman" w:eastAsia="Times New Roman" w:hAnsi="Times New Roman" w:cs="Times New Roman"/>
          <w:color w:val="000000"/>
          <w:kern w:val="0"/>
          <w:sz w:val="28"/>
          <w:szCs w:val="28"/>
          <w:lang w:eastAsia="ru-RU"/>
        </w:rPr>
        <w:t>но-энергетического комплекса и жилищно-коммунального хозяйства Красн</w:t>
      </w:r>
      <w:r w:rsidRPr="00F37B41">
        <w:rPr>
          <w:rFonts w:ascii="Times New Roman" w:eastAsia="Times New Roman" w:hAnsi="Times New Roman" w:cs="Times New Roman"/>
          <w:color w:val="000000"/>
          <w:kern w:val="0"/>
          <w:sz w:val="28"/>
          <w:szCs w:val="28"/>
          <w:lang w:eastAsia="ru-RU"/>
        </w:rPr>
        <w:t>о</w:t>
      </w:r>
      <w:r w:rsidRPr="00F37B41">
        <w:rPr>
          <w:rFonts w:ascii="Times New Roman" w:eastAsia="Times New Roman" w:hAnsi="Times New Roman" w:cs="Times New Roman"/>
          <w:color w:val="000000"/>
          <w:kern w:val="0"/>
          <w:sz w:val="28"/>
          <w:szCs w:val="28"/>
          <w:lang w:eastAsia="ru-RU"/>
        </w:rPr>
        <w:t>дарского края от 7 октября 2019 года № 508 в 2020 году осуществлено фина</w:t>
      </w:r>
      <w:r w:rsidRPr="00F37B41">
        <w:rPr>
          <w:rFonts w:ascii="Times New Roman" w:eastAsia="Times New Roman" w:hAnsi="Times New Roman" w:cs="Times New Roman"/>
          <w:color w:val="000000"/>
          <w:kern w:val="0"/>
          <w:sz w:val="28"/>
          <w:szCs w:val="28"/>
          <w:lang w:eastAsia="ru-RU"/>
        </w:rPr>
        <w:t>н</w:t>
      </w:r>
      <w:r w:rsidRPr="00F37B41">
        <w:rPr>
          <w:rFonts w:ascii="Times New Roman" w:eastAsia="Times New Roman" w:hAnsi="Times New Roman" w:cs="Times New Roman"/>
          <w:color w:val="000000"/>
          <w:kern w:val="0"/>
          <w:sz w:val="28"/>
          <w:szCs w:val="28"/>
          <w:lang w:eastAsia="ru-RU"/>
        </w:rPr>
        <w:t xml:space="preserve">сирование работ по благоустройству 4-х парков в Щербиновском районе: </w:t>
      </w:r>
      <w:proofErr w:type="gramStart"/>
      <w:r w:rsidRPr="00F37B41">
        <w:rPr>
          <w:rFonts w:ascii="Times New Roman" w:eastAsia="Times New Roman" w:hAnsi="Times New Roman" w:cs="Times New Roman"/>
          <w:color w:val="000000"/>
          <w:kern w:val="0"/>
          <w:sz w:val="28"/>
          <w:szCs w:val="28"/>
          <w:lang w:eastAsia="ru-RU"/>
        </w:rPr>
        <w:t>в</w:t>
      </w:r>
      <w:proofErr w:type="gramEnd"/>
      <w:r w:rsidRPr="00F37B41">
        <w:rPr>
          <w:rFonts w:ascii="Times New Roman" w:eastAsia="Times New Roman" w:hAnsi="Times New Roman" w:cs="Times New Roman"/>
          <w:color w:val="000000"/>
          <w:kern w:val="0"/>
          <w:sz w:val="28"/>
          <w:szCs w:val="28"/>
          <w:lang w:eastAsia="ru-RU"/>
        </w:rPr>
        <w:t xml:space="preserve"> с. Шабельское, с. Глафировка, </w:t>
      </w:r>
      <w:proofErr w:type="gramStart"/>
      <w:r w:rsidRPr="00F37B41">
        <w:rPr>
          <w:rFonts w:ascii="Times New Roman" w:eastAsia="Times New Roman" w:hAnsi="Times New Roman" w:cs="Times New Roman"/>
          <w:color w:val="000000"/>
          <w:kern w:val="0"/>
          <w:sz w:val="28"/>
          <w:szCs w:val="28"/>
          <w:lang w:eastAsia="ru-RU"/>
        </w:rPr>
        <w:t>с</w:t>
      </w:r>
      <w:proofErr w:type="gramEnd"/>
      <w:r w:rsidRPr="00F37B41">
        <w:rPr>
          <w:rFonts w:ascii="Times New Roman" w:eastAsia="Times New Roman" w:hAnsi="Times New Roman" w:cs="Times New Roman"/>
          <w:color w:val="000000"/>
          <w:kern w:val="0"/>
          <w:sz w:val="28"/>
          <w:szCs w:val="28"/>
          <w:lang w:eastAsia="ru-RU"/>
        </w:rPr>
        <w:t>. Ейское Укрепление и ст. Старощербиновской. Благоустройство парков завершено, освоены средства федерального, краевого и местного бюджетов в объеме:</w:t>
      </w: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color w:val="000000"/>
          <w:kern w:val="0"/>
          <w:sz w:val="28"/>
          <w:szCs w:val="2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220"/>
        <w:gridCol w:w="2160"/>
      </w:tblGrid>
      <w:tr w:rsidR="00F37B41" w:rsidRPr="00F37B41" w:rsidTr="00483D45">
        <w:trPr>
          <w:trHeight w:val="623"/>
        </w:trPr>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Наименование пос</w:t>
            </w:r>
            <w:r w:rsidRPr="00F37B41">
              <w:rPr>
                <w:rFonts w:ascii="Times New Roman" w:eastAsia="Times New Roman" w:hAnsi="Times New Roman" w:cs="Times New Roman"/>
                <w:color w:val="000000"/>
                <w:kern w:val="0"/>
                <w:sz w:val="24"/>
                <w:szCs w:val="24"/>
                <w:lang w:eastAsia="ru-RU"/>
              </w:rPr>
              <w:t>е</w:t>
            </w:r>
            <w:r w:rsidRPr="00F37B41">
              <w:rPr>
                <w:rFonts w:ascii="Times New Roman" w:eastAsia="Times New Roman" w:hAnsi="Times New Roman" w:cs="Times New Roman"/>
                <w:color w:val="000000"/>
                <w:kern w:val="0"/>
                <w:sz w:val="24"/>
                <w:szCs w:val="24"/>
                <w:lang w:eastAsia="ru-RU"/>
              </w:rPr>
              <w:t>ления</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Общественная территория</w:t>
            </w:r>
          </w:p>
        </w:tc>
        <w:tc>
          <w:tcPr>
            <w:tcW w:w="2160" w:type="dxa"/>
            <w:tcBorders>
              <w:top w:val="single" w:sz="4" w:space="0" w:color="auto"/>
              <w:left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Фактически осв</w:t>
            </w:r>
            <w:r w:rsidRPr="00F37B41">
              <w:rPr>
                <w:rFonts w:ascii="Times New Roman" w:eastAsia="Times New Roman" w:hAnsi="Times New Roman" w:cs="Times New Roman"/>
                <w:color w:val="000000"/>
                <w:kern w:val="0"/>
                <w:sz w:val="24"/>
                <w:szCs w:val="24"/>
                <w:lang w:eastAsia="ru-RU"/>
              </w:rPr>
              <w:t>о</w:t>
            </w:r>
            <w:r w:rsidRPr="00F37B41">
              <w:rPr>
                <w:rFonts w:ascii="Times New Roman" w:eastAsia="Times New Roman" w:hAnsi="Times New Roman" w:cs="Times New Roman"/>
                <w:color w:val="000000"/>
                <w:kern w:val="0"/>
                <w:sz w:val="24"/>
                <w:szCs w:val="24"/>
                <w:lang w:eastAsia="ru-RU"/>
              </w:rPr>
              <w:t>ено,</w:t>
            </w:r>
          </w:p>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руб.</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Старощербиновское</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парк, ст. Старощербиновская, ул. Красная, 50/1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snapToGrid w:val="0"/>
                <w:kern w:val="0"/>
                <w:sz w:val="24"/>
                <w:szCs w:val="24"/>
                <w:lang w:eastAsia="ru-RU"/>
              </w:rPr>
            </w:pPr>
            <w:r w:rsidRPr="00F37B41">
              <w:rPr>
                <w:rFonts w:ascii="Times New Roman" w:eastAsia="Times New Roman" w:hAnsi="Times New Roman" w:cs="Times New Roman"/>
                <w:snapToGrid w:val="0"/>
                <w:kern w:val="0"/>
                <w:sz w:val="24"/>
                <w:szCs w:val="24"/>
                <w:lang w:eastAsia="ru-RU"/>
              </w:rPr>
              <w:t>14 073 992,42</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Шабельское</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парк, с. Шабельское, ул. Ленина, 13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snapToGrid w:val="0"/>
                <w:kern w:val="0"/>
                <w:sz w:val="24"/>
                <w:szCs w:val="24"/>
                <w:lang w:eastAsia="ru-RU"/>
              </w:rPr>
            </w:pPr>
            <w:r w:rsidRPr="00F37B41">
              <w:rPr>
                <w:rFonts w:ascii="Times New Roman" w:eastAsia="Times New Roman" w:hAnsi="Times New Roman" w:cs="Times New Roman"/>
                <w:snapToGrid w:val="0"/>
                <w:kern w:val="0"/>
                <w:sz w:val="24"/>
                <w:szCs w:val="24"/>
                <w:lang w:eastAsia="ru-RU"/>
              </w:rPr>
              <w:t>12 799 884,44</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 xml:space="preserve">Глафировское </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парк, с. Глафировка, ул. Ленина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snapToGrid w:val="0"/>
                <w:kern w:val="0"/>
                <w:sz w:val="24"/>
                <w:szCs w:val="24"/>
                <w:lang w:eastAsia="ru-RU"/>
              </w:rPr>
            </w:pPr>
            <w:r w:rsidRPr="00F37B41">
              <w:rPr>
                <w:rFonts w:ascii="Times New Roman" w:eastAsia="Times New Roman" w:hAnsi="Times New Roman" w:cs="Times New Roman"/>
                <w:snapToGrid w:val="0"/>
                <w:kern w:val="0"/>
                <w:sz w:val="24"/>
                <w:szCs w:val="24"/>
                <w:lang w:eastAsia="ru-RU"/>
              </w:rPr>
              <w:t>26 734 670,23</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proofErr w:type="spellStart"/>
            <w:r w:rsidRPr="00F37B41">
              <w:rPr>
                <w:rFonts w:ascii="Times New Roman" w:eastAsia="Times New Roman" w:hAnsi="Times New Roman" w:cs="Times New Roman"/>
                <w:color w:val="000000"/>
                <w:kern w:val="0"/>
                <w:sz w:val="24"/>
                <w:szCs w:val="24"/>
                <w:lang w:eastAsia="ru-RU"/>
              </w:rPr>
              <w:t>Ейскоукрепленское</w:t>
            </w:r>
            <w:proofErr w:type="spellEnd"/>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F37B41">
              <w:rPr>
                <w:rFonts w:ascii="Times New Roman" w:eastAsia="Times New Roman" w:hAnsi="Times New Roman" w:cs="Times New Roman"/>
                <w:color w:val="000000"/>
                <w:kern w:val="0"/>
                <w:sz w:val="24"/>
                <w:szCs w:val="24"/>
                <w:lang w:eastAsia="ru-RU"/>
              </w:rPr>
              <w:t>парк, с. Ейское Укрепление, ул. Суворова, 14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snapToGrid w:val="0"/>
                <w:kern w:val="0"/>
                <w:sz w:val="24"/>
                <w:szCs w:val="24"/>
                <w:lang w:eastAsia="ru-RU"/>
              </w:rPr>
            </w:pPr>
            <w:r w:rsidRPr="00F37B41">
              <w:rPr>
                <w:rFonts w:ascii="Times New Roman" w:eastAsia="Times New Roman" w:hAnsi="Times New Roman" w:cs="Times New Roman"/>
                <w:snapToGrid w:val="0"/>
                <w:kern w:val="0"/>
                <w:sz w:val="24"/>
                <w:szCs w:val="24"/>
                <w:lang w:eastAsia="ru-RU"/>
              </w:rPr>
              <w:t>6 443 502,45</w:t>
            </w:r>
          </w:p>
        </w:tc>
      </w:tr>
    </w:tbl>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color w:val="000000"/>
          <w:kern w:val="0"/>
          <w:sz w:val="28"/>
          <w:szCs w:val="28"/>
          <w:lang w:eastAsia="ru-RU"/>
        </w:rPr>
      </w:pP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color w:val="000000"/>
          <w:kern w:val="0"/>
          <w:sz w:val="28"/>
          <w:szCs w:val="28"/>
          <w:lang w:eastAsia="ru-RU"/>
        </w:rPr>
      </w:pPr>
      <w:r w:rsidRPr="00F37B41">
        <w:rPr>
          <w:rFonts w:ascii="Times New Roman" w:eastAsia="Times New Roman" w:hAnsi="Times New Roman" w:cs="Times New Roman"/>
          <w:color w:val="000000"/>
          <w:kern w:val="0"/>
          <w:sz w:val="28"/>
          <w:szCs w:val="28"/>
          <w:lang w:eastAsia="ru-RU"/>
        </w:rPr>
        <w:t>- по результатам отбора в соответствии с приказом министерства топли</w:t>
      </w:r>
      <w:r w:rsidRPr="00F37B41">
        <w:rPr>
          <w:rFonts w:ascii="Times New Roman" w:eastAsia="Times New Roman" w:hAnsi="Times New Roman" w:cs="Times New Roman"/>
          <w:color w:val="000000"/>
          <w:kern w:val="0"/>
          <w:sz w:val="28"/>
          <w:szCs w:val="28"/>
          <w:lang w:eastAsia="ru-RU"/>
        </w:rPr>
        <w:t>в</w:t>
      </w:r>
      <w:r w:rsidRPr="00F37B41">
        <w:rPr>
          <w:rFonts w:ascii="Times New Roman" w:eastAsia="Times New Roman" w:hAnsi="Times New Roman" w:cs="Times New Roman"/>
          <w:color w:val="000000"/>
          <w:kern w:val="0"/>
          <w:sz w:val="28"/>
          <w:szCs w:val="28"/>
          <w:lang w:eastAsia="ru-RU"/>
        </w:rPr>
        <w:t>но-энергетического комплекса и жилищно-коммунального хозяйства Красн</w:t>
      </w:r>
      <w:r w:rsidRPr="00F37B41">
        <w:rPr>
          <w:rFonts w:ascii="Times New Roman" w:eastAsia="Times New Roman" w:hAnsi="Times New Roman" w:cs="Times New Roman"/>
          <w:color w:val="000000"/>
          <w:kern w:val="0"/>
          <w:sz w:val="28"/>
          <w:szCs w:val="28"/>
          <w:lang w:eastAsia="ru-RU"/>
        </w:rPr>
        <w:t>о</w:t>
      </w:r>
      <w:r w:rsidRPr="00F37B41">
        <w:rPr>
          <w:rFonts w:ascii="Times New Roman" w:eastAsia="Times New Roman" w:hAnsi="Times New Roman" w:cs="Times New Roman"/>
          <w:color w:val="000000"/>
          <w:kern w:val="0"/>
          <w:sz w:val="28"/>
          <w:szCs w:val="28"/>
          <w:lang w:eastAsia="ru-RU"/>
        </w:rPr>
        <w:t xml:space="preserve">дарского края </w:t>
      </w:r>
      <w:r w:rsidRPr="00F37B41">
        <w:rPr>
          <w:rFonts w:ascii="Times New Roman" w:eastAsia="Times New Roman" w:hAnsi="Times New Roman" w:cs="Times New Roman"/>
          <w:kern w:val="0"/>
          <w:sz w:val="28"/>
          <w:szCs w:val="28"/>
          <w:lang w:eastAsia="ru-RU"/>
        </w:rPr>
        <w:t>от 05.12.2019 г. № 644</w:t>
      </w:r>
      <w:r w:rsidRPr="00F37B41">
        <w:rPr>
          <w:rFonts w:ascii="Times New Roman" w:eastAsia="Times New Roman" w:hAnsi="Times New Roman" w:cs="Times New Roman"/>
          <w:b/>
          <w:kern w:val="0"/>
          <w:sz w:val="28"/>
          <w:szCs w:val="28"/>
          <w:lang w:eastAsia="ru-RU"/>
        </w:rPr>
        <w:t xml:space="preserve"> </w:t>
      </w:r>
      <w:r w:rsidRPr="00F37B41">
        <w:rPr>
          <w:rFonts w:ascii="Times New Roman" w:eastAsia="Times New Roman" w:hAnsi="Times New Roman" w:cs="Times New Roman"/>
          <w:color w:val="000000"/>
          <w:kern w:val="0"/>
          <w:sz w:val="28"/>
          <w:szCs w:val="28"/>
          <w:lang w:eastAsia="ru-RU"/>
        </w:rPr>
        <w:t>в 2022 году планируется выполнить бл</w:t>
      </w:r>
      <w:r w:rsidRPr="00F37B41">
        <w:rPr>
          <w:rFonts w:ascii="Times New Roman" w:eastAsia="Times New Roman" w:hAnsi="Times New Roman" w:cs="Times New Roman"/>
          <w:color w:val="000000"/>
          <w:kern w:val="0"/>
          <w:sz w:val="28"/>
          <w:szCs w:val="28"/>
          <w:lang w:eastAsia="ru-RU"/>
        </w:rPr>
        <w:t>а</w:t>
      </w:r>
      <w:r w:rsidRPr="00F37B41">
        <w:rPr>
          <w:rFonts w:ascii="Times New Roman" w:eastAsia="Times New Roman" w:hAnsi="Times New Roman" w:cs="Times New Roman"/>
          <w:color w:val="000000"/>
          <w:kern w:val="0"/>
          <w:sz w:val="28"/>
          <w:szCs w:val="28"/>
          <w:lang w:eastAsia="ru-RU"/>
        </w:rPr>
        <w:t>гоустройство общественной территории в ст. Старощербиновской;</w:t>
      </w:r>
    </w:p>
    <w:p w:rsidR="00F37B41" w:rsidRPr="00F37B41" w:rsidRDefault="00F37B41" w:rsidP="00F37B41">
      <w:pPr>
        <w:suppressAutoHyphens w:val="0"/>
        <w:spacing w:after="0" w:line="240" w:lineRule="auto"/>
        <w:ind w:firstLine="720"/>
        <w:jc w:val="both"/>
        <w:textAlignment w:val="auto"/>
        <w:rPr>
          <w:rFonts w:ascii="Times New Roman" w:eastAsia="Times New Roman" w:hAnsi="Times New Roman" w:cs="Times New Roman"/>
          <w:kern w:val="0"/>
          <w:sz w:val="28"/>
          <w:szCs w:val="28"/>
          <w:lang w:eastAsia="ru-RU"/>
        </w:rPr>
      </w:pPr>
      <w:r w:rsidRPr="00F37B41">
        <w:rPr>
          <w:rFonts w:ascii="Times New Roman" w:eastAsia="Times New Roman" w:hAnsi="Times New Roman" w:cs="Times New Roman"/>
          <w:color w:val="000000"/>
          <w:kern w:val="0"/>
          <w:sz w:val="28"/>
          <w:szCs w:val="28"/>
          <w:lang w:eastAsia="ru-RU"/>
        </w:rPr>
        <w:t>- по результатам отбора в соответствии с приказом министерства топли</w:t>
      </w:r>
      <w:r w:rsidRPr="00F37B41">
        <w:rPr>
          <w:rFonts w:ascii="Times New Roman" w:eastAsia="Times New Roman" w:hAnsi="Times New Roman" w:cs="Times New Roman"/>
          <w:color w:val="000000"/>
          <w:kern w:val="0"/>
          <w:sz w:val="28"/>
          <w:szCs w:val="28"/>
          <w:lang w:eastAsia="ru-RU"/>
        </w:rPr>
        <w:t>в</w:t>
      </w:r>
      <w:r w:rsidRPr="00F37B41">
        <w:rPr>
          <w:rFonts w:ascii="Times New Roman" w:eastAsia="Times New Roman" w:hAnsi="Times New Roman" w:cs="Times New Roman"/>
          <w:color w:val="000000"/>
          <w:kern w:val="0"/>
          <w:sz w:val="28"/>
          <w:szCs w:val="28"/>
          <w:lang w:eastAsia="ru-RU"/>
        </w:rPr>
        <w:t>но-энергетического комплекса и жилищно-коммунального хозяйства Красн</w:t>
      </w:r>
      <w:r w:rsidRPr="00F37B41">
        <w:rPr>
          <w:rFonts w:ascii="Times New Roman" w:eastAsia="Times New Roman" w:hAnsi="Times New Roman" w:cs="Times New Roman"/>
          <w:color w:val="000000"/>
          <w:kern w:val="0"/>
          <w:sz w:val="28"/>
          <w:szCs w:val="28"/>
          <w:lang w:eastAsia="ru-RU"/>
        </w:rPr>
        <w:t>о</w:t>
      </w:r>
      <w:r w:rsidRPr="00F37B41">
        <w:rPr>
          <w:rFonts w:ascii="Times New Roman" w:eastAsia="Times New Roman" w:hAnsi="Times New Roman" w:cs="Times New Roman"/>
          <w:color w:val="000000"/>
          <w:kern w:val="0"/>
          <w:sz w:val="28"/>
          <w:szCs w:val="28"/>
          <w:lang w:eastAsia="ru-RU"/>
        </w:rPr>
        <w:t xml:space="preserve">дарского края от </w:t>
      </w:r>
      <w:r w:rsidRPr="00F37B41">
        <w:rPr>
          <w:rFonts w:ascii="Times New Roman" w:eastAsia="Times New Roman" w:hAnsi="Times New Roman" w:cs="Times New Roman"/>
          <w:kern w:val="0"/>
          <w:sz w:val="28"/>
          <w:szCs w:val="28"/>
          <w:lang w:eastAsia="ru-RU"/>
        </w:rPr>
        <w:t>03.12.2020 г. № 689</w:t>
      </w:r>
      <w:r w:rsidRPr="00F37B41">
        <w:rPr>
          <w:rFonts w:ascii="Times New Roman" w:eastAsia="Times New Roman" w:hAnsi="Times New Roman" w:cs="Times New Roman"/>
          <w:b/>
          <w:kern w:val="0"/>
          <w:sz w:val="28"/>
          <w:szCs w:val="28"/>
          <w:lang w:eastAsia="ru-RU"/>
        </w:rPr>
        <w:t xml:space="preserve"> </w:t>
      </w:r>
      <w:r w:rsidRPr="00F37B41">
        <w:rPr>
          <w:rFonts w:ascii="Times New Roman" w:eastAsia="Times New Roman" w:hAnsi="Times New Roman" w:cs="Times New Roman"/>
          <w:color w:val="000000"/>
          <w:kern w:val="0"/>
          <w:sz w:val="28"/>
          <w:szCs w:val="28"/>
          <w:lang w:eastAsia="ru-RU"/>
        </w:rPr>
        <w:t>в 2023 году планируется выполнить бл</w:t>
      </w:r>
      <w:r w:rsidRPr="00F37B41">
        <w:rPr>
          <w:rFonts w:ascii="Times New Roman" w:eastAsia="Times New Roman" w:hAnsi="Times New Roman" w:cs="Times New Roman"/>
          <w:color w:val="000000"/>
          <w:kern w:val="0"/>
          <w:sz w:val="28"/>
          <w:szCs w:val="28"/>
          <w:lang w:eastAsia="ru-RU"/>
        </w:rPr>
        <w:t>а</w:t>
      </w:r>
      <w:r w:rsidRPr="00F37B41">
        <w:rPr>
          <w:rFonts w:ascii="Times New Roman" w:eastAsia="Times New Roman" w:hAnsi="Times New Roman" w:cs="Times New Roman"/>
          <w:color w:val="000000"/>
          <w:kern w:val="0"/>
          <w:sz w:val="28"/>
          <w:szCs w:val="28"/>
          <w:lang w:eastAsia="ru-RU"/>
        </w:rPr>
        <w:t xml:space="preserve">гоустройство парка </w:t>
      </w:r>
      <w:proofErr w:type="gramStart"/>
      <w:r w:rsidRPr="00F37B41">
        <w:rPr>
          <w:rFonts w:ascii="Times New Roman" w:eastAsia="Times New Roman" w:hAnsi="Times New Roman" w:cs="Times New Roman"/>
          <w:color w:val="000000"/>
          <w:kern w:val="0"/>
          <w:sz w:val="28"/>
          <w:szCs w:val="28"/>
          <w:lang w:eastAsia="ru-RU"/>
        </w:rPr>
        <w:t>в</w:t>
      </w:r>
      <w:proofErr w:type="gramEnd"/>
      <w:r w:rsidRPr="00F37B41">
        <w:rPr>
          <w:rFonts w:ascii="Times New Roman" w:eastAsia="Times New Roman" w:hAnsi="Times New Roman" w:cs="Times New Roman"/>
          <w:color w:val="000000"/>
          <w:kern w:val="0"/>
          <w:sz w:val="28"/>
          <w:szCs w:val="28"/>
          <w:lang w:eastAsia="ru-RU"/>
        </w:rPr>
        <w:t xml:space="preserve"> с. Николаевка.</w:t>
      </w:r>
    </w:p>
    <w:p w:rsidR="00F37B41" w:rsidRPr="00F37B41" w:rsidRDefault="00F37B41" w:rsidP="00F37B41">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r w:rsidRPr="00F37B41">
        <w:rPr>
          <w:rFonts w:ascii="Times New Roman" w:eastAsia="Times New Roman" w:hAnsi="Times New Roman" w:cs="Times New Roman"/>
          <w:kern w:val="0"/>
          <w:sz w:val="28"/>
          <w:szCs w:val="28"/>
          <w:lang w:eastAsia="en-US"/>
        </w:rPr>
        <w:lastRenderedPageBreak/>
        <w:t>Также в рамках реализации инициативных проектов на территории мун</w:t>
      </w:r>
      <w:r w:rsidRPr="00F37B41">
        <w:rPr>
          <w:rFonts w:ascii="Times New Roman" w:eastAsia="Times New Roman" w:hAnsi="Times New Roman" w:cs="Times New Roman"/>
          <w:kern w:val="0"/>
          <w:sz w:val="28"/>
          <w:szCs w:val="28"/>
          <w:lang w:eastAsia="en-US"/>
        </w:rPr>
        <w:t>и</w:t>
      </w:r>
      <w:r w:rsidRPr="00F37B41">
        <w:rPr>
          <w:rFonts w:ascii="Times New Roman" w:eastAsia="Times New Roman" w:hAnsi="Times New Roman" w:cs="Times New Roman"/>
          <w:kern w:val="0"/>
          <w:sz w:val="28"/>
          <w:szCs w:val="28"/>
          <w:lang w:eastAsia="en-US"/>
        </w:rPr>
        <w:t>ципального образования Щербиновский район в 2021 году выполнены след</w:t>
      </w:r>
      <w:r w:rsidRPr="00F37B41">
        <w:rPr>
          <w:rFonts w:ascii="Times New Roman" w:eastAsia="Times New Roman" w:hAnsi="Times New Roman" w:cs="Times New Roman"/>
          <w:kern w:val="0"/>
          <w:sz w:val="28"/>
          <w:szCs w:val="28"/>
          <w:lang w:eastAsia="en-US"/>
        </w:rPr>
        <w:t>у</w:t>
      </w:r>
      <w:r w:rsidRPr="00F37B41">
        <w:rPr>
          <w:rFonts w:ascii="Times New Roman" w:eastAsia="Times New Roman" w:hAnsi="Times New Roman" w:cs="Times New Roman"/>
          <w:kern w:val="0"/>
          <w:sz w:val="28"/>
          <w:szCs w:val="28"/>
          <w:lang w:eastAsia="en-US"/>
        </w:rPr>
        <w:t xml:space="preserve">ющие мероприятия: </w:t>
      </w:r>
    </w:p>
    <w:p w:rsidR="00F37B41" w:rsidRPr="00F37B41" w:rsidRDefault="00F37B41" w:rsidP="00F37B41">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220"/>
        <w:gridCol w:w="2160"/>
      </w:tblGrid>
      <w:tr w:rsidR="00F37B41" w:rsidRPr="00F37B41" w:rsidTr="00483D45">
        <w:trPr>
          <w:trHeight w:val="623"/>
        </w:trPr>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Наименование пос</w:t>
            </w:r>
            <w:r w:rsidRPr="00F37B41">
              <w:rPr>
                <w:rFonts w:ascii="Times New Roman" w:eastAsia="Times New Roman" w:hAnsi="Times New Roman" w:cs="Times New Roman"/>
                <w:kern w:val="0"/>
                <w:sz w:val="24"/>
                <w:szCs w:val="24"/>
                <w:lang w:eastAsia="ru-RU"/>
              </w:rPr>
              <w:t>е</w:t>
            </w:r>
            <w:r w:rsidRPr="00F37B41">
              <w:rPr>
                <w:rFonts w:ascii="Times New Roman" w:eastAsia="Times New Roman" w:hAnsi="Times New Roman" w:cs="Times New Roman"/>
                <w:kern w:val="0"/>
                <w:sz w:val="24"/>
                <w:szCs w:val="24"/>
                <w:lang w:eastAsia="ru-RU"/>
              </w:rPr>
              <w:t>ления</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Наименование мероприятия и адрес объекта благоустройства</w:t>
            </w:r>
          </w:p>
        </w:tc>
        <w:tc>
          <w:tcPr>
            <w:tcW w:w="2160" w:type="dxa"/>
            <w:tcBorders>
              <w:top w:val="single" w:sz="4" w:space="0" w:color="auto"/>
              <w:left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Фактически осв</w:t>
            </w:r>
            <w:r w:rsidRPr="00F37B41">
              <w:rPr>
                <w:rFonts w:ascii="Times New Roman" w:eastAsia="Times New Roman" w:hAnsi="Times New Roman" w:cs="Times New Roman"/>
                <w:kern w:val="0"/>
                <w:sz w:val="24"/>
                <w:szCs w:val="24"/>
                <w:lang w:eastAsia="ru-RU"/>
              </w:rPr>
              <w:t>о</w:t>
            </w:r>
            <w:r w:rsidRPr="00F37B41">
              <w:rPr>
                <w:rFonts w:ascii="Times New Roman" w:eastAsia="Times New Roman" w:hAnsi="Times New Roman" w:cs="Times New Roman"/>
                <w:kern w:val="0"/>
                <w:sz w:val="24"/>
                <w:szCs w:val="24"/>
                <w:lang w:eastAsia="ru-RU"/>
              </w:rPr>
              <w:t>ено,</w:t>
            </w:r>
          </w:p>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руб.</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Николаевское</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before="100" w:beforeAutospacing="1" w:after="100" w:afterAutospacing="1" w:line="240" w:lineRule="auto"/>
              <w:jc w:val="both"/>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bCs/>
                <w:kern w:val="0"/>
                <w:sz w:val="24"/>
                <w:szCs w:val="24"/>
                <w:lang w:eastAsia="ru-RU"/>
              </w:rPr>
              <w:t xml:space="preserve">Благоустройство спортивной площадки </w:t>
            </w:r>
            <w:r w:rsidRPr="00F37B41">
              <w:rPr>
                <w:rFonts w:ascii="Times New Roman" w:eastAsia="Times New Roman" w:hAnsi="Times New Roman" w:cs="Times New Roman"/>
                <w:kern w:val="0"/>
                <w:sz w:val="24"/>
                <w:szCs w:val="24"/>
                <w:lang w:eastAsia="ru-RU"/>
              </w:rPr>
              <w:t>по адр</w:t>
            </w:r>
            <w:r w:rsidRPr="00F37B41">
              <w:rPr>
                <w:rFonts w:ascii="Times New Roman" w:eastAsia="Times New Roman" w:hAnsi="Times New Roman" w:cs="Times New Roman"/>
                <w:kern w:val="0"/>
                <w:sz w:val="24"/>
                <w:szCs w:val="24"/>
                <w:lang w:eastAsia="ru-RU"/>
              </w:rPr>
              <w:t>е</w:t>
            </w:r>
            <w:r w:rsidRPr="00F37B41">
              <w:rPr>
                <w:rFonts w:ascii="Times New Roman" w:eastAsia="Times New Roman" w:hAnsi="Times New Roman" w:cs="Times New Roman"/>
                <w:kern w:val="0"/>
                <w:sz w:val="24"/>
                <w:szCs w:val="24"/>
                <w:lang w:eastAsia="ru-RU"/>
              </w:rPr>
              <w:t>су: Щербиновский район, Николаевское сел</w:t>
            </w:r>
            <w:r w:rsidRPr="00F37B41">
              <w:rPr>
                <w:rFonts w:ascii="Times New Roman" w:eastAsia="Times New Roman" w:hAnsi="Times New Roman" w:cs="Times New Roman"/>
                <w:kern w:val="0"/>
                <w:sz w:val="24"/>
                <w:szCs w:val="24"/>
                <w:lang w:eastAsia="ru-RU"/>
              </w:rPr>
              <w:t>ь</w:t>
            </w:r>
            <w:r w:rsidRPr="00F37B41">
              <w:rPr>
                <w:rFonts w:ascii="Times New Roman" w:eastAsia="Times New Roman" w:hAnsi="Times New Roman" w:cs="Times New Roman"/>
                <w:kern w:val="0"/>
                <w:sz w:val="24"/>
                <w:szCs w:val="24"/>
                <w:lang w:eastAsia="ru-RU"/>
              </w:rPr>
              <w:t>ское поселение,  село Николаевка, ул. 2-я Пят</w:t>
            </w:r>
            <w:r w:rsidRPr="00F37B41">
              <w:rPr>
                <w:rFonts w:ascii="Times New Roman" w:eastAsia="Times New Roman" w:hAnsi="Times New Roman" w:cs="Times New Roman"/>
                <w:kern w:val="0"/>
                <w:sz w:val="24"/>
                <w:szCs w:val="24"/>
                <w:lang w:eastAsia="ru-RU"/>
              </w:rPr>
              <w:t>и</w:t>
            </w:r>
            <w:r w:rsidRPr="00F37B41">
              <w:rPr>
                <w:rFonts w:ascii="Times New Roman" w:eastAsia="Times New Roman" w:hAnsi="Times New Roman" w:cs="Times New Roman"/>
                <w:kern w:val="0"/>
                <w:sz w:val="24"/>
                <w:szCs w:val="24"/>
                <w:lang w:eastAsia="ru-RU"/>
              </w:rPr>
              <w:t>летка, 7В</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before="100" w:beforeAutospacing="1" w:after="100" w:afterAutospacing="1" w:line="240" w:lineRule="auto"/>
              <w:jc w:val="both"/>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Краевой бюджет 1 433 632,00 руб.</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Шабельское</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jc w:val="both"/>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Благоустройство спортивной площадки по адр</w:t>
            </w:r>
            <w:r w:rsidRPr="00F37B41">
              <w:rPr>
                <w:rFonts w:ascii="Times New Roman" w:eastAsia="Times New Roman" w:hAnsi="Times New Roman" w:cs="Times New Roman"/>
                <w:kern w:val="0"/>
                <w:sz w:val="24"/>
                <w:szCs w:val="24"/>
                <w:lang w:eastAsia="ru-RU"/>
              </w:rPr>
              <w:t>е</w:t>
            </w:r>
            <w:r w:rsidRPr="00F37B41">
              <w:rPr>
                <w:rFonts w:ascii="Times New Roman" w:eastAsia="Times New Roman" w:hAnsi="Times New Roman" w:cs="Times New Roman"/>
                <w:kern w:val="0"/>
                <w:sz w:val="24"/>
                <w:szCs w:val="24"/>
                <w:lang w:eastAsia="ru-RU"/>
              </w:rPr>
              <w:t xml:space="preserve">су: Краснодарский край, Щербиновский район, село Шабельское, ул. </w:t>
            </w:r>
            <w:proofErr w:type="gramStart"/>
            <w:r w:rsidRPr="00F37B41">
              <w:rPr>
                <w:rFonts w:ascii="Times New Roman" w:eastAsia="Times New Roman" w:hAnsi="Times New Roman" w:cs="Times New Roman"/>
                <w:kern w:val="0"/>
                <w:sz w:val="24"/>
                <w:szCs w:val="24"/>
                <w:lang w:eastAsia="ru-RU"/>
              </w:rPr>
              <w:t>Ивановская</w:t>
            </w:r>
            <w:proofErr w:type="gramEnd"/>
            <w:r w:rsidRPr="00F37B41">
              <w:rPr>
                <w:rFonts w:ascii="Times New Roman" w:eastAsia="Times New Roman" w:hAnsi="Times New Roman" w:cs="Times New Roman"/>
                <w:kern w:val="0"/>
                <w:sz w:val="24"/>
                <w:szCs w:val="24"/>
                <w:lang w:eastAsia="ru-RU"/>
              </w:rPr>
              <w:t>, 68/3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before="100" w:beforeAutospacing="1" w:after="100" w:afterAutospacing="1" w:line="240" w:lineRule="auto"/>
              <w:jc w:val="both"/>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краевой бюджет -1 259 400,00 руб., местный бюджет -22,80 руб.</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 xml:space="preserve">Глафировское </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before="100" w:beforeAutospacing="1" w:after="100" w:afterAutospacing="1" w:line="240" w:lineRule="auto"/>
              <w:jc w:val="both"/>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благоустройство муниципального пляжа на те</w:t>
            </w:r>
            <w:r w:rsidRPr="00F37B41">
              <w:rPr>
                <w:rFonts w:ascii="Times New Roman" w:eastAsia="Times New Roman" w:hAnsi="Times New Roman" w:cs="Times New Roman"/>
                <w:kern w:val="0"/>
                <w:sz w:val="24"/>
                <w:szCs w:val="24"/>
                <w:lang w:eastAsia="ru-RU"/>
              </w:rPr>
              <w:t>р</w:t>
            </w:r>
            <w:r w:rsidRPr="00F37B41">
              <w:rPr>
                <w:rFonts w:ascii="Times New Roman" w:eastAsia="Times New Roman" w:hAnsi="Times New Roman" w:cs="Times New Roman"/>
                <w:kern w:val="0"/>
                <w:sz w:val="24"/>
                <w:szCs w:val="24"/>
                <w:lang w:eastAsia="ru-RU"/>
              </w:rPr>
              <w:t>ритории Глафировского сельского поселения Щербиновского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before="100" w:beforeAutospacing="1" w:after="100" w:afterAutospacing="1" w:line="240" w:lineRule="auto"/>
              <w:jc w:val="both"/>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краевой бюджет 1 601 500,00 руб.</w:t>
            </w:r>
          </w:p>
        </w:tc>
      </w:tr>
      <w:tr w:rsidR="00F37B41" w:rsidRPr="00F37B41" w:rsidTr="00483D45">
        <w:tc>
          <w:tcPr>
            <w:tcW w:w="2448"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textAlignment w:val="auto"/>
              <w:rPr>
                <w:rFonts w:ascii="Times New Roman" w:eastAsia="Times New Roman" w:hAnsi="Times New Roman" w:cs="Times New Roman"/>
                <w:kern w:val="0"/>
                <w:sz w:val="24"/>
                <w:szCs w:val="24"/>
                <w:lang w:eastAsia="ru-RU"/>
              </w:rPr>
            </w:pPr>
            <w:proofErr w:type="spellStart"/>
            <w:r w:rsidRPr="00F37B41">
              <w:rPr>
                <w:rFonts w:ascii="Times New Roman" w:eastAsia="Times New Roman" w:hAnsi="Times New Roman" w:cs="Times New Roman"/>
                <w:kern w:val="0"/>
                <w:sz w:val="24"/>
                <w:szCs w:val="24"/>
                <w:lang w:eastAsia="ru-RU"/>
              </w:rPr>
              <w:t>Ейскоукрепленское</w:t>
            </w:r>
            <w:proofErr w:type="spellEnd"/>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7B41" w:rsidRPr="00F37B41" w:rsidRDefault="00F37B41" w:rsidP="00F37B41">
            <w:pPr>
              <w:suppressAutoHyphens w:val="0"/>
              <w:spacing w:after="0" w:line="240" w:lineRule="auto"/>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устройство ограждения земельных участков для размещения объектов спортивного назначения и для эксплуатации и обслуживания сельского Дома Культуры по улице 2-я Пятилетка села Ейское Укрепление</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краевой бюджет – 577 800,00 руб.</w:t>
            </w:r>
          </w:p>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местный бюджет –</w:t>
            </w:r>
          </w:p>
          <w:p w:rsidR="00F37B41" w:rsidRPr="00F37B41" w:rsidRDefault="00F37B41" w:rsidP="00F37B41">
            <w:pPr>
              <w:suppressAutoHyphens w:val="0"/>
              <w:spacing w:after="0" w:line="240" w:lineRule="auto"/>
              <w:jc w:val="center"/>
              <w:textAlignment w:val="auto"/>
              <w:rPr>
                <w:rFonts w:ascii="Times New Roman" w:eastAsia="Times New Roman" w:hAnsi="Times New Roman" w:cs="Times New Roman"/>
                <w:kern w:val="0"/>
                <w:sz w:val="24"/>
                <w:szCs w:val="24"/>
                <w:lang w:eastAsia="ru-RU"/>
              </w:rPr>
            </w:pPr>
            <w:r w:rsidRPr="00F37B41">
              <w:rPr>
                <w:rFonts w:ascii="Times New Roman" w:eastAsia="Times New Roman" w:hAnsi="Times New Roman" w:cs="Times New Roman"/>
                <w:kern w:val="0"/>
                <w:sz w:val="24"/>
                <w:szCs w:val="24"/>
                <w:lang w:eastAsia="ru-RU"/>
              </w:rPr>
              <w:t>200 780 руб.</w:t>
            </w:r>
          </w:p>
        </w:tc>
      </w:tr>
    </w:tbl>
    <w:p w:rsidR="00040EF3" w:rsidRPr="00732C2C" w:rsidRDefault="00890959" w:rsidP="00F23463">
      <w:pPr>
        <w:spacing w:after="0"/>
        <w:ind w:firstLine="709"/>
        <w:jc w:val="both"/>
        <w:rPr>
          <w:sz w:val="28"/>
          <w:szCs w:val="28"/>
        </w:rPr>
      </w:pPr>
      <w:r>
        <w:rPr>
          <w:noProof/>
          <w:sz w:val="28"/>
          <w:szCs w:val="28"/>
          <w:lang w:eastAsia="ru-RU"/>
        </w:rPr>
        <w:drawing>
          <wp:inline distT="0" distB="0" distL="0" distR="0" wp14:anchorId="4FC532FB" wp14:editId="5B41A60B">
            <wp:extent cx="5505450" cy="274320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0EF3" w:rsidRPr="00710A7D" w:rsidRDefault="00040EF3" w:rsidP="00F23463">
      <w:pPr>
        <w:suppressAutoHyphens w:val="0"/>
        <w:spacing w:after="0"/>
        <w:ind w:firstLine="709"/>
        <w:jc w:val="both"/>
        <w:rPr>
          <w:rFonts w:ascii="Times New Roman" w:hAnsi="Times New Roman" w:cs="Times New Roman"/>
          <w:sz w:val="28"/>
          <w:szCs w:val="28"/>
        </w:rPr>
      </w:pPr>
      <w:r w:rsidRPr="00710A7D">
        <w:rPr>
          <w:rFonts w:ascii="Times New Roman" w:hAnsi="Times New Roman" w:cs="Times New Roman"/>
          <w:sz w:val="28"/>
          <w:szCs w:val="28"/>
        </w:rPr>
        <w:t>Рисунок 6. Количество организаций, предоставляющие услуги по выпо</w:t>
      </w:r>
      <w:r w:rsidRPr="00710A7D">
        <w:rPr>
          <w:rFonts w:ascii="Times New Roman" w:hAnsi="Times New Roman" w:cs="Times New Roman"/>
          <w:sz w:val="28"/>
          <w:szCs w:val="28"/>
        </w:rPr>
        <w:t>л</w:t>
      </w:r>
      <w:r w:rsidRPr="00710A7D">
        <w:rPr>
          <w:rFonts w:ascii="Times New Roman" w:hAnsi="Times New Roman" w:cs="Times New Roman"/>
          <w:sz w:val="28"/>
          <w:szCs w:val="28"/>
        </w:rPr>
        <w:t>нению работ по благоустройству городской среды в муниципальном образов</w:t>
      </w:r>
      <w:r w:rsidRPr="00710A7D">
        <w:rPr>
          <w:rFonts w:ascii="Times New Roman" w:hAnsi="Times New Roman" w:cs="Times New Roman"/>
          <w:sz w:val="28"/>
          <w:szCs w:val="28"/>
        </w:rPr>
        <w:t>а</w:t>
      </w:r>
      <w:r w:rsidRPr="00710A7D">
        <w:rPr>
          <w:rFonts w:ascii="Times New Roman" w:hAnsi="Times New Roman" w:cs="Times New Roman"/>
          <w:sz w:val="28"/>
          <w:szCs w:val="28"/>
        </w:rPr>
        <w:t>нии Щербиновский район, по мнению потребителей, %</w:t>
      </w:r>
    </w:p>
    <w:p w:rsidR="00040EF3" w:rsidRPr="00710A7D" w:rsidRDefault="00040EF3" w:rsidP="00F23463">
      <w:pPr>
        <w:suppressAutoHyphens w:val="0"/>
        <w:spacing w:after="0"/>
        <w:ind w:firstLine="709"/>
        <w:jc w:val="both"/>
        <w:rPr>
          <w:rFonts w:ascii="Times New Roman" w:hAnsi="Times New Roman" w:cs="Times New Roman"/>
          <w:sz w:val="28"/>
          <w:szCs w:val="28"/>
        </w:rPr>
      </w:pPr>
    </w:p>
    <w:p w:rsidR="00040EF3" w:rsidRPr="00710A7D" w:rsidRDefault="00040EF3" w:rsidP="00F23463">
      <w:pPr>
        <w:suppressAutoHyphens w:val="0"/>
        <w:spacing w:after="0"/>
        <w:ind w:firstLine="709"/>
        <w:jc w:val="both"/>
        <w:rPr>
          <w:rFonts w:ascii="Times New Roman" w:hAnsi="Times New Roman" w:cs="Times New Roman"/>
          <w:sz w:val="28"/>
          <w:szCs w:val="28"/>
        </w:rPr>
      </w:pPr>
      <w:r w:rsidRPr="00710A7D">
        <w:rPr>
          <w:rFonts w:ascii="Times New Roman" w:hAnsi="Times New Roman" w:cs="Times New Roman"/>
          <w:sz w:val="28"/>
          <w:szCs w:val="28"/>
        </w:rPr>
        <w:t>По результатам проведенного мониторинга состояния и развития конк</w:t>
      </w:r>
      <w:r w:rsidRPr="00710A7D">
        <w:rPr>
          <w:rFonts w:ascii="Times New Roman" w:hAnsi="Times New Roman" w:cs="Times New Roman"/>
          <w:sz w:val="28"/>
          <w:szCs w:val="28"/>
        </w:rPr>
        <w:t>у</w:t>
      </w:r>
      <w:r w:rsidRPr="00710A7D">
        <w:rPr>
          <w:rFonts w:ascii="Times New Roman" w:hAnsi="Times New Roman" w:cs="Times New Roman"/>
          <w:sz w:val="28"/>
          <w:szCs w:val="28"/>
        </w:rPr>
        <w:t>рентной среды на рынке товар</w:t>
      </w:r>
      <w:r w:rsidR="00710A7D" w:rsidRPr="00710A7D">
        <w:rPr>
          <w:rFonts w:ascii="Times New Roman" w:hAnsi="Times New Roman" w:cs="Times New Roman"/>
          <w:sz w:val="28"/>
          <w:szCs w:val="28"/>
        </w:rPr>
        <w:t xml:space="preserve">ов и услуг, </w:t>
      </w:r>
      <w:r w:rsidR="00483D45">
        <w:rPr>
          <w:rFonts w:ascii="Times New Roman" w:hAnsi="Times New Roman" w:cs="Times New Roman"/>
          <w:sz w:val="28"/>
          <w:szCs w:val="28"/>
        </w:rPr>
        <w:t xml:space="preserve">38,7 </w:t>
      </w:r>
      <w:r w:rsidRPr="00710A7D">
        <w:rPr>
          <w:rFonts w:ascii="Times New Roman" w:hAnsi="Times New Roman" w:cs="Times New Roman"/>
          <w:sz w:val="28"/>
          <w:szCs w:val="28"/>
        </w:rPr>
        <w:t>% потребителей считают, что р</w:t>
      </w:r>
      <w:r w:rsidRPr="00710A7D">
        <w:rPr>
          <w:rFonts w:ascii="Times New Roman" w:hAnsi="Times New Roman" w:cs="Times New Roman"/>
          <w:sz w:val="28"/>
          <w:szCs w:val="28"/>
        </w:rPr>
        <w:t>ы</w:t>
      </w:r>
      <w:r w:rsidRPr="00710A7D">
        <w:rPr>
          <w:rFonts w:ascii="Times New Roman" w:hAnsi="Times New Roman" w:cs="Times New Roman"/>
          <w:sz w:val="28"/>
          <w:szCs w:val="28"/>
        </w:rPr>
        <w:t xml:space="preserve">нок выполнения работ по благоустройству городской среды в Щербиновском районе представлен </w:t>
      </w:r>
      <w:r w:rsidR="00710A7D" w:rsidRPr="00710A7D">
        <w:rPr>
          <w:rFonts w:ascii="Times New Roman" w:hAnsi="Times New Roman" w:cs="Times New Roman"/>
          <w:sz w:val="28"/>
          <w:szCs w:val="28"/>
        </w:rPr>
        <w:t>достато</w:t>
      </w:r>
      <w:r w:rsidRPr="00710A7D">
        <w:rPr>
          <w:rFonts w:ascii="Times New Roman" w:hAnsi="Times New Roman" w:cs="Times New Roman"/>
          <w:sz w:val="28"/>
          <w:szCs w:val="28"/>
        </w:rPr>
        <w:t>чны</w:t>
      </w:r>
      <w:r w:rsidR="00710A7D" w:rsidRPr="00710A7D">
        <w:rPr>
          <w:rFonts w:ascii="Times New Roman" w:hAnsi="Times New Roman" w:cs="Times New Roman"/>
          <w:sz w:val="28"/>
          <w:szCs w:val="28"/>
        </w:rPr>
        <w:t xml:space="preserve">м количеством учреждений, а </w:t>
      </w:r>
      <w:r w:rsidR="00483D45">
        <w:rPr>
          <w:rFonts w:ascii="Times New Roman" w:hAnsi="Times New Roman" w:cs="Times New Roman"/>
          <w:sz w:val="28"/>
          <w:szCs w:val="28"/>
        </w:rPr>
        <w:t>23,6</w:t>
      </w:r>
      <w:r w:rsidRPr="00710A7D">
        <w:rPr>
          <w:rFonts w:ascii="Times New Roman" w:hAnsi="Times New Roman" w:cs="Times New Roman"/>
          <w:sz w:val="28"/>
          <w:szCs w:val="28"/>
        </w:rPr>
        <w:t xml:space="preserve"> % процента опрошенных, считают, что организаций на данном рынке недостаточно.</w:t>
      </w:r>
    </w:p>
    <w:p w:rsidR="00040EF3" w:rsidRPr="00732C2C" w:rsidRDefault="00DE6C4B" w:rsidP="00F23463">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40,6</w:t>
      </w:r>
      <w:r w:rsidR="00040EF3" w:rsidRPr="00F1648B">
        <w:rPr>
          <w:rFonts w:ascii="Times New Roman" w:hAnsi="Times New Roman" w:cs="Times New Roman"/>
          <w:sz w:val="28"/>
          <w:szCs w:val="28"/>
        </w:rPr>
        <w:t xml:space="preserve"> %</w:t>
      </w:r>
      <w:r>
        <w:rPr>
          <w:rFonts w:ascii="Times New Roman" w:hAnsi="Times New Roman" w:cs="Times New Roman"/>
          <w:sz w:val="28"/>
          <w:szCs w:val="28"/>
        </w:rPr>
        <w:t xml:space="preserve"> опрошенных</w:t>
      </w:r>
      <w:r w:rsidR="00040EF3" w:rsidRPr="00F1648B">
        <w:rPr>
          <w:rFonts w:ascii="Times New Roman" w:hAnsi="Times New Roman" w:cs="Times New Roman"/>
          <w:sz w:val="28"/>
          <w:szCs w:val="28"/>
        </w:rPr>
        <w:t xml:space="preserve"> удовлетворены качеством предоставления услу</w:t>
      </w:r>
      <w:r w:rsidR="00F1648B" w:rsidRPr="00F1648B">
        <w:rPr>
          <w:rFonts w:ascii="Times New Roman" w:hAnsi="Times New Roman" w:cs="Times New Roman"/>
          <w:sz w:val="28"/>
          <w:szCs w:val="28"/>
        </w:rPr>
        <w:t xml:space="preserve">г на данном рынке, </w:t>
      </w:r>
      <w:r>
        <w:rPr>
          <w:rFonts w:ascii="Times New Roman" w:hAnsi="Times New Roman" w:cs="Times New Roman"/>
          <w:sz w:val="28"/>
          <w:szCs w:val="28"/>
        </w:rPr>
        <w:t>а 11,3</w:t>
      </w:r>
      <w:r w:rsidR="00040EF3" w:rsidRPr="00F1648B">
        <w:rPr>
          <w:rFonts w:ascii="Times New Roman" w:hAnsi="Times New Roman" w:cs="Times New Roman"/>
          <w:sz w:val="28"/>
          <w:szCs w:val="28"/>
        </w:rPr>
        <w:t xml:space="preserve"> % - не удовлетворены качеством предоставления услуг.</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Основными сдерживающими факторами для развития малого бизнеса на рынке выполнения работ по благоустройству городской среды муниципального образования Щербиновский район являются: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низкая инвестиционная привлекательность;</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повышенные требования к оперативности выполнения работ по благоустройству городской среды (сезонность);</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-с отсутствием установленных на законодательном уровне требований к проектированию, и, как следствие, – отсутствие проектирования либо некачественное проектирование.</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673785" w:rsidRDefault="00040EF3" w:rsidP="008879DF">
      <w:pPr>
        <w:spacing w:after="0" w:line="240" w:lineRule="auto"/>
        <w:ind w:firstLine="709"/>
        <w:jc w:val="center"/>
        <w:rPr>
          <w:rFonts w:ascii="Times New Roman" w:hAnsi="Times New Roman" w:cs="Times New Roman"/>
          <w:b/>
          <w:sz w:val="28"/>
          <w:szCs w:val="28"/>
        </w:rPr>
      </w:pPr>
      <w:r w:rsidRPr="00673785">
        <w:rPr>
          <w:rFonts w:ascii="Times New Roman" w:hAnsi="Times New Roman" w:cs="Times New Roman"/>
          <w:b/>
          <w:sz w:val="28"/>
          <w:szCs w:val="28"/>
        </w:rPr>
        <w:t>Рынок выполнения работ по содержанию и текущему ремонту общего имущества собственников помещений в многоквартирном доме.</w:t>
      </w:r>
    </w:p>
    <w:p w:rsidR="00040EF3" w:rsidRPr="00673785" w:rsidRDefault="00040EF3" w:rsidP="008879DF">
      <w:pPr>
        <w:spacing w:after="0" w:line="240" w:lineRule="auto"/>
        <w:ind w:firstLine="709"/>
        <w:jc w:val="center"/>
        <w:rPr>
          <w:rFonts w:ascii="Times New Roman" w:hAnsi="Times New Roman" w:cs="Times New Roman"/>
          <w:sz w:val="28"/>
          <w:szCs w:val="28"/>
        </w:rPr>
      </w:pPr>
    </w:p>
    <w:p w:rsidR="00040EF3" w:rsidRPr="00673785" w:rsidRDefault="00040EF3" w:rsidP="00F23463">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На территории муниципального образования Щербиновский район нах</w:t>
      </w:r>
      <w:r w:rsidRPr="00673785">
        <w:rPr>
          <w:rFonts w:ascii="Times New Roman" w:hAnsi="Times New Roman" w:cs="Times New Roman"/>
          <w:sz w:val="28"/>
          <w:szCs w:val="28"/>
        </w:rPr>
        <w:t>о</w:t>
      </w:r>
      <w:r w:rsidR="008F71FC">
        <w:rPr>
          <w:rFonts w:ascii="Times New Roman" w:hAnsi="Times New Roman" w:cs="Times New Roman"/>
          <w:sz w:val="28"/>
          <w:szCs w:val="28"/>
        </w:rPr>
        <w:t xml:space="preserve">дятся </w:t>
      </w:r>
      <w:r w:rsidR="00BC1D45">
        <w:rPr>
          <w:rFonts w:ascii="Times New Roman" w:hAnsi="Times New Roman" w:cs="Times New Roman"/>
          <w:sz w:val="28"/>
          <w:szCs w:val="28"/>
        </w:rPr>
        <w:t>5</w:t>
      </w:r>
      <w:r w:rsidRPr="00673785">
        <w:rPr>
          <w:rFonts w:ascii="Times New Roman" w:hAnsi="Times New Roman" w:cs="Times New Roman"/>
          <w:sz w:val="28"/>
          <w:szCs w:val="28"/>
        </w:rPr>
        <w:t>7 многокварт</w:t>
      </w:r>
      <w:r w:rsidR="00BC1D45">
        <w:rPr>
          <w:rFonts w:ascii="Times New Roman" w:hAnsi="Times New Roman" w:cs="Times New Roman"/>
          <w:sz w:val="28"/>
          <w:szCs w:val="28"/>
        </w:rPr>
        <w:t xml:space="preserve">ирных жилых домов, часть из которых </w:t>
      </w:r>
      <w:r w:rsidRPr="00673785">
        <w:rPr>
          <w:rFonts w:ascii="Times New Roman" w:hAnsi="Times New Roman" w:cs="Times New Roman"/>
          <w:sz w:val="28"/>
          <w:szCs w:val="28"/>
        </w:rPr>
        <w:t>в управлении</w:t>
      </w:r>
      <w:r w:rsidR="000817BA">
        <w:rPr>
          <w:rFonts w:ascii="Times New Roman" w:hAnsi="Times New Roman" w:cs="Times New Roman"/>
          <w:sz w:val="28"/>
          <w:szCs w:val="28"/>
        </w:rPr>
        <w:t xml:space="preserve">                 </w:t>
      </w:r>
      <w:r w:rsidRPr="00673785">
        <w:rPr>
          <w:rFonts w:ascii="Times New Roman" w:hAnsi="Times New Roman" w:cs="Times New Roman"/>
          <w:sz w:val="28"/>
          <w:szCs w:val="28"/>
        </w:rPr>
        <w:t xml:space="preserve"> ООО «Щербиновская управляющая компания», а</w:t>
      </w:r>
      <w:r w:rsidR="00BC1D45">
        <w:rPr>
          <w:rFonts w:ascii="Times New Roman" w:hAnsi="Times New Roman" w:cs="Times New Roman"/>
          <w:sz w:val="28"/>
          <w:szCs w:val="28"/>
        </w:rPr>
        <w:t xml:space="preserve"> другая часть </w:t>
      </w:r>
      <w:r w:rsidR="008F71FC" w:rsidRPr="008F71FC">
        <w:rPr>
          <w:rFonts w:ascii="Times New Roman" w:hAnsi="Times New Roman" w:cs="Times New Roman"/>
          <w:sz w:val="28"/>
          <w:szCs w:val="28"/>
        </w:rPr>
        <w:t>под управлением ООО "УК</w:t>
      </w:r>
      <w:proofErr w:type="gramStart"/>
      <w:r w:rsidR="008F71FC" w:rsidRPr="008F71FC">
        <w:rPr>
          <w:rFonts w:ascii="Times New Roman" w:hAnsi="Times New Roman" w:cs="Times New Roman"/>
          <w:sz w:val="28"/>
          <w:szCs w:val="28"/>
        </w:rPr>
        <w:t xml:space="preserve"> Ч</w:t>
      </w:r>
      <w:proofErr w:type="gramEnd"/>
      <w:r w:rsidR="008F71FC" w:rsidRPr="008F71FC">
        <w:rPr>
          <w:rFonts w:ascii="Times New Roman" w:hAnsi="Times New Roman" w:cs="Times New Roman"/>
          <w:sz w:val="28"/>
          <w:szCs w:val="28"/>
        </w:rPr>
        <w:t>етыре сезона".</w:t>
      </w:r>
      <w:r w:rsidR="00BC1D45">
        <w:rPr>
          <w:rFonts w:ascii="Times New Roman" w:hAnsi="Times New Roman" w:cs="Times New Roman"/>
          <w:sz w:val="28"/>
          <w:szCs w:val="28"/>
        </w:rPr>
        <w:t xml:space="preserve"> </w:t>
      </w:r>
      <w:r w:rsidR="00BC1D45" w:rsidRPr="00BC1D45">
        <w:rPr>
          <w:rFonts w:ascii="Times New Roman" w:hAnsi="Times New Roman" w:cs="Times New Roman"/>
          <w:sz w:val="28"/>
          <w:szCs w:val="28"/>
        </w:rPr>
        <w:t xml:space="preserve">2 </w:t>
      </w:r>
      <w:r w:rsidR="00BC1D45">
        <w:rPr>
          <w:rFonts w:ascii="Times New Roman" w:hAnsi="Times New Roman" w:cs="Times New Roman"/>
          <w:sz w:val="28"/>
          <w:szCs w:val="28"/>
        </w:rPr>
        <w:t xml:space="preserve">многоквартирных дома </w:t>
      </w:r>
      <w:r w:rsidR="00BC1D45" w:rsidRPr="00BC1D45">
        <w:rPr>
          <w:rFonts w:ascii="Times New Roman" w:hAnsi="Times New Roman" w:cs="Times New Roman"/>
          <w:sz w:val="28"/>
          <w:szCs w:val="28"/>
        </w:rPr>
        <w:t xml:space="preserve">признаны аварийными и подлежащими сносу. 1 </w:t>
      </w:r>
      <w:r w:rsidR="00FD0A83">
        <w:rPr>
          <w:rFonts w:ascii="Times New Roman" w:hAnsi="Times New Roman" w:cs="Times New Roman"/>
          <w:sz w:val="28"/>
          <w:szCs w:val="28"/>
        </w:rPr>
        <w:t xml:space="preserve">многоквартирный </w:t>
      </w:r>
      <w:r w:rsidR="00BC1D45" w:rsidRPr="00BC1D45">
        <w:rPr>
          <w:rFonts w:ascii="Times New Roman" w:hAnsi="Times New Roman" w:cs="Times New Roman"/>
          <w:sz w:val="28"/>
          <w:szCs w:val="28"/>
        </w:rPr>
        <w:t>не заселен (ул. Шевченко, 107/2). В отношении его в 2021 году будет проведен открытый конкурс по отбору упра</w:t>
      </w:r>
      <w:r w:rsidR="00BC1D45" w:rsidRPr="00BC1D45">
        <w:rPr>
          <w:rFonts w:ascii="Times New Roman" w:hAnsi="Times New Roman" w:cs="Times New Roman"/>
          <w:sz w:val="28"/>
          <w:szCs w:val="28"/>
        </w:rPr>
        <w:t>в</w:t>
      </w:r>
      <w:r w:rsidR="00BC1D45" w:rsidRPr="00BC1D45">
        <w:rPr>
          <w:rFonts w:ascii="Times New Roman" w:hAnsi="Times New Roman" w:cs="Times New Roman"/>
          <w:sz w:val="28"/>
          <w:szCs w:val="28"/>
        </w:rPr>
        <w:t>ляющей организации.</w:t>
      </w:r>
    </w:p>
    <w:p w:rsidR="00040EF3" w:rsidRPr="00673785" w:rsidRDefault="00040EF3" w:rsidP="00F23463">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Доля хозяйствующих субъектов частной формы собственности в сфере выполнения работ по содержанию и текущему ремонту общего имущества со</w:t>
      </w:r>
      <w:r w:rsidRPr="00673785">
        <w:rPr>
          <w:rFonts w:ascii="Times New Roman" w:hAnsi="Times New Roman" w:cs="Times New Roman"/>
          <w:sz w:val="28"/>
          <w:szCs w:val="28"/>
        </w:rPr>
        <w:t>б</w:t>
      </w:r>
      <w:r w:rsidRPr="00673785">
        <w:rPr>
          <w:rFonts w:ascii="Times New Roman" w:hAnsi="Times New Roman" w:cs="Times New Roman"/>
          <w:sz w:val="28"/>
          <w:szCs w:val="28"/>
        </w:rPr>
        <w:t>ственников помещений в многоквартирном доме составляет 100 %.</w:t>
      </w:r>
    </w:p>
    <w:p w:rsidR="00040EF3" w:rsidRPr="00673785" w:rsidRDefault="00040EF3" w:rsidP="00F23463">
      <w:pPr>
        <w:spacing w:after="0" w:line="240" w:lineRule="auto"/>
        <w:ind w:firstLine="709"/>
        <w:jc w:val="both"/>
        <w:rPr>
          <w:rFonts w:ascii="Times New Roman" w:hAnsi="Times New Roman" w:cs="Times New Roman"/>
          <w:sz w:val="28"/>
          <w:szCs w:val="28"/>
        </w:rPr>
      </w:pP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F60AA0" w:rsidRDefault="00890959" w:rsidP="00F23463">
      <w:pPr>
        <w:spacing w:after="0"/>
        <w:ind w:firstLine="709"/>
        <w:jc w:val="both"/>
        <w:rPr>
          <w:sz w:val="28"/>
          <w:szCs w:val="28"/>
          <w:highlight w:val="yellow"/>
        </w:rPr>
      </w:pPr>
      <w:r>
        <w:rPr>
          <w:noProof/>
          <w:sz w:val="28"/>
          <w:szCs w:val="28"/>
          <w:lang w:eastAsia="ru-RU"/>
        </w:rPr>
        <w:lastRenderedPageBreak/>
        <w:drawing>
          <wp:inline distT="0" distB="0" distL="0" distR="0">
            <wp:extent cx="5495925" cy="309562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40EF3" w:rsidRPr="00D62E8E" w:rsidRDefault="00040EF3" w:rsidP="00F23463">
      <w:pPr>
        <w:suppressAutoHyphens w:val="0"/>
        <w:spacing w:after="0"/>
        <w:ind w:firstLine="709"/>
        <w:jc w:val="both"/>
        <w:rPr>
          <w:rFonts w:ascii="Times New Roman" w:hAnsi="Times New Roman" w:cs="Times New Roman"/>
          <w:sz w:val="28"/>
          <w:szCs w:val="28"/>
        </w:rPr>
      </w:pPr>
      <w:r w:rsidRPr="00D62E8E">
        <w:rPr>
          <w:rFonts w:ascii="Times New Roman" w:hAnsi="Times New Roman" w:cs="Times New Roman"/>
          <w:sz w:val="28"/>
          <w:szCs w:val="28"/>
        </w:rPr>
        <w:t>Рисунок 7. Количество организаций, предоставляющие услуги по выпо</w:t>
      </w:r>
      <w:r w:rsidRPr="00D62E8E">
        <w:rPr>
          <w:rFonts w:ascii="Times New Roman" w:hAnsi="Times New Roman" w:cs="Times New Roman"/>
          <w:sz w:val="28"/>
          <w:szCs w:val="28"/>
        </w:rPr>
        <w:t>л</w:t>
      </w:r>
      <w:r w:rsidRPr="00D62E8E">
        <w:rPr>
          <w:rFonts w:ascii="Times New Roman" w:hAnsi="Times New Roman" w:cs="Times New Roman"/>
          <w:sz w:val="28"/>
          <w:szCs w:val="28"/>
        </w:rPr>
        <w:t>нению работ по содержанию и текущему ремонту общего имущества собстве</w:t>
      </w:r>
      <w:r w:rsidRPr="00D62E8E">
        <w:rPr>
          <w:rFonts w:ascii="Times New Roman" w:hAnsi="Times New Roman" w:cs="Times New Roman"/>
          <w:sz w:val="28"/>
          <w:szCs w:val="28"/>
        </w:rPr>
        <w:t>н</w:t>
      </w:r>
      <w:r w:rsidRPr="00D62E8E">
        <w:rPr>
          <w:rFonts w:ascii="Times New Roman" w:hAnsi="Times New Roman" w:cs="Times New Roman"/>
          <w:sz w:val="28"/>
          <w:szCs w:val="28"/>
        </w:rPr>
        <w:t>ников помещений в многоквартирном доме в муниципальном образовании Щербиновский район, по мнению потребителей, %.</w:t>
      </w:r>
    </w:p>
    <w:p w:rsidR="00040EF3" w:rsidRPr="00745F27" w:rsidRDefault="00040EF3" w:rsidP="00F23463">
      <w:pPr>
        <w:spacing w:after="0"/>
        <w:ind w:firstLine="709"/>
        <w:jc w:val="both"/>
        <w:rPr>
          <w:rFonts w:ascii="Times New Roman" w:hAnsi="Times New Roman" w:cs="Times New Roman"/>
          <w:sz w:val="28"/>
          <w:szCs w:val="28"/>
          <w:highlight w:val="yellow"/>
        </w:rPr>
      </w:pPr>
    </w:p>
    <w:p w:rsidR="00040EF3" w:rsidRPr="009D1F91" w:rsidRDefault="00040EF3" w:rsidP="00F23463">
      <w:pPr>
        <w:suppressAutoHyphens w:val="0"/>
        <w:spacing w:after="0"/>
        <w:ind w:firstLine="709"/>
        <w:jc w:val="both"/>
        <w:rPr>
          <w:rFonts w:ascii="Times New Roman" w:hAnsi="Times New Roman" w:cs="Times New Roman"/>
          <w:sz w:val="28"/>
          <w:szCs w:val="28"/>
        </w:rPr>
      </w:pPr>
      <w:proofErr w:type="gramStart"/>
      <w:r w:rsidRPr="009D1F91">
        <w:rPr>
          <w:rFonts w:ascii="Times New Roman" w:hAnsi="Times New Roman" w:cs="Times New Roman"/>
          <w:sz w:val="28"/>
          <w:szCs w:val="28"/>
        </w:rPr>
        <w:t>По результатам проведенного мониторинга состояния и развития конк</w:t>
      </w:r>
      <w:r w:rsidRPr="009D1F91">
        <w:rPr>
          <w:rFonts w:ascii="Times New Roman" w:hAnsi="Times New Roman" w:cs="Times New Roman"/>
          <w:sz w:val="28"/>
          <w:szCs w:val="28"/>
        </w:rPr>
        <w:t>у</w:t>
      </w:r>
      <w:r w:rsidRPr="009D1F91">
        <w:rPr>
          <w:rFonts w:ascii="Times New Roman" w:hAnsi="Times New Roman" w:cs="Times New Roman"/>
          <w:sz w:val="28"/>
          <w:szCs w:val="28"/>
        </w:rPr>
        <w:t xml:space="preserve">рентной среды на рынке товаров и услуг, </w:t>
      </w:r>
      <w:r w:rsidR="007D0DB7">
        <w:rPr>
          <w:rFonts w:ascii="Times New Roman" w:hAnsi="Times New Roman" w:cs="Times New Roman"/>
          <w:sz w:val="28"/>
          <w:szCs w:val="28"/>
        </w:rPr>
        <w:t xml:space="preserve">40,6 </w:t>
      </w:r>
      <w:r w:rsidRPr="009D1F91">
        <w:rPr>
          <w:rFonts w:ascii="Times New Roman" w:hAnsi="Times New Roman" w:cs="Times New Roman"/>
          <w:sz w:val="28"/>
          <w:szCs w:val="28"/>
        </w:rPr>
        <w:t>% потребителей считают, что р</w:t>
      </w:r>
      <w:r w:rsidRPr="009D1F91">
        <w:rPr>
          <w:rFonts w:ascii="Times New Roman" w:hAnsi="Times New Roman" w:cs="Times New Roman"/>
          <w:sz w:val="28"/>
          <w:szCs w:val="28"/>
        </w:rPr>
        <w:t>ы</w:t>
      </w:r>
      <w:r w:rsidRPr="009D1F91">
        <w:rPr>
          <w:rFonts w:ascii="Times New Roman" w:hAnsi="Times New Roman" w:cs="Times New Roman"/>
          <w:sz w:val="28"/>
          <w:szCs w:val="28"/>
        </w:rPr>
        <w:t xml:space="preserve">нок выполнения работ по содержанию и текущему ремонту общего имущества собственников помещений в многоквартирном доме в Щербиновском районе представлен </w:t>
      </w:r>
      <w:r w:rsidR="009D1F91" w:rsidRPr="009D1F91">
        <w:rPr>
          <w:rFonts w:ascii="Times New Roman" w:hAnsi="Times New Roman" w:cs="Times New Roman"/>
          <w:sz w:val="28"/>
          <w:szCs w:val="28"/>
        </w:rPr>
        <w:t xml:space="preserve">достаточным количеством учреждений, а </w:t>
      </w:r>
      <w:r w:rsidR="007D0DB7">
        <w:rPr>
          <w:rFonts w:ascii="Times New Roman" w:hAnsi="Times New Roman" w:cs="Times New Roman"/>
          <w:sz w:val="28"/>
          <w:szCs w:val="28"/>
        </w:rPr>
        <w:t>16,9</w:t>
      </w:r>
      <w:r w:rsidRPr="009D1F91">
        <w:rPr>
          <w:rFonts w:ascii="Times New Roman" w:hAnsi="Times New Roman" w:cs="Times New Roman"/>
          <w:sz w:val="28"/>
          <w:szCs w:val="28"/>
        </w:rPr>
        <w:t xml:space="preserve"> % процента опр</w:t>
      </w:r>
      <w:r w:rsidRPr="009D1F91">
        <w:rPr>
          <w:rFonts w:ascii="Times New Roman" w:hAnsi="Times New Roman" w:cs="Times New Roman"/>
          <w:sz w:val="28"/>
          <w:szCs w:val="28"/>
        </w:rPr>
        <w:t>о</w:t>
      </w:r>
      <w:r w:rsidRPr="009D1F91">
        <w:rPr>
          <w:rFonts w:ascii="Times New Roman" w:hAnsi="Times New Roman" w:cs="Times New Roman"/>
          <w:sz w:val="28"/>
          <w:szCs w:val="28"/>
        </w:rPr>
        <w:t>шенных, считают, что организаций на данном рынке недостаточно.</w:t>
      </w:r>
      <w:proofErr w:type="gramEnd"/>
    </w:p>
    <w:p w:rsidR="00040EF3" w:rsidRPr="00673785" w:rsidRDefault="00040EF3" w:rsidP="00F23463">
      <w:pPr>
        <w:suppressAutoHyphens w:val="0"/>
        <w:spacing w:after="0"/>
        <w:ind w:firstLine="709"/>
        <w:jc w:val="both"/>
        <w:rPr>
          <w:rFonts w:ascii="Times New Roman" w:hAnsi="Times New Roman" w:cs="Times New Roman"/>
          <w:sz w:val="28"/>
          <w:szCs w:val="28"/>
        </w:rPr>
      </w:pPr>
      <w:r w:rsidRPr="00AB0F4A">
        <w:rPr>
          <w:rFonts w:ascii="Times New Roman" w:hAnsi="Times New Roman" w:cs="Times New Roman"/>
          <w:sz w:val="28"/>
          <w:szCs w:val="28"/>
        </w:rPr>
        <w:t>Также отмечается в</w:t>
      </w:r>
      <w:r w:rsidR="00AB0F4A" w:rsidRPr="00AB0F4A">
        <w:rPr>
          <w:rFonts w:ascii="Times New Roman" w:hAnsi="Times New Roman" w:cs="Times New Roman"/>
          <w:sz w:val="28"/>
          <w:szCs w:val="28"/>
        </w:rPr>
        <w:t xml:space="preserve">ысокий уровень опрошенных – </w:t>
      </w:r>
      <w:r w:rsidR="0005477E">
        <w:rPr>
          <w:rFonts w:ascii="Times New Roman" w:hAnsi="Times New Roman" w:cs="Times New Roman"/>
          <w:sz w:val="28"/>
          <w:szCs w:val="28"/>
        </w:rPr>
        <w:t>40,6</w:t>
      </w:r>
      <w:r w:rsidRPr="00AB0F4A">
        <w:rPr>
          <w:rFonts w:ascii="Times New Roman" w:hAnsi="Times New Roman" w:cs="Times New Roman"/>
          <w:sz w:val="28"/>
          <w:szCs w:val="28"/>
        </w:rPr>
        <w:t xml:space="preserve"> %, которые уд</w:t>
      </w:r>
      <w:r w:rsidRPr="00AB0F4A">
        <w:rPr>
          <w:rFonts w:ascii="Times New Roman" w:hAnsi="Times New Roman" w:cs="Times New Roman"/>
          <w:sz w:val="28"/>
          <w:szCs w:val="28"/>
        </w:rPr>
        <w:t>о</w:t>
      </w:r>
      <w:r w:rsidRPr="00AB0F4A">
        <w:rPr>
          <w:rFonts w:ascii="Times New Roman" w:hAnsi="Times New Roman" w:cs="Times New Roman"/>
          <w:sz w:val="28"/>
          <w:szCs w:val="28"/>
        </w:rPr>
        <w:t>влетворены качеством предоставления услуг н</w:t>
      </w:r>
      <w:r w:rsidR="00AB0F4A" w:rsidRPr="00AB0F4A">
        <w:rPr>
          <w:rFonts w:ascii="Times New Roman" w:hAnsi="Times New Roman" w:cs="Times New Roman"/>
          <w:sz w:val="28"/>
          <w:szCs w:val="28"/>
        </w:rPr>
        <w:t>а данном рынке, но при этом</w:t>
      </w:r>
      <w:r w:rsidR="0005477E">
        <w:rPr>
          <w:rFonts w:ascii="Times New Roman" w:hAnsi="Times New Roman" w:cs="Times New Roman"/>
          <w:sz w:val="28"/>
          <w:szCs w:val="28"/>
        </w:rPr>
        <w:t xml:space="preserve">           </w:t>
      </w:r>
      <w:r w:rsidR="00AB0F4A" w:rsidRPr="00AB0F4A">
        <w:rPr>
          <w:rFonts w:ascii="Times New Roman" w:hAnsi="Times New Roman" w:cs="Times New Roman"/>
          <w:sz w:val="28"/>
          <w:szCs w:val="28"/>
        </w:rPr>
        <w:t xml:space="preserve"> </w:t>
      </w:r>
      <w:r w:rsidR="0005477E">
        <w:rPr>
          <w:rFonts w:ascii="Times New Roman" w:hAnsi="Times New Roman" w:cs="Times New Roman"/>
          <w:sz w:val="28"/>
          <w:szCs w:val="28"/>
        </w:rPr>
        <w:t>11,3</w:t>
      </w:r>
      <w:r w:rsidRPr="00AB0F4A">
        <w:rPr>
          <w:rFonts w:ascii="Times New Roman" w:hAnsi="Times New Roman" w:cs="Times New Roman"/>
          <w:sz w:val="28"/>
          <w:szCs w:val="28"/>
        </w:rPr>
        <w:t xml:space="preserve"> % - не удовлетворены качеством предоставления услуг.</w:t>
      </w:r>
    </w:p>
    <w:p w:rsidR="00040EF3" w:rsidRPr="00673785" w:rsidRDefault="00040EF3" w:rsidP="00F23463">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Основное население муниципального образования Щербиновский район проживают в частных домовладениях, строительство многоквартирных домов не осуществляется, в связи с этим конкуренция на данном рынке отсутствует и не представляет интереса для частных инвесторов.</w:t>
      </w:r>
    </w:p>
    <w:p w:rsidR="00040EF3" w:rsidRPr="00673785" w:rsidRDefault="00040EF3" w:rsidP="00F23463">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Основными перспективами развития рынка являются:</w:t>
      </w:r>
    </w:p>
    <w:p w:rsidR="00040EF3" w:rsidRPr="00673785" w:rsidRDefault="00040EF3" w:rsidP="00F23463">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повышение прозрачности коммунального комплекса и улучшение кач</w:t>
      </w:r>
      <w:r w:rsidRPr="00673785">
        <w:rPr>
          <w:rFonts w:ascii="Times New Roman" w:hAnsi="Times New Roman" w:cs="Times New Roman"/>
          <w:sz w:val="28"/>
          <w:szCs w:val="28"/>
        </w:rPr>
        <w:t>е</w:t>
      </w:r>
      <w:r w:rsidRPr="00673785">
        <w:rPr>
          <w:rFonts w:ascii="Times New Roman" w:hAnsi="Times New Roman" w:cs="Times New Roman"/>
          <w:sz w:val="28"/>
          <w:szCs w:val="28"/>
        </w:rPr>
        <w:t>ства оказываемых населению услуг;</w:t>
      </w:r>
    </w:p>
    <w:p w:rsidR="00040EF3" w:rsidRPr="00673785" w:rsidRDefault="00040EF3" w:rsidP="00F23463">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уменьшение числа жалоб жителей по вопросам содержания и эксплуат</w:t>
      </w:r>
      <w:r w:rsidRPr="00673785">
        <w:rPr>
          <w:rFonts w:ascii="Times New Roman" w:hAnsi="Times New Roman" w:cs="Times New Roman"/>
          <w:sz w:val="28"/>
          <w:szCs w:val="28"/>
        </w:rPr>
        <w:t>а</w:t>
      </w:r>
      <w:r w:rsidRPr="00673785">
        <w:rPr>
          <w:rFonts w:ascii="Times New Roman" w:hAnsi="Times New Roman" w:cs="Times New Roman"/>
          <w:sz w:val="28"/>
          <w:szCs w:val="28"/>
        </w:rPr>
        <w:t>ции многоквартирными домами;</w:t>
      </w:r>
    </w:p>
    <w:p w:rsidR="00040EF3" w:rsidRPr="00673785" w:rsidRDefault="00040EF3" w:rsidP="00F23463">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совершенствование процедуры проведения торгов по отбору управля</w:t>
      </w:r>
      <w:r w:rsidRPr="00673785">
        <w:rPr>
          <w:rFonts w:ascii="Times New Roman" w:hAnsi="Times New Roman" w:cs="Times New Roman"/>
          <w:sz w:val="28"/>
          <w:szCs w:val="28"/>
        </w:rPr>
        <w:t>ю</w:t>
      </w:r>
      <w:r w:rsidRPr="00673785">
        <w:rPr>
          <w:rFonts w:ascii="Times New Roman" w:hAnsi="Times New Roman" w:cs="Times New Roman"/>
          <w:sz w:val="28"/>
          <w:szCs w:val="28"/>
        </w:rPr>
        <w:t>щей компании для многоквартирных домов.</w:t>
      </w:r>
    </w:p>
    <w:p w:rsidR="00456B14" w:rsidRDefault="00456B14" w:rsidP="006816E9">
      <w:pPr>
        <w:spacing w:after="0" w:line="240" w:lineRule="auto"/>
        <w:ind w:firstLine="709"/>
        <w:jc w:val="center"/>
        <w:rPr>
          <w:rFonts w:ascii="Times New Roman" w:hAnsi="Times New Roman" w:cs="Times New Roman"/>
          <w:b/>
          <w:sz w:val="28"/>
          <w:szCs w:val="28"/>
        </w:rPr>
      </w:pPr>
    </w:p>
    <w:p w:rsidR="00600D1B" w:rsidRDefault="00600D1B" w:rsidP="006816E9">
      <w:pPr>
        <w:spacing w:after="0" w:line="240" w:lineRule="auto"/>
        <w:ind w:firstLine="709"/>
        <w:jc w:val="center"/>
        <w:rPr>
          <w:rFonts w:ascii="Times New Roman" w:hAnsi="Times New Roman" w:cs="Times New Roman"/>
          <w:b/>
          <w:sz w:val="28"/>
          <w:szCs w:val="28"/>
        </w:rPr>
      </w:pPr>
    </w:p>
    <w:p w:rsidR="00600D1B" w:rsidRDefault="00600D1B" w:rsidP="006816E9">
      <w:pPr>
        <w:spacing w:after="0" w:line="240" w:lineRule="auto"/>
        <w:ind w:firstLine="709"/>
        <w:jc w:val="center"/>
        <w:rPr>
          <w:rFonts w:ascii="Times New Roman" w:hAnsi="Times New Roman" w:cs="Times New Roman"/>
          <w:b/>
          <w:sz w:val="28"/>
          <w:szCs w:val="28"/>
        </w:rPr>
      </w:pPr>
    </w:p>
    <w:p w:rsidR="00600D1B" w:rsidRDefault="00600D1B" w:rsidP="006816E9">
      <w:pPr>
        <w:spacing w:after="0" w:line="240" w:lineRule="auto"/>
        <w:ind w:firstLine="709"/>
        <w:jc w:val="center"/>
        <w:rPr>
          <w:rFonts w:ascii="Times New Roman" w:hAnsi="Times New Roman" w:cs="Times New Roman"/>
          <w:b/>
          <w:sz w:val="28"/>
          <w:szCs w:val="28"/>
        </w:rPr>
      </w:pPr>
    </w:p>
    <w:p w:rsidR="00040EF3" w:rsidRPr="00C1470A" w:rsidRDefault="00040EF3" w:rsidP="006816E9">
      <w:pPr>
        <w:spacing w:after="0" w:line="240" w:lineRule="auto"/>
        <w:ind w:firstLine="709"/>
        <w:jc w:val="center"/>
        <w:rPr>
          <w:rFonts w:ascii="Times New Roman" w:hAnsi="Times New Roman" w:cs="Times New Roman"/>
          <w:b/>
          <w:sz w:val="28"/>
          <w:szCs w:val="28"/>
        </w:rPr>
      </w:pPr>
      <w:r w:rsidRPr="00C1470A">
        <w:rPr>
          <w:rFonts w:ascii="Times New Roman" w:hAnsi="Times New Roman" w:cs="Times New Roman"/>
          <w:b/>
          <w:sz w:val="28"/>
          <w:szCs w:val="28"/>
        </w:rPr>
        <w:lastRenderedPageBreak/>
        <w:t>Рынок поставки сжиженного газа в баллонах</w:t>
      </w:r>
    </w:p>
    <w:p w:rsidR="00040EF3" w:rsidRPr="00C1470A" w:rsidRDefault="00040EF3" w:rsidP="00F23463">
      <w:pPr>
        <w:spacing w:after="0" w:line="240" w:lineRule="auto"/>
        <w:ind w:firstLine="709"/>
        <w:jc w:val="both"/>
        <w:rPr>
          <w:rFonts w:ascii="Times New Roman" w:hAnsi="Times New Roman" w:cs="Times New Roman"/>
          <w:sz w:val="28"/>
          <w:szCs w:val="28"/>
        </w:rPr>
      </w:pPr>
    </w:p>
    <w:p w:rsidR="00040EF3" w:rsidRPr="00C1470A" w:rsidRDefault="00040EF3" w:rsidP="00F23463">
      <w:pPr>
        <w:spacing w:after="0" w:line="240" w:lineRule="auto"/>
        <w:ind w:firstLine="709"/>
        <w:jc w:val="both"/>
        <w:rPr>
          <w:rFonts w:ascii="Times New Roman" w:hAnsi="Times New Roman" w:cs="Times New Roman"/>
          <w:sz w:val="28"/>
          <w:szCs w:val="28"/>
        </w:rPr>
      </w:pPr>
      <w:r w:rsidRPr="00C1470A">
        <w:rPr>
          <w:rFonts w:ascii="Times New Roman" w:hAnsi="Times New Roman" w:cs="Times New Roman"/>
          <w:sz w:val="28"/>
          <w:szCs w:val="28"/>
        </w:rPr>
        <w:t>Потребление сжиженного газа снижается, что связано с реализацией на территории муниципального образования Щербиновский район программы газификации природным газом. Общий уровень газификации в муниципальном образовании Ще</w:t>
      </w:r>
      <w:r w:rsidR="00120E66">
        <w:rPr>
          <w:rFonts w:ascii="Times New Roman" w:hAnsi="Times New Roman" w:cs="Times New Roman"/>
          <w:sz w:val="28"/>
          <w:szCs w:val="28"/>
        </w:rPr>
        <w:t>рбиновский район составляет 87,10</w:t>
      </w:r>
      <w:r w:rsidRPr="00C1470A">
        <w:rPr>
          <w:rFonts w:ascii="Times New Roman" w:hAnsi="Times New Roman" w:cs="Times New Roman"/>
          <w:sz w:val="28"/>
          <w:szCs w:val="28"/>
        </w:rPr>
        <w:t xml:space="preserve"> %, что выше </w:t>
      </w:r>
      <w:r w:rsidR="00794DD2">
        <w:rPr>
          <w:rFonts w:ascii="Times New Roman" w:hAnsi="Times New Roman" w:cs="Times New Roman"/>
          <w:sz w:val="28"/>
          <w:szCs w:val="28"/>
        </w:rPr>
        <w:t>среднекраевого показателя – 83,2</w:t>
      </w:r>
      <w:r w:rsidRPr="00C1470A">
        <w:rPr>
          <w:rFonts w:ascii="Times New Roman" w:hAnsi="Times New Roman" w:cs="Times New Roman"/>
          <w:sz w:val="28"/>
          <w:szCs w:val="28"/>
        </w:rPr>
        <w:t xml:space="preserve"> %.</w:t>
      </w:r>
    </w:p>
    <w:p w:rsidR="00040EF3" w:rsidRPr="00C1470A" w:rsidRDefault="00040EF3" w:rsidP="00F23463">
      <w:pPr>
        <w:spacing w:after="0" w:line="240" w:lineRule="auto"/>
        <w:ind w:firstLine="709"/>
        <w:jc w:val="both"/>
        <w:rPr>
          <w:rFonts w:ascii="Times New Roman" w:hAnsi="Times New Roman" w:cs="Times New Roman"/>
          <w:sz w:val="28"/>
          <w:szCs w:val="28"/>
        </w:rPr>
      </w:pPr>
      <w:r w:rsidRPr="00C1470A">
        <w:rPr>
          <w:rFonts w:ascii="Times New Roman" w:hAnsi="Times New Roman" w:cs="Times New Roman"/>
          <w:sz w:val="28"/>
          <w:szCs w:val="28"/>
        </w:rPr>
        <w:t xml:space="preserve">Законодательством Российской Федерации определены обязательные требования к организациям, осуществляющим деятельность по производству и поставке сжиженных углеводородов на территории Российской Федерации. Так, виды деятельности в сфере обращения </w:t>
      </w:r>
      <w:proofErr w:type="gramStart"/>
      <w:r w:rsidRPr="00C1470A">
        <w:rPr>
          <w:rFonts w:ascii="Times New Roman" w:hAnsi="Times New Roman" w:cs="Times New Roman"/>
          <w:sz w:val="28"/>
          <w:szCs w:val="28"/>
        </w:rPr>
        <w:t>с</w:t>
      </w:r>
      <w:proofErr w:type="gramEnd"/>
      <w:r w:rsidRPr="00C1470A">
        <w:rPr>
          <w:rFonts w:ascii="Times New Roman" w:hAnsi="Times New Roman" w:cs="Times New Roman"/>
          <w:sz w:val="28"/>
          <w:szCs w:val="28"/>
        </w:rPr>
        <w:t xml:space="preserve"> сжиженными углеводородами имеют право осуществлять организации, прошедшие установленные процедуры лицензирования в законодательно определенных областях деятельности, а также отвечающие требованиям промышленной безопасности и получившие соответствующее подтверждение в порядке, предусмотренном действующим законодательством, в том числе Федеральным законом от 21 июля 1997 года </w:t>
      </w:r>
      <w:r w:rsidR="00FF0A1B">
        <w:rPr>
          <w:rFonts w:ascii="Times New Roman" w:hAnsi="Times New Roman" w:cs="Times New Roman"/>
          <w:sz w:val="28"/>
          <w:szCs w:val="28"/>
        </w:rPr>
        <w:t xml:space="preserve">            </w:t>
      </w:r>
      <w:r w:rsidRPr="00C1470A">
        <w:rPr>
          <w:rFonts w:ascii="Times New Roman" w:hAnsi="Times New Roman" w:cs="Times New Roman"/>
          <w:sz w:val="28"/>
          <w:szCs w:val="28"/>
        </w:rPr>
        <w:t>№ 116-ФЗ «О промышленной безопасности опас</w:t>
      </w:r>
      <w:r w:rsidR="002A6A26">
        <w:rPr>
          <w:rFonts w:ascii="Times New Roman" w:hAnsi="Times New Roman" w:cs="Times New Roman"/>
          <w:sz w:val="28"/>
          <w:szCs w:val="28"/>
        </w:rPr>
        <w:t>ных производственных объектов»</w:t>
      </w:r>
      <w:r w:rsidRPr="00C1470A">
        <w:rPr>
          <w:rFonts w:ascii="Times New Roman" w:hAnsi="Times New Roman" w:cs="Times New Roman"/>
          <w:sz w:val="28"/>
          <w:szCs w:val="28"/>
        </w:rPr>
        <w:t>.</w:t>
      </w:r>
    </w:p>
    <w:p w:rsidR="00040EF3" w:rsidRPr="00C1470A" w:rsidRDefault="00040EF3" w:rsidP="00F23463">
      <w:pPr>
        <w:spacing w:after="0" w:line="240" w:lineRule="auto"/>
        <w:ind w:firstLine="709"/>
        <w:jc w:val="both"/>
        <w:rPr>
          <w:rFonts w:ascii="Times New Roman" w:hAnsi="Times New Roman" w:cs="Times New Roman"/>
          <w:sz w:val="28"/>
          <w:szCs w:val="28"/>
        </w:rPr>
      </w:pPr>
      <w:proofErr w:type="gramStart"/>
      <w:r w:rsidRPr="00C1470A">
        <w:rPr>
          <w:rFonts w:ascii="Times New Roman" w:hAnsi="Times New Roman" w:cs="Times New Roman"/>
          <w:sz w:val="28"/>
          <w:szCs w:val="28"/>
        </w:rPr>
        <w:t>Кроме этого, Приказом Министерства промышленности и энергетики РФ от 01 февраля 2005 года №</w:t>
      </w:r>
      <w:r w:rsidR="00560EAE">
        <w:rPr>
          <w:rFonts w:ascii="Times New Roman" w:hAnsi="Times New Roman" w:cs="Times New Roman"/>
          <w:sz w:val="28"/>
          <w:szCs w:val="28"/>
        </w:rPr>
        <w:t xml:space="preserve"> </w:t>
      </w:r>
      <w:r w:rsidRPr="00C1470A">
        <w:rPr>
          <w:rFonts w:ascii="Times New Roman" w:hAnsi="Times New Roman" w:cs="Times New Roman"/>
          <w:sz w:val="28"/>
          <w:szCs w:val="28"/>
        </w:rPr>
        <w:t>16 «Об организации работы по сбору и обработке информации по учету производства и поставок сжиженных углеводородных газов потребителям Российской федерации и на экспорт» утверждена соответствующая методика, определяющая порядок учета и контроля поставок сжиженного газа и организаций, осуществляющих данный вид деятельности, в том числе указывает на обязательное наличие</w:t>
      </w:r>
      <w:proofErr w:type="gramEnd"/>
      <w:r w:rsidRPr="00C1470A">
        <w:rPr>
          <w:rFonts w:ascii="Times New Roman" w:hAnsi="Times New Roman" w:cs="Times New Roman"/>
          <w:sz w:val="28"/>
          <w:szCs w:val="28"/>
        </w:rPr>
        <w:t xml:space="preserve"> у организации статуса уполномоченной региональной газораспределительной организации субъекта Российской Федерации.</w:t>
      </w:r>
    </w:p>
    <w:p w:rsidR="00040EF3" w:rsidRPr="00C1470A" w:rsidRDefault="00040EF3" w:rsidP="00F23463">
      <w:pPr>
        <w:spacing w:after="0" w:line="240" w:lineRule="auto"/>
        <w:ind w:firstLine="709"/>
        <w:jc w:val="both"/>
        <w:rPr>
          <w:rFonts w:ascii="Times New Roman" w:hAnsi="Times New Roman" w:cs="Times New Roman"/>
          <w:sz w:val="28"/>
          <w:szCs w:val="28"/>
        </w:rPr>
      </w:pPr>
      <w:r w:rsidRPr="00C1470A">
        <w:rPr>
          <w:rFonts w:ascii="Times New Roman" w:hAnsi="Times New Roman" w:cs="Times New Roman"/>
          <w:sz w:val="28"/>
          <w:szCs w:val="28"/>
        </w:rPr>
        <w:t>В свою очередь, действующим законодательством также закреплены обязательные требования, относящиеся к потребителям сжиженного газа, в том числе для населения, потребляющего сжиженный газ для бытовых нужд.</w:t>
      </w:r>
    </w:p>
    <w:p w:rsidR="00040EF3" w:rsidRPr="00C1470A" w:rsidRDefault="00040EF3" w:rsidP="00F23463">
      <w:pPr>
        <w:spacing w:after="0" w:line="240" w:lineRule="auto"/>
        <w:ind w:firstLine="709"/>
        <w:jc w:val="both"/>
        <w:rPr>
          <w:rFonts w:ascii="Times New Roman" w:hAnsi="Times New Roman" w:cs="Times New Roman"/>
          <w:sz w:val="28"/>
          <w:szCs w:val="28"/>
        </w:rPr>
      </w:pPr>
      <w:r w:rsidRPr="00C1470A">
        <w:rPr>
          <w:rFonts w:ascii="Times New Roman" w:hAnsi="Times New Roman" w:cs="Times New Roman"/>
          <w:sz w:val="28"/>
          <w:szCs w:val="28"/>
        </w:rPr>
        <w:t>В настоящее время поставки сжиженного газа потребителям осуществляют только организации частной формы собственности, таким образом, доля организаций частной формы собственности в сфере поставки сжиженного газа в баллонах в муниципальном образовании Щербиновский район составляет 100 %.</w:t>
      </w:r>
    </w:p>
    <w:p w:rsidR="00040EF3" w:rsidRPr="00C1470A" w:rsidRDefault="00040EF3" w:rsidP="00F23463">
      <w:pPr>
        <w:spacing w:after="0" w:line="240" w:lineRule="auto"/>
        <w:ind w:firstLine="709"/>
        <w:jc w:val="both"/>
        <w:rPr>
          <w:rFonts w:ascii="Times New Roman" w:hAnsi="Times New Roman" w:cs="Times New Roman"/>
          <w:sz w:val="28"/>
          <w:szCs w:val="28"/>
        </w:rPr>
      </w:pPr>
    </w:p>
    <w:p w:rsidR="00040EF3" w:rsidRPr="00C1470A" w:rsidRDefault="00890959" w:rsidP="00F23463">
      <w:pPr>
        <w:spacing w:after="0"/>
        <w:ind w:firstLine="709"/>
        <w:jc w:val="both"/>
        <w:rPr>
          <w:sz w:val="28"/>
          <w:szCs w:val="28"/>
        </w:rPr>
      </w:pPr>
      <w:r w:rsidRPr="00C1470A">
        <w:rPr>
          <w:noProof/>
          <w:sz w:val="28"/>
          <w:szCs w:val="28"/>
          <w:lang w:eastAsia="ru-RU"/>
        </w:rPr>
        <w:lastRenderedPageBreak/>
        <w:drawing>
          <wp:inline distT="0" distB="0" distL="0" distR="0" wp14:anchorId="751AB4A3" wp14:editId="1C90BAB7">
            <wp:extent cx="5514975" cy="310515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40EF3" w:rsidRPr="00C1470A" w:rsidRDefault="00040EF3" w:rsidP="00F23463">
      <w:pPr>
        <w:suppressAutoHyphens w:val="0"/>
        <w:spacing w:after="0"/>
        <w:ind w:firstLine="709"/>
        <w:jc w:val="both"/>
        <w:rPr>
          <w:rFonts w:ascii="Times New Roman" w:hAnsi="Times New Roman" w:cs="Times New Roman"/>
          <w:sz w:val="28"/>
          <w:szCs w:val="28"/>
        </w:rPr>
      </w:pPr>
      <w:r w:rsidRPr="00C1470A">
        <w:rPr>
          <w:rFonts w:ascii="Times New Roman" w:hAnsi="Times New Roman" w:cs="Times New Roman"/>
          <w:sz w:val="28"/>
          <w:szCs w:val="28"/>
        </w:rPr>
        <w:t>Рисунок 8. Количество организаций, предоставляющие услуги по поста</w:t>
      </w:r>
      <w:r w:rsidRPr="00C1470A">
        <w:rPr>
          <w:rFonts w:ascii="Times New Roman" w:hAnsi="Times New Roman" w:cs="Times New Roman"/>
          <w:sz w:val="28"/>
          <w:szCs w:val="28"/>
        </w:rPr>
        <w:t>в</w:t>
      </w:r>
      <w:r w:rsidRPr="00C1470A">
        <w:rPr>
          <w:rFonts w:ascii="Times New Roman" w:hAnsi="Times New Roman" w:cs="Times New Roman"/>
          <w:sz w:val="28"/>
          <w:szCs w:val="28"/>
        </w:rPr>
        <w:t>ке сжиженного газа в баллонах в муниципальном образовании Щербиновский район, по мнению потребителей, %</w:t>
      </w:r>
    </w:p>
    <w:p w:rsidR="00040EF3" w:rsidRPr="00F60AA0" w:rsidRDefault="00040EF3" w:rsidP="00F23463">
      <w:pPr>
        <w:spacing w:after="0"/>
        <w:ind w:firstLine="709"/>
        <w:jc w:val="both"/>
        <w:rPr>
          <w:rFonts w:ascii="Times New Roman" w:hAnsi="Times New Roman" w:cs="Times New Roman"/>
          <w:sz w:val="28"/>
          <w:szCs w:val="28"/>
          <w:highlight w:val="yellow"/>
        </w:rPr>
      </w:pPr>
    </w:p>
    <w:p w:rsidR="00040EF3" w:rsidRPr="004968D5" w:rsidRDefault="00040EF3" w:rsidP="00F23463">
      <w:pPr>
        <w:spacing w:after="0"/>
        <w:ind w:firstLine="709"/>
        <w:jc w:val="both"/>
        <w:rPr>
          <w:rFonts w:ascii="Times New Roman" w:hAnsi="Times New Roman" w:cs="Times New Roman"/>
          <w:sz w:val="28"/>
          <w:szCs w:val="28"/>
        </w:rPr>
      </w:pPr>
      <w:r w:rsidRPr="004968D5">
        <w:rPr>
          <w:rFonts w:ascii="Times New Roman" w:hAnsi="Times New Roman" w:cs="Times New Roman"/>
          <w:sz w:val="28"/>
          <w:szCs w:val="28"/>
        </w:rPr>
        <w:t>По результатам проведенного мониторинга состояния и развития конкурентной сред</w:t>
      </w:r>
      <w:r w:rsidR="004968D5" w:rsidRPr="004968D5">
        <w:rPr>
          <w:rFonts w:ascii="Times New Roman" w:hAnsi="Times New Roman" w:cs="Times New Roman"/>
          <w:sz w:val="28"/>
          <w:szCs w:val="28"/>
        </w:rPr>
        <w:t xml:space="preserve">ы на рынке товаров и услуг, </w:t>
      </w:r>
      <w:r w:rsidR="00B83463">
        <w:rPr>
          <w:rFonts w:ascii="Times New Roman" w:hAnsi="Times New Roman" w:cs="Times New Roman"/>
          <w:sz w:val="28"/>
          <w:szCs w:val="28"/>
        </w:rPr>
        <w:t>42,5</w:t>
      </w:r>
      <w:r w:rsidRPr="004968D5">
        <w:rPr>
          <w:rFonts w:ascii="Times New Roman" w:hAnsi="Times New Roman" w:cs="Times New Roman"/>
          <w:sz w:val="28"/>
          <w:szCs w:val="28"/>
        </w:rPr>
        <w:t xml:space="preserve"> % потребителей считают, что рынок по поставке сжиженного газа в баллонах в Щербиновском районе представлен достаточным количеством учреждений,</w:t>
      </w:r>
      <w:r w:rsidR="004968D5" w:rsidRPr="004968D5">
        <w:rPr>
          <w:rFonts w:ascii="Times New Roman" w:hAnsi="Times New Roman" w:cs="Times New Roman"/>
          <w:sz w:val="28"/>
          <w:szCs w:val="28"/>
        </w:rPr>
        <w:t xml:space="preserve"> а </w:t>
      </w:r>
      <w:r w:rsidR="00B83463">
        <w:rPr>
          <w:rFonts w:ascii="Times New Roman" w:hAnsi="Times New Roman" w:cs="Times New Roman"/>
          <w:sz w:val="28"/>
          <w:szCs w:val="28"/>
        </w:rPr>
        <w:t>10,4</w:t>
      </w:r>
      <w:r w:rsidRPr="004968D5">
        <w:rPr>
          <w:rFonts w:ascii="Times New Roman" w:hAnsi="Times New Roman" w:cs="Times New Roman"/>
          <w:sz w:val="28"/>
          <w:szCs w:val="28"/>
        </w:rPr>
        <w:t xml:space="preserve"> % процента опрошенных, считают, что организации на данном рынке отсутствуют.</w:t>
      </w:r>
    </w:p>
    <w:p w:rsidR="00040EF3" w:rsidRPr="003C3EB9" w:rsidRDefault="007D5F97" w:rsidP="00F23463">
      <w:pPr>
        <w:spacing w:after="0"/>
        <w:ind w:firstLine="709"/>
        <w:jc w:val="both"/>
        <w:rPr>
          <w:rFonts w:ascii="Times New Roman" w:hAnsi="Times New Roman" w:cs="Times New Roman"/>
          <w:sz w:val="28"/>
          <w:szCs w:val="28"/>
        </w:rPr>
      </w:pPr>
      <w:r>
        <w:rPr>
          <w:rFonts w:ascii="Times New Roman" w:hAnsi="Times New Roman" w:cs="Times New Roman"/>
          <w:sz w:val="28"/>
          <w:szCs w:val="28"/>
        </w:rPr>
        <w:t>44,3 %</w:t>
      </w:r>
      <w:r w:rsidR="00040EF3" w:rsidRPr="003C3EB9">
        <w:rPr>
          <w:rFonts w:ascii="Times New Roman" w:hAnsi="Times New Roman" w:cs="Times New Roman"/>
          <w:sz w:val="28"/>
          <w:szCs w:val="28"/>
        </w:rPr>
        <w:t xml:space="preserve"> опрошенных удовлетворены качеством предоставления услу</w:t>
      </w:r>
      <w:r w:rsidR="003C3EB9" w:rsidRPr="003C3EB9">
        <w:rPr>
          <w:rFonts w:ascii="Times New Roman" w:hAnsi="Times New Roman" w:cs="Times New Roman"/>
          <w:sz w:val="28"/>
          <w:szCs w:val="28"/>
        </w:rPr>
        <w:t xml:space="preserve">г на данном рынке,  при этом </w:t>
      </w:r>
      <w:r>
        <w:rPr>
          <w:rFonts w:ascii="Times New Roman" w:hAnsi="Times New Roman" w:cs="Times New Roman"/>
          <w:sz w:val="28"/>
          <w:szCs w:val="28"/>
        </w:rPr>
        <w:t>9,4</w:t>
      </w:r>
      <w:r w:rsidR="00040EF3" w:rsidRPr="003C3EB9">
        <w:rPr>
          <w:rFonts w:ascii="Times New Roman" w:hAnsi="Times New Roman" w:cs="Times New Roman"/>
          <w:sz w:val="28"/>
          <w:szCs w:val="28"/>
        </w:rPr>
        <w:t xml:space="preserve"> % - не удовлетворены качеством предоставления услуг.</w:t>
      </w:r>
    </w:p>
    <w:p w:rsidR="00040EF3" w:rsidRPr="003C3EB9" w:rsidRDefault="00040EF3" w:rsidP="00F23463">
      <w:pPr>
        <w:spacing w:after="0" w:line="240" w:lineRule="auto"/>
        <w:ind w:firstLine="709"/>
        <w:jc w:val="both"/>
        <w:rPr>
          <w:rFonts w:ascii="Times New Roman" w:hAnsi="Times New Roman" w:cs="Times New Roman"/>
          <w:sz w:val="28"/>
          <w:szCs w:val="28"/>
        </w:rPr>
      </w:pPr>
      <w:r w:rsidRPr="003C3EB9">
        <w:rPr>
          <w:rFonts w:ascii="Times New Roman" w:hAnsi="Times New Roman" w:cs="Times New Roman"/>
          <w:sz w:val="28"/>
          <w:szCs w:val="28"/>
        </w:rPr>
        <w:t>Развитие данного рынка в муниципальном образование Щербиновский район необходимо в целях защиты прав потребителей, которые пользуются данным видом услуг.</w:t>
      </w:r>
    </w:p>
    <w:p w:rsidR="00040EF3" w:rsidRPr="00EB716B" w:rsidRDefault="00040EF3" w:rsidP="00F23463">
      <w:pPr>
        <w:suppressAutoHyphens w:val="0"/>
        <w:spacing w:after="0" w:line="240" w:lineRule="auto"/>
        <w:ind w:firstLine="709"/>
        <w:jc w:val="both"/>
        <w:rPr>
          <w:rFonts w:ascii="Times New Roman" w:hAnsi="Times New Roman" w:cs="Times New Roman"/>
          <w:sz w:val="28"/>
          <w:szCs w:val="28"/>
        </w:rPr>
      </w:pPr>
      <w:r w:rsidRPr="00EB716B">
        <w:rPr>
          <w:rFonts w:ascii="Times New Roman" w:hAnsi="Times New Roman" w:cs="Times New Roman"/>
          <w:sz w:val="28"/>
          <w:szCs w:val="28"/>
        </w:rPr>
        <w:t>Региональная энергетическая комиссия Департамента цен и тарифов Краснодарского края утверждает предельные максимальные розничные цены на сжиженный газ, реализуемый населению для бытовых нужд.</w:t>
      </w:r>
    </w:p>
    <w:p w:rsidR="00040EF3" w:rsidRPr="00EB716B" w:rsidRDefault="00040EF3" w:rsidP="00F23463">
      <w:pPr>
        <w:suppressAutoHyphens w:val="0"/>
        <w:spacing w:after="0" w:line="240" w:lineRule="auto"/>
        <w:ind w:firstLine="709"/>
        <w:jc w:val="both"/>
        <w:rPr>
          <w:rFonts w:ascii="Times New Roman" w:hAnsi="Times New Roman" w:cs="Times New Roman"/>
          <w:sz w:val="28"/>
          <w:szCs w:val="28"/>
        </w:rPr>
      </w:pPr>
      <w:r w:rsidRPr="00EB716B">
        <w:rPr>
          <w:rFonts w:ascii="Times New Roman" w:hAnsi="Times New Roman" w:cs="Times New Roman"/>
          <w:sz w:val="28"/>
          <w:szCs w:val="28"/>
        </w:rPr>
        <w:t>Таким образом, государственное регулирование цен также является сде</w:t>
      </w:r>
      <w:r w:rsidRPr="00EB716B">
        <w:rPr>
          <w:rFonts w:ascii="Times New Roman" w:hAnsi="Times New Roman" w:cs="Times New Roman"/>
          <w:sz w:val="28"/>
          <w:szCs w:val="28"/>
        </w:rPr>
        <w:t>р</w:t>
      </w:r>
      <w:r w:rsidRPr="00EB716B">
        <w:rPr>
          <w:rFonts w:ascii="Times New Roman" w:hAnsi="Times New Roman" w:cs="Times New Roman"/>
          <w:sz w:val="28"/>
          <w:szCs w:val="28"/>
        </w:rPr>
        <w:t>живающим фактором для развития конкуренции на данном рынке.</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DF1E31" w:rsidRDefault="00040EF3" w:rsidP="00F23463">
      <w:pPr>
        <w:spacing w:after="0" w:line="240" w:lineRule="auto"/>
        <w:ind w:firstLine="709"/>
        <w:jc w:val="center"/>
        <w:rPr>
          <w:rFonts w:ascii="Times New Roman" w:hAnsi="Times New Roman" w:cs="Times New Roman"/>
          <w:b/>
          <w:sz w:val="28"/>
          <w:szCs w:val="28"/>
        </w:rPr>
      </w:pPr>
      <w:r w:rsidRPr="00DF1E31">
        <w:rPr>
          <w:rFonts w:ascii="Times New Roman" w:hAnsi="Times New Roman" w:cs="Times New Roman"/>
          <w:b/>
          <w:sz w:val="28"/>
          <w:szCs w:val="28"/>
        </w:rPr>
        <w:t>Рынок оказания услуг по перевозке пассажиров автомобильным транспортом по муниципальным маршрутам регулярных перевозок</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DF1E31" w:rsidRDefault="00040EF3" w:rsidP="00F23463">
      <w:pPr>
        <w:spacing w:after="0" w:line="240" w:lineRule="auto"/>
        <w:ind w:firstLine="709"/>
        <w:jc w:val="both"/>
        <w:rPr>
          <w:rFonts w:ascii="Times New Roman" w:hAnsi="Times New Roman" w:cs="Times New Roman"/>
          <w:sz w:val="28"/>
          <w:szCs w:val="28"/>
        </w:rPr>
      </w:pPr>
      <w:proofErr w:type="gramStart"/>
      <w:r w:rsidRPr="00DF1E31">
        <w:rPr>
          <w:rFonts w:ascii="Times New Roman" w:hAnsi="Times New Roman" w:cs="Times New Roman"/>
          <w:sz w:val="28"/>
          <w:szCs w:val="28"/>
        </w:rPr>
        <w:t>Организация перевозок пассажиров автомобильным транспортом по муниципальным маршрутам регулярных перевозок осуществляется в муниципальном образовани</w:t>
      </w:r>
      <w:r w:rsidR="00D42CC3">
        <w:rPr>
          <w:rFonts w:ascii="Times New Roman" w:hAnsi="Times New Roman" w:cs="Times New Roman"/>
          <w:sz w:val="28"/>
          <w:szCs w:val="28"/>
        </w:rPr>
        <w:t>и</w:t>
      </w:r>
      <w:r w:rsidRPr="00DF1E31">
        <w:rPr>
          <w:rFonts w:ascii="Times New Roman" w:hAnsi="Times New Roman" w:cs="Times New Roman"/>
          <w:sz w:val="28"/>
          <w:szCs w:val="28"/>
        </w:rPr>
        <w:t xml:space="preserve"> Щербиновский район в соответствии с Федеральными законами «Об общих принципах организации местного самоуправления в Российской Федерации» и «Об организации регулярных </w:t>
      </w:r>
      <w:r w:rsidRPr="00DF1E31">
        <w:rPr>
          <w:rFonts w:ascii="Times New Roman" w:hAnsi="Times New Roman" w:cs="Times New Roman"/>
          <w:sz w:val="28"/>
          <w:szCs w:val="28"/>
        </w:rPr>
        <w:lastRenderedPageBreak/>
        <w:t>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законодательством Краснодарского</w:t>
      </w:r>
      <w:proofErr w:type="gramEnd"/>
      <w:r w:rsidRPr="00DF1E31">
        <w:rPr>
          <w:rFonts w:ascii="Times New Roman" w:hAnsi="Times New Roman" w:cs="Times New Roman"/>
          <w:sz w:val="28"/>
          <w:szCs w:val="28"/>
        </w:rPr>
        <w:t xml:space="preserve"> края и нормативными правовыми актами муниципального образования Щербиновский район.</w:t>
      </w:r>
    </w:p>
    <w:p w:rsidR="00040EF3" w:rsidRDefault="00040EF3" w:rsidP="00393A50">
      <w:pPr>
        <w:suppressAutoHyphens w:val="0"/>
        <w:spacing w:after="0" w:line="240" w:lineRule="auto"/>
        <w:ind w:firstLine="709"/>
        <w:jc w:val="both"/>
        <w:rPr>
          <w:rFonts w:ascii="Times New Roman" w:hAnsi="Times New Roman" w:cs="Times New Roman"/>
          <w:sz w:val="28"/>
          <w:szCs w:val="28"/>
        </w:rPr>
      </w:pPr>
      <w:r w:rsidRPr="00DF1E31">
        <w:rPr>
          <w:rFonts w:ascii="Times New Roman" w:hAnsi="Times New Roman" w:cs="Times New Roman"/>
          <w:sz w:val="28"/>
          <w:szCs w:val="28"/>
        </w:rPr>
        <w:t xml:space="preserve">Пассажирский транспорт является одним из основных элементов </w:t>
      </w:r>
      <w:proofErr w:type="spellStart"/>
      <w:proofErr w:type="gramStart"/>
      <w:r w:rsidRPr="00DF1E31">
        <w:rPr>
          <w:rFonts w:ascii="Times New Roman" w:hAnsi="Times New Roman" w:cs="Times New Roman"/>
          <w:sz w:val="28"/>
          <w:szCs w:val="28"/>
        </w:rPr>
        <w:t>соци-альной</w:t>
      </w:r>
      <w:proofErr w:type="spellEnd"/>
      <w:proofErr w:type="gramEnd"/>
      <w:r w:rsidRPr="00DF1E31">
        <w:rPr>
          <w:rFonts w:ascii="Times New Roman" w:hAnsi="Times New Roman" w:cs="Times New Roman"/>
          <w:sz w:val="28"/>
          <w:szCs w:val="28"/>
        </w:rPr>
        <w:t xml:space="preserve"> инфраструктуры муниципального образования Щербиновский район.</w:t>
      </w:r>
    </w:p>
    <w:p w:rsidR="00040EF3" w:rsidRPr="00DF1E31" w:rsidRDefault="00040EF3" w:rsidP="00393A50">
      <w:pPr>
        <w:suppressAutoHyphens w:val="0"/>
        <w:spacing w:after="0" w:line="240" w:lineRule="auto"/>
        <w:ind w:firstLine="709"/>
        <w:jc w:val="both"/>
        <w:rPr>
          <w:rFonts w:ascii="Times New Roman" w:hAnsi="Times New Roman" w:cs="Times New Roman"/>
          <w:sz w:val="28"/>
          <w:szCs w:val="28"/>
        </w:rPr>
      </w:pPr>
      <w:r w:rsidRPr="00DF1E31">
        <w:rPr>
          <w:rFonts w:ascii="Times New Roman" w:hAnsi="Times New Roman" w:cs="Times New Roman"/>
          <w:sz w:val="28"/>
          <w:szCs w:val="28"/>
        </w:rPr>
        <w:t>Доля хозяйствующих субъектов частной формы собственности в сфере оказания услуг по перевозке пассажиров автомобильным транспортом по мун</w:t>
      </w:r>
      <w:r w:rsidRPr="00DF1E31">
        <w:rPr>
          <w:rFonts w:ascii="Times New Roman" w:hAnsi="Times New Roman" w:cs="Times New Roman"/>
          <w:sz w:val="28"/>
          <w:szCs w:val="28"/>
        </w:rPr>
        <w:t>и</w:t>
      </w:r>
      <w:r w:rsidRPr="00DF1E31">
        <w:rPr>
          <w:rFonts w:ascii="Times New Roman" w:hAnsi="Times New Roman" w:cs="Times New Roman"/>
          <w:sz w:val="28"/>
          <w:szCs w:val="28"/>
        </w:rPr>
        <w:t>ципальным маршрутам регулярных перевозок составляет 66,7 %.</w:t>
      </w:r>
    </w:p>
    <w:p w:rsidR="00040EF3" w:rsidRPr="00DF1E31" w:rsidRDefault="00040EF3" w:rsidP="006816E9">
      <w:pPr>
        <w:suppressAutoHyphens w:val="0"/>
        <w:spacing w:after="0" w:line="240" w:lineRule="auto"/>
        <w:ind w:firstLine="709"/>
        <w:jc w:val="both"/>
        <w:rPr>
          <w:rFonts w:ascii="Times New Roman" w:hAnsi="Times New Roman" w:cs="Times New Roman"/>
          <w:sz w:val="28"/>
          <w:szCs w:val="28"/>
        </w:rPr>
      </w:pPr>
      <w:r w:rsidRPr="00DF1E31">
        <w:rPr>
          <w:rFonts w:ascii="Times New Roman" w:hAnsi="Times New Roman" w:cs="Times New Roman"/>
          <w:sz w:val="28"/>
          <w:szCs w:val="28"/>
        </w:rPr>
        <w:t>В целях обеспечения населения ст. Старощербиновской регулярными транспортными услугами по социально важным муниципальным маршрутам заключен договор с МБУ «Хозяйственно-эксплуатационная служба» муниц</w:t>
      </w:r>
      <w:r w:rsidRPr="00DF1E31">
        <w:rPr>
          <w:rFonts w:ascii="Times New Roman" w:hAnsi="Times New Roman" w:cs="Times New Roman"/>
          <w:sz w:val="28"/>
          <w:szCs w:val="28"/>
        </w:rPr>
        <w:t>и</w:t>
      </w:r>
      <w:r w:rsidRPr="00DF1E31">
        <w:rPr>
          <w:rFonts w:ascii="Times New Roman" w:hAnsi="Times New Roman" w:cs="Times New Roman"/>
          <w:sz w:val="28"/>
          <w:szCs w:val="28"/>
        </w:rPr>
        <w:t>пального образования Щербиновский район.</w:t>
      </w:r>
    </w:p>
    <w:p w:rsidR="00040EF3" w:rsidRPr="00673785" w:rsidRDefault="00890959" w:rsidP="00F23463">
      <w:pPr>
        <w:spacing w:after="0"/>
        <w:ind w:firstLine="709"/>
        <w:jc w:val="both"/>
        <w:rPr>
          <w:sz w:val="28"/>
          <w:szCs w:val="28"/>
        </w:rPr>
      </w:pPr>
      <w:r w:rsidRPr="00673785">
        <w:rPr>
          <w:noProof/>
          <w:sz w:val="28"/>
          <w:szCs w:val="28"/>
          <w:lang w:eastAsia="ru-RU"/>
        </w:rPr>
        <w:drawing>
          <wp:inline distT="0" distB="0" distL="0" distR="0" wp14:anchorId="6EB93E1E" wp14:editId="5390EB53">
            <wp:extent cx="5495925" cy="309562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40EF3" w:rsidRPr="002019B3" w:rsidRDefault="00040EF3" w:rsidP="00393A50">
      <w:pPr>
        <w:suppressAutoHyphens w:val="0"/>
        <w:spacing w:after="0"/>
        <w:ind w:firstLine="709"/>
        <w:jc w:val="both"/>
        <w:rPr>
          <w:rFonts w:ascii="Times New Roman" w:hAnsi="Times New Roman" w:cs="Times New Roman"/>
          <w:sz w:val="28"/>
          <w:szCs w:val="28"/>
        </w:rPr>
      </w:pPr>
      <w:r w:rsidRPr="002019B3">
        <w:rPr>
          <w:rFonts w:ascii="Times New Roman" w:hAnsi="Times New Roman" w:cs="Times New Roman"/>
          <w:sz w:val="28"/>
          <w:szCs w:val="28"/>
        </w:rPr>
        <w:t>Рисунок 9. Количество организаций, предоставляющие услуги по пер</w:t>
      </w:r>
      <w:r w:rsidRPr="002019B3">
        <w:rPr>
          <w:rFonts w:ascii="Times New Roman" w:hAnsi="Times New Roman" w:cs="Times New Roman"/>
          <w:sz w:val="28"/>
          <w:szCs w:val="28"/>
        </w:rPr>
        <w:t>е</w:t>
      </w:r>
      <w:r w:rsidRPr="002019B3">
        <w:rPr>
          <w:rFonts w:ascii="Times New Roman" w:hAnsi="Times New Roman" w:cs="Times New Roman"/>
          <w:sz w:val="28"/>
          <w:szCs w:val="28"/>
        </w:rPr>
        <w:t>возке пассажиров автомобильным транспортом по муниципальным маршрутам регулярных перевозок в муниципальном образовании Щербиновский район, по мнению потребителей, %.</w:t>
      </w:r>
    </w:p>
    <w:p w:rsidR="00040EF3" w:rsidRPr="002019B3" w:rsidRDefault="00040EF3" w:rsidP="00393A50">
      <w:pPr>
        <w:suppressAutoHyphens w:val="0"/>
        <w:spacing w:after="0"/>
        <w:ind w:firstLine="709"/>
        <w:jc w:val="both"/>
        <w:rPr>
          <w:rFonts w:ascii="Times New Roman" w:hAnsi="Times New Roman" w:cs="Times New Roman"/>
          <w:sz w:val="28"/>
          <w:szCs w:val="28"/>
        </w:rPr>
      </w:pPr>
      <w:r w:rsidRPr="002019B3">
        <w:rPr>
          <w:rFonts w:ascii="Times New Roman" w:hAnsi="Times New Roman" w:cs="Times New Roman"/>
          <w:sz w:val="28"/>
          <w:szCs w:val="28"/>
        </w:rPr>
        <w:t>По результатам проведенного мониторинга состояния и развития конк</w:t>
      </w:r>
      <w:r w:rsidRPr="002019B3">
        <w:rPr>
          <w:rFonts w:ascii="Times New Roman" w:hAnsi="Times New Roman" w:cs="Times New Roman"/>
          <w:sz w:val="28"/>
          <w:szCs w:val="28"/>
        </w:rPr>
        <w:t>у</w:t>
      </w:r>
      <w:r w:rsidRPr="002019B3">
        <w:rPr>
          <w:rFonts w:ascii="Times New Roman" w:hAnsi="Times New Roman" w:cs="Times New Roman"/>
          <w:sz w:val="28"/>
          <w:szCs w:val="28"/>
        </w:rPr>
        <w:t>рентной сред</w:t>
      </w:r>
      <w:r w:rsidR="002019B3" w:rsidRPr="002019B3">
        <w:rPr>
          <w:rFonts w:ascii="Times New Roman" w:hAnsi="Times New Roman" w:cs="Times New Roman"/>
          <w:sz w:val="28"/>
          <w:szCs w:val="28"/>
        </w:rPr>
        <w:t xml:space="preserve">ы на рынке товаров и услуг, </w:t>
      </w:r>
      <w:r w:rsidR="00630C9A">
        <w:rPr>
          <w:rFonts w:ascii="Times New Roman" w:hAnsi="Times New Roman" w:cs="Times New Roman"/>
          <w:sz w:val="28"/>
          <w:szCs w:val="28"/>
        </w:rPr>
        <w:t>43,4</w:t>
      </w:r>
      <w:r w:rsidRPr="002019B3">
        <w:rPr>
          <w:rFonts w:ascii="Times New Roman" w:hAnsi="Times New Roman" w:cs="Times New Roman"/>
          <w:sz w:val="28"/>
          <w:szCs w:val="28"/>
        </w:rPr>
        <w:t xml:space="preserve"> % потребителей считают, что р</w:t>
      </w:r>
      <w:r w:rsidRPr="002019B3">
        <w:rPr>
          <w:rFonts w:ascii="Times New Roman" w:hAnsi="Times New Roman" w:cs="Times New Roman"/>
          <w:sz w:val="28"/>
          <w:szCs w:val="28"/>
        </w:rPr>
        <w:t>ы</w:t>
      </w:r>
      <w:r w:rsidRPr="002019B3">
        <w:rPr>
          <w:rFonts w:ascii="Times New Roman" w:hAnsi="Times New Roman" w:cs="Times New Roman"/>
          <w:sz w:val="28"/>
          <w:szCs w:val="28"/>
        </w:rPr>
        <w:t xml:space="preserve">нок оказания услуг по перевозке пассажиров автомобильным транспортом по муниципальным маршрутам регулярных перевозок в Щербиновском районе представлен </w:t>
      </w:r>
      <w:r w:rsidR="002019B3" w:rsidRPr="002019B3">
        <w:rPr>
          <w:rFonts w:ascii="Times New Roman" w:hAnsi="Times New Roman" w:cs="Times New Roman"/>
          <w:sz w:val="28"/>
          <w:szCs w:val="28"/>
        </w:rPr>
        <w:t xml:space="preserve">достаточным количеством учреждений, а </w:t>
      </w:r>
      <w:r w:rsidR="00630C9A">
        <w:rPr>
          <w:rFonts w:ascii="Times New Roman" w:hAnsi="Times New Roman" w:cs="Times New Roman"/>
          <w:sz w:val="28"/>
          <w:szCs w:val="28"/>
        </w:rPr>
        <w:t>20,8</w:t>
      </w:r>
      <w:r w:rsidRPr="002019B3">
        <w:rPr>
          <w:rFonts w:ascii="Times New Roman" w:hAnsi="Times New Roman" w:cs="Times New Roman"/>
          <w:sz w:val="28"/>
          <w:szCs w:val="28"/>
        </w:rPr>
        <w:t xml:space="preserve"> % процента опр</w:t>
      </w:r>
      <w:r w:rsidRPr="002019B3">
        <w:rPr>
          <w:rFonts w:ascii="Times New Roman" w:hAnsi="Times New Roman" w:cs="Times New Roman"/>
          <w:sz w:val="28"/>
          <w:szCs w:val="28"/>
        </w:rPr>
        <w:t>о</w:t>
      </w:r>
      <w:r w:rsidRPr="002019B3">
        <w:rPr>
          <w:rFonts w:ascii="Times New Roman" w:hAnsi="Times New Roman" w:cs="Times New Roman"/>
          <w:sz w:val="28"/>
          <w:szCs w:val="28"/>
        </w:rPr>
        <w:t>шенных, считают, что организаций на данном рынке недостаточно.</w:t>
      </w:r>
    </w:p>
    <w:p w:rsidR="00040EF3" w:rsidRPr="00673785" w:rsidRDefault="00A54610" w:rsidP="00393A50">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44,3</w:t>
      </w:r>
      <w:r w:rsidR="00040EF3" w:rsidRPr="00012C98">
        <w:rPr>
          <w:rFonts w:ascii="Times New Roman" w:hAnsi="Times New Roman" w:cs="Times New Roman"/>
          <w:sz w:val="28"/>
          <w:szCs w:val="28"/>
        </w:rPr>
        <w:t xml:space="preserve"> %</w:t>
      </w:r>
      <w:r>
        <w:rPr>
          <w:rFonts w:ascii="Times New Roman" w:hAnsi="Times New Roman" w:cs="Times New Roman"/>
          <w:sz w:val="28"/>
          <w:szCs w:val="28"/>
        </w:rPr>
        <w:t xml:space="preserve"> опрошенных </w:t>
      </w:r>
      <w:r w:rsidR="00040EF3" w:rsidRPr="00012C98">
        <w:rPr>
          <w:rFonts w:ascii="Times New Roman" w:hAnsi="Times New Roman" w:cs="Times New Roman"/>
          <w:sz w:val="28"/>
          <w:szCs w:val="28"/>
        </w:rPr>
        <w:t>удовлетворены качеством предоставле</w:t>
      </w:r>
      <w:r w:rsidR="00012C98" w:rsidRPr="00012C98">
        <w:rPr>
          <w:rFonts w:ascii="Times New Roman" w:hAnsi="Times New Roman" w:cs="Times New Roman"/>
          <w:sz w:val="28"/>
          <w:szCs w:val="28"/>
        </w:rPr>
        <w:t xml:space="preserve">ния услуг на данном рынке, а </w:t>
      </w:r>
      <w:r>
        <w:rPr>
          <w:rFonts w:ascii="Times New Roman" w:hAnsi="Times New Roman" w:cs="Times New Roman"/>
          <w:sz w:val="28"/>
          <w:szCs w:val="28"/>
        </w:rPr>
        <w:t>7,5</w:t>
      </w:r>
      <w:r w:rsidR="00040EF3" w:rsidRPr="00012C98">
        <w:rPr>
          <w:rFonts w:ascii="Times New Roman" w:hAnsi="Times New Roman" w:cs="Times New Roman"/>
          <w:sz w:val="28"/>
          <w:szCs w:val="28"/>
        </w:rPr>
        <w:t xml:space="preserve"> % -  скорее не удовлетворены</w:t>
      </w:r>
      <w:r>
        <w:rPr>
          <w:rFonts w:ascii="Times New Roman" w:hAnsi="Times New Roman" w:cs="Times New Roman"/>
          <w:sz w:val="28"/>
          <w:szCs w:val="28"/>
        </w:rPr>
        <w:t xml:space="preserve"> качеством предоставления услуг, при этом не удовлетворены 8,5 % опрошенных.</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proofErr w:type="gramStart"/>
      <w:r w:rsidRPr="00673785">
        <w:rPr>
          <w:rFonts w:ascii="Times New Roman" w:hAnsi="Times New Roman" w:cs="Times New Roman"/>
          <w:sz w:val="28"/>
          <w:szCs w:val="28"/>
        </w:rPr>
        <w:t>Наличие социально важных маршрутов, являющихся нерентабельными в связи с удаленностью сельских поселений от районного центра и низким па</w:t>
      </w:r>
      <w:r w:rsidRPr="00673785">
        <w:rPr>
          <w:rFonts w:ascii="Times New Roman" w:hAnsi="Times New Roman" w:cs="Times New Roman"/>
          <w:sz w:val="28"/>
          <w:szCs w:val="28"/>
        </w:rPr>
        <w:t>с</w:t>
      </w:r>
      <w:r w:rsidRPr="00673785">
        <w:rPr>
          <w:rFonts w:ascii="Times New Roman" w:hAnsi="Times New Roman" w:cs="Times New Roman"/>
          <w:sz w:val="28"/>
          <w:szCs w:val="28"/>
        </w:rPr>
        <w:lastRenderedPageBreak/>
        <w:t>сажирооборотом является основной проблемой  развития конкуренции на рынке оказания услуг по перевозке пассажиров автомобильным транспортом по мун</w:t>
      </w:r>
      <w:r w:rsidRPr="00673785">
        <w:rPr>
          <w:rFonts w:ascii="Times New Roman" w:hAnsi="Times New Roman" w:cs="Times New Roman"/>
          <w:sz w:val="28"/>
          <w:szCs w:val="28"/>
        </w:rPr>
        <w:t>и</w:t>
      </w:r>
      <w:r w:rsidRPr="00673785">
        <w:rPr>
          <w:rFonts w:ascii="Times New Roman" w:hAnsi="Times New Roman" w:cs="Times New Roman"/>
          <w:sz w:val="28"/>
          <w:szCs w:val="28"/>
        </w:rPr>
        <w:t>ципальным маршрутам регулярных перевозок в муниципальном образовании Щербиновский район.</w:t>
      </w:r>
      <w:proofErr w:type="gramEnd"/>
      <w:r w:rsidRPr="00673785">
        <w:rPr>
          <w:rFonts w:ascii="Times New Roman" w:hAnsi="Times New Roman" w:cs="Times New Roman"/>
          <w:sz w:val="28"/>
          <w:szCs w:val="28"/>
        </w:rPr>
        <w:t xml:space="preserve"> Присутствие нелегального бизнеса также негативно ск</w:t>
      </w:r>
      <w:r w:rsidRPr="00673785">
        <w:rPr>
          <w:rFonts w:ascii="Times New Roman" w:hAnsi="Times New Roman" w:cs="Times New Roman"/>
          <w:sz w:val="28"/>
          <w:szCs w:val="28"/>
        </w:rPr>
        <w:t>а</w:t>
      </w:r>
      <w:r w:rsidRPr="00673785">
        <w:rPr>
          <w:rFonts w:ascii="Times New Roman" w:hAnsi="Times New Roman" w:cs="Times New Roman"/>
          <w:sz w:val="28"/>
          <w:szCs w:val="28"/>
        </w:rPr>
        <w:t>зывается на развитие конкуренции на данном сегменте рынка.</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Необходимо разработать  комплекс мероприятий по развитию рынка:</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xml:space="preserve">- доступность транспортных услуг для населения; </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легализация бизнеса.</w:t>
      </w:r>
    </w:p>
    <w:p w:rsidR="00040EF3" w:rsidRPr="00F60AA0" w:rsidRDefault="00040EF3" w:rsidP="00393A50">
      <w:pPr>
        <w:spacing w:after="0" w:line="240" w:lineRule="auto"/>
        <w:jc w:val="both"/>
        <w:rPr>
          <w:rFonts w:ascii="Times New Roman" w:hAnsi="Times New Roman" w:cs="Times New Roman"/>
          <w:sz w:val="28"/>
          <w:szCs w:val="28"/>
          <w:highlight w:val="yellow"/>
        </w:rPr>
      </w:pPr>
    </w:p>
    <w:p w:rsidR="00040EF3" w:rsidRPr="00673785" w:rsidRDefault="00040EF3" w:rsidP="00393A50">
      <w:pPr>
        <w:spacing w:after="0" w:line="240" w:lineRule="auto"/>
        <w:ind w:firstLine="709"/>
        <w:jc w:val="center"/>
        <w:rPr>
          <w:rFonts w:ascii="Times New Roman" w:hAnsi="Times New Roman" w:cs="Times New Roman"/>
          <w:b/>
          <w:sz w:val="28"/>
          <w:szCs w:val="28"/>
        </w:rPr>
      </w:pPr>
      <w:r w:rsidRPr="00673785">
        <w:rPr>
          <w:rFonts w:ascii="Times New Roman" w:hAnsi="Times New Roman" w:cs="Times New Roman"/>
          <w:b/>
          <w:sz w:val="28"/>
          <w:szCs w:val="28"/>
        </w:rPr>
        <w:t>Рынок оказания услуг по ремонту автотранспортных средств.</w:t>
      </w:r>
    </w:p>
    <w:p w:rsidR="00040EF3" w:rsidRPr="00673785" w:rsidRDefault="00040EF3" w:rsidP="00F23463">
      <w:pPr>
        <w:spacing w:after="0" w:line="240" w:lineRule="auto"/>
        <w:ind w:firstLine="709"/>
        <w:jc w:val="both"/>
        <w:rPr>
          <w:rFonts w:ascii="Times New Roman" w:hAnsi="Times New Roman" w:cs="Times New Roman"/>
          <w:sz w:val="28"/>
          <w:szCs w:val="28"/>
        </w:rPr>
      </w:pP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С каждым годом на территории муниципального образования Щербино</w:t>
      </w:r>
      <w:r w:rsidRPr="00673785">
        <w:rPr>
          <w:rFonts w:ascii="Times New Roman" w:hAnsi="Times New Roman" w:cs="Times New Roman"/>
          <w:sz w:val="28"/>
          <w:szCs w:val="28"/>
        </w:rPr>
        <w:t>в</w:t>
      </w:r>
      <w:r w:rsidRPr="00673785">
        <w:rPr>
          <w:rFonts w:ascii="Times New Roman" w:hAnsi="Times New Roman" w:cs="Times New Roman"/>
          <w:sz w:val="28"/>
          <w:szCs w:val="28"/>
        </w:rPr>
        <w:t>ский район возрастает спрос населения на такой вид бытовых услуг, как ремонт и техническое обслуживание автотранспортных средств. Количество автомоб</w:t>
      </w:r>
      <w:r w:rsidRPr="00673785">
        <w:rPr>
          <w:rFonts w:ascii="Times New Roman" w:hAnsi="Times New Roman" w:cs="Times New Roman"/>
          <w:sz w:val="28"/>
          <w:szCs w:val="28"/>
        </w:rPr>
        <w:t>и</w:t>
      </w:r>
      <w:r w:rsidRPr="00673785">
        <w:rPr>
          <w:rFonts w:ascii="Times New Roman" w:hAnsi="Times New Roman" w:cs="Times New Roman"/>
          <w:sz w:val="28"/>
          <w:szCs w:val="28"/>
        </w:rPr>
        <w:t>лей в собственности граждан, а также годовой прирост личного автотранспорта ежегодно увеличивается, по разным оценкам, от 6 до 9%, что является стимулом для открытия новых предприятий, реконструкции ранее действующих и, как следствие, увеличения конкуренции на рынке оказания услуг по ремонту авт</w:t>
      </w:r>
      <w:r w:rsidRPr="00673785">
        <w:rPr>
          <w:rFonts w:ascii="Times New Roman" w:hAnsi="Times New Roman" w:cs="Times New Roman"/>
          <w:sz w:val="28"/>
          <w:szCs w:val="28"/>
        </w:rPr>
        <w:t>о</w:t>
      </w:r>
      <w:r w:rsidRPr="00673785">
        <w:rPr>
          <w:rFonts w:ascii="Times New Roman" w:hAnsi="Times New Roman" w:cs="Times New Roman"/>
          <w:sz w:val="28"/>
          <w:szCs w:val="28"/>
        </w:rPr>
        <w:t>транспортных средств.</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В муниципальном образовании Щербиновский район данным видом де</w:t>
      </w:r>
      <w:r w:rsidRPr="00673785">
        <w:rPr>
          <w:rFonts w:ascii="Times New Roman" w:hAnsi="Times New Roman" w:cs="Times New Roman"/>
          <w:sz w:val="28"/>
          <w:szCs w:val="28"/>
        </w:rPr>
        <w:t>я</w:t>
      </w:r>
      <w:r w:rsidRPr="00673785">
        <w:rPr>
          <w:rFonts w:ascii="Times New Roman" w:hAnsi="Times New Roman" w:cs="Times New Roman"/>
          <w:sz w:val="28"/>
          <w:szCs w:val="28"/>
        </w:rPr>
        <w:t>тельности занимаются</w:t>
      </w:r>
      <w:r w:rsidR="008218C7">
        <w:rPr>
          <w:rFonts w:ascii="Times New Roman" w:hAnsi="Times New Roman" w:cs="Times New Roman"/>
          <w:sz w:val="28"/>
          <w:szCs w:val="28"/>
        </w:rPr>
        <w:t xml:space="preserve"> 8</w:t>
      </w:r>
      <w:r w:rsidRPr="00673785">
        <w:rPr>
          <w:rFonts w:ascii="Times New Roman" w:hAnsi="Times New Roman" w:cs="Times New Roman"/>
          <w:sz w:val="28"/>
          <w:szCs w:val="28"/>
        </w:rPr>
        <w:t xml:space="preserve"> хозяйствующих субъектов частной формы собственн</w:t>
      </w:r>
      <w:r w:rsidRPr="00673785">
        <w:rPr>
          <w:rFonts w:ascii="Times New Roman" w:hAnsi="Times New Roman" w:cs="Times New Roman"/>
          <w:sz w:val="28"/>
          <w:szCs w:val="28"/>
        </w:rPr>
        <w:t>о</w:t>
      </w:r>
      <w:r w:rsidRPr="00673785">
        <w:rPr>
          <w:rFonts w:ascii="Times New Roman" w:hAnsi="Times New Roman" w:cs="Times New Roman"/>
          <w:sz w:val="28"/>
          <w:szCs w:val="28"/>
        </w:rPr>
        <w:t>сти.</w:t>
      </w:r>
    </w:p>
    <w:p w:rsidR="00040EF3" w:rsidRPr="00F60AA0" w:rsidRDefault="00890959" w:rsidP="00F23463">
      <w:pPr>
        <w:spacing w:after="0"/>
        <w:ind w:firstLine="709"/>
        <w:jc w:val="both"/>
        <w:rPr>
          <w:sz w:val="28"/>
          <w:szCs w:val="28"/>
          <w:highlight w:val="yellow"/>
        </w:rPr>
      </w:pPr>
      <w:r>
        <w:rPr>
          <w:noProof/>
          <w:sz w:val="28"/>
          <w:szCs w:val="28"/>
          <w:lang w:eastAsia="ru-RU"/>
        </w:rPr>
        <w:drawing>
          <wp:inline distT="0" distB="0" distL="0" distR="0">
            <wp:extent cx="5495925" cy="3095625"/>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40EF3" w:rsidRPr="00673785" w:rsidRDefault="00040EF3" w:rsidP="00393A50">
      <w:pPr>
        <w:suppressAutoHyphens w:val="0"/>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t>Рисунок 10. Количество организаций, предоставляющие услуги по ремо</w:t>
      </w:r>
      <w:r w:rsidRPr="00673785">
        <w:rPr>
          <w:rFonts w:ascii="Times New Roman" w:hAnsi="Times New Roman" w:cs="Times New Roman"/>
          <w:sz w:val="28"/>
          <w:szCs w:val="28"/>
        </w:rPr>
        <w:t>н</w:t>
      </w:r>
      <w:r w:rsidRPr="00673785">
        <w:rPr>
          <w:rFonts w:ascii="Times New Roman" w:hAnsi="Times New Roman" w:cs="Times New Roman"/>
          <w:sz w:val="28"/>
          <w:szCs w:val="28"/>
        </w:rPr>
        <w:t>ту автотранспортных средств в муниципальном образовании Щербиновский район, по мнению потребителей, %</w:t>
      </w:r>
    </w:p>
    <w:p w:rsidR="00040EF3" w:rsidRPr="00673785" w:rsidRDefault="00040EF3" w:rsidP="00393A50">
      <w:pPr>
        <w:suppressAutoHyphens w:val="0"/>
        <w:spacing w:after="0"/>
        <w:ind w:firstLine="709"/>
        <w:jc w:val="both"/>
        <w:rPr>
          <w:rFonts w:ascii="Times New Roman" w:hAnsi="Times New Roman" w:cs="Times New Roman"/>
          <w:sz w:val="28"/>
          <w:szCs w:val="28"/>
        </w:rPr>
      </w:pPr>
    </w:p>
    <w:p w:rsidR="00040EF3" w:rsidRPr="006E3916" w:rsidRDefault="00040EF3" w:rsidP="00393A50">
      <w:pPr>
        <w:suppressAutoHyphens w:val="0"/>
        <w:spacing w:after="0"/>
        <w:ind w:firstLine="709"/>
        <w:jc w:val="both"/>
        <w:rPr>
          <w:rFonts w:ascii="Times New Roman" w:hAnsi="Times New Roman" w:cs="Times New Roman"/>
          <w:sz w:val="28"/>
          <w:szCs w:val="28"/>
        </w:rPr>
      </w:pPr>
      <w:r w:rsidRPr="006E3916">
        <w:rPr>
          <w:rFonts w:ascii="Times New Roman" w:hAnsi="Times New Roman" w:cs="Times New Roman"/>
          <w:sz w:val="28"/>
          <w:szCs w:val="28"/>
        </w:rPr>
        <w:t>По результатам проведенного мониторинга состояния и развития конк</w:t>
      </w:r>
      <w:r w:rsidRPr="006E3916">
        <w:rPr>
          <w:rFonts w:ascii="Times New Roman" w:hAnsi="Times New Roman" w:cs="Times New Roman"/>
          <w:sz w:val="28"/>
          <w:szCs w:val="28"/>
        </w:rPr>
        <w:t>у</w:t>
      </w:r>
      <w:r w:rsidRPr="006E3916">
        <w:rPr>
          <w:rFonts w:ascii="Times New Roman" w:hAnsi="Times New Roman" w:cs="Times New Roman"/>
          <w:sz w:val="28"/>
          <w:szCs w:val="28"/>
        </w:rPr>
        <w:t>рентной сред</w:t>
      </w:r>
      <w:r w:rsidR="006E3916" w:rsidRPr="006E3916">
        <w:rPr>
          <w:rFonts w:ascii="Times New Roman" w:hAnsi="Times New Roman" w:cs="Times New Roman"/>
          <w:sz w:val="28"/>
          <w:szCs w:val="28"/>
        </w:rPr>
        <w:t xml:space="preserve">ы на рынке товаров и услуг, </w:t>
      </w:r>
      <w:r w:rsidR="00F12152">
        <w:rPr>
          <w:rFonts w:ascii="Times New Roman" w:hAnsi="Times New Roman" w:cs="Times New Roman"/>
          <w:sz w:val="28"/>
          <w:szCs w:val="28"/>
        </w:rPr>
        <w:t>40,6</w:t>
      </w:r>
      <w:r w:rsidRPr="006E3916">
        <w:rPr>
          <w:rFonts w:ascii="Times New Roman" w:hAnsi="Times New Roman" w:cs="Times New Roman"/>
          <w:sz w:val="28"/>
          <w:szCs w:val="28"/>
        </w:rPr>
        <w:t xml:space="preserve"> % потребителей считают, что р</w:t>
      </w:r>
      <w:r w:rsidRPr="006E3916">
        <w:rPr>
          <w:rFonts w:ascii="Times New Roman" w:hAnsi="Times New Roman" w:cs="Times New Roman"/>
          <w:sz w:val="28"/>
          <w:szCs w:val="28"/>
        </w:rPr>
        <w:t>ы</w:t>
      </w:r>
      <w:r w:rsidRPr="006E3916">
        <w:rPr>
          <w:rFonts w:ascii="Times New Roman" w:hAnsi="Times New Roman" w:cs="Times New Roman"/>
          <w:sz w:val="28"/>
          <w:szCs w:val="28"/>
        </w:rPr>
        <w:t>нок услуг по ремонту автотранспортных средств в Щербиновском районе пре</w:t>
      </w:r>
      <w:r w:rsidRPr="006E3916">
        <w:rPr>
          <w:rFonts w:ascii="Times New Roman" w:hAnsi="Times New Roman" w:cs="Times New Roman"/>
          <w:sz w:val="28"/>
          <w:szCs w:val="28"/>
        </w:rPr>
        <w:t>д</w:t>
      </w:r>
      <w:r w:rsidRPr="006E3916">
        <w:rPr>
          <w:rFonts w:ascii="Times New Roman" w:hAnsi="Times New Roman" w:cs="Times New Roman"/>
          <w:sz w:val="28"/>
          <w:szCs w:val="28"/>
        </w:rPr>
        <w:lastRenderedPageBreak/>
        <w:t>ставлен достаточн</w:t>
      </w:r>
      <w:r w:rsidR="006E3916" w:rsidRPr="006E3916">
        <w:rPr>
          <w:rFonts w:ascii="Times New Roman" w:hAnsi="Times New Roman" w:cs="Times New Roman"/>
          <w:sz w:val="28"/>
          <w:szCs w:val="28"/>
        </w:rPr>
        <w:t xml:space="preserve">ым количеством учреждений, и </w:t>
      </w:r>
      <w:r w:rsidR="00F12152">
        <w:rPr>
          <w:rFonts w:ascii="Times New Roman" w:hAnsi="Times New Roman" w:cs="Times New Roman"/>
          <w:sz w:val="28"/>
          <w:szCs w:val="28"/>
        </w:rPr>
        <w:t>7,5</w:t>
      </w:r>
      <w:r w:rsidRPr="006E3916">
        <w:rPr>
          <w:rFonts w:ascii="Times New Roman" w:hAnsi="Times New Roman" w:cs="Times New Roman"/>
          <w:sz w:val="28"/>
          <w:szCs w:val="28"/>
        </w:rPr>
        <w:t xml:space="preserve"> % процента опрошенных, считают, что организации на данном рынке отсутствуют.</w:t>
      </w:r>
    </w:p>
    <w:p w:rsidR="00040EF3" w:rsidRPr="00673785" w:rsidRDefault="000566D5" w:rsidP="00393A50">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42,5</w:t>
      </w:r>
      <w:r w:rsidR="00040EF3" w:rsidRPr="00555DEE">
        <w:rPr>
          <w:rFonts w:ascii="Times New Roman" w:hAnsi="Times New Roman" w:cs="Times New Roman"/>
          <w:sz w:val="28"/>
          <w:szCs w:val="28"/>
        </w:rPr>
        <w:t xml:space="preserve"> %,</w:t>
      </w:r>
      <w:r>
        <w:rPr>
          <w:rFonts w:ascii="Times New Roman" w:hAnsi="Times New Roman" w:cs="Times New Roman"/>
          <w:sz w:val="28"/>
          <w:szCs w:val="28"/>
        </w:rPr>
        <w:t xml:space="preserve"> опрошенных</w:t>
      </w:r>
      <w:r w:rsidR="00040EF3" w:rsidRPr="00555DEE">
        <w:rPr>
          <w:rFonts w:ascii="Times New Roman" w:hAnsi="Times New Roman" w:cs="Times New Roman"/>
          <w:sz w:val="28"/>
          <w:szCs w:val="28"/>
        </w:rPr>
        <w:t xml:space="preserve"> удовлетворены качеством предоставле</w:t>
      </w:r>
      <w:r w:rsidR="00555DEE" w:rsidRPr="00555DEE">
        <w:rPr>
          <w:rFonts w:ascii="Times New Roman" w:hAnsi="Times New Roman" w:cs="Times New Roman"/>
          <w:sz w:val="28"/>
          <w:szCs w:val="28"/>
        </w:rPr>
        <w:t xml:space="preserve">ния услуг на данном рынке, а </w:t>
      </w:r>
      <w:r>
        <w:rPr>
          <w:rFonts w:ascii="Times New Roman" w:hAnsi="Times New Roman" w:cs="Times New Roman"/>
          <w:sz w:val="28"/>
          <w:szCs w:val="28"/>
        </w:rPr>
        <w:t>7,5</w:t>
      </w:r>
      <w:r w:rsidR="00040EF3" w:rsidRPr="00555DEE">
        <w:rPr>
          <w:rFonts w:ascii="Times New Roman" w:hAnsi="Times New Roman" w:cs="Times New Roman"/>
          <w:sz w:val="28"/>
          <w:szCs w:val="28"/>
        </w:rPr>
        <w:t xml:space="preserve"> % - не удовлетворены качеством предоставления услуг.</w:t>
      </w:r>
    </w:p>
    <w:p w:rsidR="00040EF3" w:rsidRPr="00673785" w:rsidRDefault="002C4E2E" w:rsidP="00393A50">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Сдерживание р</w:t>
      </w:r>
      <w:r w:rsidR="00040EF3" w:rsidRPr="00673785">
        <w:rPr>
          <w:rFonts w:ascii="Times New Roman" w:hAnsi="Times New Roman" w:cs="Times New Roman"/>
          <w:sz w:val="28"/>
          <w:szCs w:val="28"/>
        </w:rPr>
        <w:t xml:space="preserve">азвития рынка услуг по ремонту автотранспортных средств в Щербиновском районе обусловлено следующими проблемами: </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недостаточное развитие сервиса по ремонту автотранспортных средств в сельской местности, что влияет на удовлетворенность потребителей территор</w:t>
      </w:r>
      <w:r w:rsidRPr="00673785">
        <w:rPr>
          <w:rFonts w:ascii="Times New Roman" w:hAnsi="Times New Roman" w:cs="Times New Roman"/>
          <w:sz w:val="28"/>
          <w:szCs w:val="28"/>
        </w:rPr>
        <w:t>и</w:t>
      </w:r>
      <w:r w:rsidRPr="00673785">
        <w:rPr>
          <w:rFonts w:ascii="Times New Roman" w:hAnsi="Times New Roman" w:cs="Times New Roman"/>
          <w:sz w:val="28"/>
          <w:szCs w:val="28"/>
        </w:rPr>
        <w:t>альной доступностью;</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значительный неорганизованный сектор товарного рынка по ремонту а</w:t>
      </w:r>
      <w:r w:rsidRPr="00673785">
        <w:rPr>
          <w:rFonts w:ascii="Times New Roman" w:hAnsi="Times New Roman" w:cs="Times New Roman"/>
          <w:sz w:val="28"/>
          <w:szCs w:val="28"/>
        </w:rPr>
        <w:t>в</w:t>
      </w:r>
      <w:r w:rsidRPr="00673785">
        <w:rPr>
          <w:rFonts w:ascii="Times New Roman" w:hAnsi="Times New Roman" w:cs="Times New Roman"/>
          <w:sz w:val="28"/>
          <w:szCs w:val="28"/>
        </w:rPr>
        <w:t>тотранспортных средств;</w:t>
      </w:r>
    </w:p>
    <w:p w:rsidR="00040EF3" w:rsidRPr="00673785" w:rsidRDefault="00040EF3" w:rsidP="00393A50">
      <w:pPr>
        <w:suppressAutoHyphens w:val="0"/>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 низкое качество предоставляемых услуг по ремонту автотранспортных средств.</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673785" w:rsidRDefault="00040EF3" w:rsidP="00393A50">
      <w:pPr>
        <w:spacing w:after="0" w:line="240" w:lineRule="auto"/>
        <w:ind w:firstLine="709"/>
        <w:jc w:val="center"/>
        <w:rPr>
          <w:rFonts w:ascii="Times New Roman" w:hAnsi="Times New Roman" w:cs="Times New Roman"/>
          <w:b/>
          <w:sz w:val="28"/>
          <w:szCs w:val="28"/>
        </w:rPr>
      </w:pPr>
      <w:r w:rsidRPr="00673785">
        <w:rPr>
          <w:rFonts w:ascii="Times New Roman" w:hAnsi="Times New Roman" w:cs="Times New Roman"/>
          <w:b/>
          <w:sz w:val="28"/>
          <w:szCs w:val="28"/>
        </w:rPr>
        <w:t>Рынок архитектурно-строительного проектирования.</w:t>
      </w:r>
    </w:p>
    <w:p w:rsidR="00040EF3" w:rsidRPr="00673785" w:rsidRDefault="00040EF3" w:rsidP="00F23463">
      <w:pPr>
        <w:spacing w:after="0" w:line="240" w:lineRule="auto"/>
        <w:ind w:firstLine="709"/>
        <w:jc w:val="both"/>
        <w:rPr>
          <w:rFonts w:ascii="Times New Roman" w:hAnsi="Times New Roman" w:cs="Times New Roman"/>
          <w:sz w:val="28"/>
          <w:szCs w:val="28"/>
        </w:rPr>
      </w:pPr>
    </w:p>
    <w:p w:rsidR="00040EF3" w:rsidRPr="00673785" w:rsidRDefault="00040EF3" w:rsidP="00F23463">
      <w:pPr>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В муниципальном образовании Щербиновский район 3 хозяйствующих субъекта осуществляющих деятельность по архитектурно - строительному проектированию.</w:t>
      </w:r>
    </w:p>
    <w:p w:rsidR="00040EF3" w:rsidRPr="00673785" w:rsidRDefault="00040EF3" w:rsidP="00F23463">
      <w:pPr>
        <w:spacing w:after="0" w:line="240" w:lineRule="auto"/>
        <w:ind w:firstLine="709"/>
        <w:jc w:val="both"/>
        <w:rPr>
          <w:rFonts w:ascii="Times New Roman" w:hAnsi="Times New Roman" w:cs="Times New Roman"/>
          <w:sz w:val="28"/>
          <w:szCs w:val="28"/>
        </w:rPr>
      </w:pPr>
      <w:r w:rsidRPr="00673785">
        <w:rPr>
          <w:rFonts w:ascii="Times New Roman" w:hAnsi="Times New Roman" w:cs="Times New Roman"/>
          <w:sz w:val="28"/>
          <w:szCs w:val="28"/>
        </w:rPr>
        <w:t>Доля хозяйствующих субъектов частной формы собственности на рынке архитектурно-строительного проектирования в муниципальном образование Щербиновский район составляет 100 %.</w:t>
      </w:r>
    </w:p>
    <w:p w:rsidR="00040EF3" w:rsidRPr="00F60AA0" w:rsidRDefault="00890959" w:rsidP="00F23463">
      <w:pPr>
        <w:spacing w:after="0"/>
        <w:ind w:firstLine="709"/>
        <w:jc w:val="both"/>
        <w:rPr>
          <w:sz w:val="28"/>
          <w:szCs w:val="28"/>
          <w:highlight w:val="yellow"/>
        </w:rPr>
      </w:pPr>
      <w:r>
        <w:rPr>
          <w:noProof/>
          <w:sz w:val="28"/>
          <w:szCs w:val="28"/>
          <w:lang w:eastAsia="ru-RU"/>
        </w:rPr>
        <w:drawing>
          <wp:inline distT="0" distB="0" distL="0" distR="0">
            <wp:extent cx="5495925" cy="3095625"/>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40EF3" w:rsidRPr="00673785" w:rsidRDefault="00040EF3" w:rsidP="00393A50">
      <w:pPr>
        <w:suppressAutoHyphens w:val="0"/>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t>Рисунок 11. Количество организаций, предоставляющие услуги архите</w:t>
      </w:r>
      <w:r w:rsidRPr="00673785">
        <w:rPr>
          <w:rFonts w:ascii="Times New Roman" w:hAnsi="Times New Roman" w:cs="Times New Roman"/>
          <w:sz w:val="28"/>
          <w:szCs w:val="28"/>
        </w:rPr>
        <w:t>к</w:t>
      </w:r>
      <w:r w:rsidRPr="00673785">
        <w:rPr>
          <w:rFonts w:ascii="Times New Roman" w:hAnsi="Times New Roman" w:cs="Times New Roman"/>
          <w:sz w:val="28"/>
          <w:szCs w:val="28"/>
        </w:rPr>
        <w:t>турно-строительного проектирования в муниципальном образовании Щерб</w:t>
      </w:r>
      <w:r w:rsidRPr="00673785">
        <w:rPr>
          <w:rFonts w:ascii="Times New Roman" w:hAnsi="Times New Roman" w:cs="Times New Roman"/>
          <w:sz w:val="28"/>
          <w:szCs w:val="28"/>
        </w:rPr>
        <w:t>и</w:t>
      </w:r>
      <w:r w:rsidRPr="00673785">
        <w:rPr>
          <w:rFonts w:ascii="Times New Roman" w:hAnsi="Times New Roman" w:cs="Times New Roman"/>
          <w:sz w:val="28"/>
          <w:szCs w:val="28"/>
        </w:rPr>
        <w:t>новский район, по мнению потребителей, %</w:t>
      </w:r>
    </w:p>
    <w:p w:rsidR="00040EF3" w:rsidRPr="00673785" w:rsidRDefault="00040EF3" w:rsidP="00393A50">
      <w:pPr>
        <w:suppressAutoHyphens w:val="0"/>
        <w:spacing w:after="0"/>
        <w:ind w:firstLine="709"/>
        <w:jc w:val="both"/>
        <w:rPr>
          <w:rFonts w:ascii="Times New Roman" w:hAnsi="Times New Roman" w:cs="Times New Roman"/>
          <w:sz w:val="28"/>
          <w:szCs w:val="28"/>
        </w:rPr>
      </w:pPr>
    </w:p>
    <w:p w:rsidR="00040EF3" w:rsidRPr="00B8124F" w:rsidRDefault="00040EF3" w:rsidP="00F31B0D">
      <w:pPr>
        <w:suppressAutoHyphens w:val="0"/>
        <w:spacing w:after="0"/>
        <w:ind w:firstLine="709"/>
        <w:jc w:val="both"/>
        <w:rPr>
          <w:rFonts w:ascii="Times New Roman" w:hAnsi="Times New Roman" w:cs="Times New Roman"/>
          <w:sz w:val="28"/>
          <w:szCs w:val="28"/>
        </w:rPr>
      </w:pPr>
      <w:r w:rsidRPr="00B8124F">
        <w:rPr>
          <w:rFonts w:ascii="Times New Roman" w:hAnsi="Times New Roman" w:cs="Times New Roman"/>
          <w:sz w:val="28"/>
          <w:szCs w:val="28"/>
        </w:rPr>
        <w:t>По результатам проведенного мониторинга состояния и развития конк</w:t>
      </w:r>
      <w:r w:rsidRPr="00B8124F">
        <w:rPr>
          <w:rFonts w:ascii="Times New Roman" w:hAnsi="Times New Roman" w:cs="Times New Roman"/>
          <w:sz w:val="28"/>
          <w:szCs w:val="28"/>
        </w:rPr>
        <w:t>у</w:t>
      </w:r>
      <w:r w:rsidRPr="00B8124F">
        <w:rPr>
          <w:rFonts w:ascii="Times New Roman" w:hAnsi="Times New Roman" w:cs="Times New Roman"/>
          <w:sz w:val="28"/>
          <w:szCs w:val="28"/>
        </w:rPr>
        <w:t>рентной среды</w:t>
      </w:r>
      <w:r w:rsidR="00F31B0D" w:rsidRPr="00B8124F">
        <w:rPr>
          <w:rFonts w:ascii="Times New Roman" w:hAnsi="Times New Roman" w:cs="Times New Roman"/>
          <w:sz w:val="28"/>
          <w:szCs w:val="28"/>
        </w:rPr>
        <w:t xml:space="preserve"> на рынке товаров и услуг, </w:t>
      </w:r>
      <w:r w:rsidR="00F640CD">
        <w:rPr>
          <w:rFonts w:ascii="Times New Roman" w:hAnsi="Times New Roman" w:cs="Times New Roman"/>
          <w:sz w:val="28"/>
          <w:szCs w:val="28"/>
        </w:rPr>
        <w:t xml:space="preserve">35,8 </w:t>
      </w:r>
      <w:r w:rsidRPr="00B8124F">
        <w:rPr>
          <w:rFonts w:ascii="Times New Roman" w:hAnsi="Times New Roman" w:cs="Times New Roman"/>
          <w:sz w:val="28"/>
          <w:szCs w:val="28"/>
        </w:rPr>
        <w:t>% потребителей считают, что р</w:t>
      </w:r>
      <w:r w:rsidRPr="00B8124F">
        <w:rPr>
          <w:rFonts w:ascii="Times New Roman" w:hAnsi="Times New Roman" w:cs="Times New Roman"/>
          <w:sz w:val="28"/>
          <w:szCs w:val="28"/>
        </w:rPr>
        <w:t>ы</w:t>
      </w:r>
      <w:r w:rsidRPr="00B8124F">
        <w:rPr>
          <w:rFonts w:ascii="Times New Roman" w:hAnsi="Times New Roman" w:cs="Times New Roman"/>
          <w:sz w:val="28"/>
          <w:szCs w:val="28"/>
        </w:rPr>
        <w:t xml:space="preserve">нок архитектурно-строительного проектирования в Щербиновском районе </w:t>
      </w:r>
      <w:r w:rsidRPr="00B8124F">
        <w:rPr>
          <w:rFonts w:ascii="Times New Roman" w:hAnsi="Times New Roman" w:cs="Times New Roman"/>
          <w:sz w:val="28"/>
          <w:szCs w:val="28"/>
        </w:rPr>
        <w:lastRenderedPageBreak/>
        <w:t>представлен достаточны</w:t>
      </w:r>
      <w:r w:rsidR="00F31B0D" w:rsidRPr="00B8124F">
        <w:rPr>
          <w:rFonts w:ascii="Times New Roman" w:hAnsi="Times New Roman" w:cs="Times New Roman"/>
          <w:sz w:val="28"/>
          <w:szCs w:val="28"/>
        </w:rPr>
        <w:t xml:space="preserve">м количеством учреждений, и </w:t>
      </w:r>
      <w:r w:rsidR="00F640CD">
        <w:rPr>
          <w:rFonts w:ascii="Times New Roman" w:hAnsi="Times New Roman" w:cs="Times New Roman"/>
          <w:sz w:val="28"/>
          <w:szCs w:val="28"/>
        </w:rPr>
        <w:t>14,2</w:t>
      </w:r>
      <w:r w:rsidRPr="00B8124F">
        <w:rPr>
          <w:rFonts w:ascii="Times New Roman" w:hAnsi="Times New Roman" w:cs="Times New Roman"/>
          <w:sz w:val="28"/>
          <w:szCs w:val="28"/>
        </w:rPr>
        <w:t xml:space="preserve"> % процента опр</w:t>
      </w:r>
      <w:r w:rsidRPr="00B8124F">
        <w:rPr>
          <w:rFonts w:ascii="Times New Roman" w:hAnsi="Times New Roman" w:cs="Times New Roman"/>
          <w:sz w:val="28"/>
          <w:szCs w:val="28"/>
        </w:rPr>
        <w:t>о</w:t>
      </w:r>
      <w:r w:rsidRPr="00B8124F">
        <w:rPr>
          <w:rFonts w:ascii="Times New Roman" w:hAnsi="Times New Roman" w:cs="Times New Roman"/>
          <w:sz w:val="28"/>
          <w:szCs w:val="28"/>
        </w:rPr>
        <w:t>шенных, считают, что организаций на данном рынке недостаточно.</w:t>
      </w:r>
    </w:p>
    <w:p w:rsidR="00040EF3" w:rsidRPr="00B8124F" w:rsidRDefault="00F640CD" w:rsidP="00393A50">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43,4</w:t>
      </w:r>
      <w:r w:rsidR="00040EF3" w:rsidRPr="00B8124F">
        <w:rPr>
          <w:rFonts w:ascii="Times New Roman" w:hAnsi="Times New Roman" w:cs="Times New Roman"/>
          <w:sz w:val="28"/>
          <w:szCs w:val="28"/>
        </w:rPr>
        <w:t xml:space="preserve"> </w:t>
      </w:r>
      <w:r w:rsidR="007F440F">
        <w:rPr>
          <w:rFonts w:ascii="Times New Roman" w:hAnsi="Times New Roman" w:cs="Times New Roman"/>
          <w:sz w:val="28"/>
          <w:szCs w:val="28"/>
        </w:rPr>
        <w:t>% опрошенных</w:t>
      </w:r>
      <w:r w:rsidR="00040EF3" w:rsidRPr="00B8124F">
        <w:rPr>
          <w:rFonts w:ascii="Times New Roman" w:hAnsi="Times New Roman" w:cs="Times New Roman"/>
          <w:sz w:val="28"/>
          <w:szCs w:val="28"/>
        </w:rPr>
        <w:t xml:space="preserve"> удовлетворены качеством предоставле</w:t>
      </w:r>
      <w:r w:rsidR="00B8124F" w:rsidRPr="00B8124F">
        <w:rPr>
          <w:rFonts w:ascii="Times New Roman" w:hAnsi="Times New Roman" w:cs="Times New Roman"/>
          <w:sz w:val="28"/>
          <w:szCs w:val="28"/>
        </w:rPr>
        <w:t>ния услуг на данном рын</w:t>
      </w:r>
      <w:r w:rsidR="007F440F">
        <w:rPr>
          <w:rFonts w:ascii="Times New Roman" w:hAnsi="Times New Roman" w:cs="Times New Roman"/>
          <w:sz w:val="28"/>
          <w:szCs w:val="28"/>
        </w:rPr>
        <w:t>ке, а 8,5</w:t>
      </w:r>
      <w:r w:rsidR="00040EF3" w:rsidRPr="00B8124F">
        <w:rPr>
          <w:rFonts w:ascii="Times New Roman" w:hAnsi="Times New Roman" w:cs="Times New Roman"/>
          <w:sz w:val="28"/>
          <w:szCs w:val="28"/>
        </w:rPr>
        <w:t xml:space="preserve"> % - не удовлетворены качеством предоставления услуг.</w:t>
      </w:r>
    </w:p>
    <w:p w:rsidR="00040EF3" w:rsidRPr="00732C2C" w:rsidRDefault="00040EF3" w:rsidP="00393A50">
      <w:pPr>
        <w:suppressAutoHyphens w:val="0"/>
        <w:spacing w:after="0" w:line="240" w:lineRule="auto"/>
        <w:ind w:firstLine="709"/>
        <w:jc w:val="both"/>
        <w:rPr>
          <w:rFonts w:ascii="Times New Roman" w:hAnsi="Times New Roman" w:cs="Times New Roman"/>
          <w:sz w:val="28"/>
          <w:szCs w:val="28"/>
        </w:rPr>
      </w:pPr>
      <w:r w:rsidRPr="00B8124F">
        <w:rPr>
          <w:rFonts w:ascii="Times New Roman" w:hAnsi="Times New Roman" w:cs="Times New Roman"/>
          <w:sz w:val="28"/>
          <w:szCs w:val="28"/>
        </w:rPr>
        <w:t>Сдерживающими факторами развития рынка архитектурно</w:t>
      </w:r>
      <w:r w:rsidRPr="00732C2C">
        <w:rPr>
          <w:rFonts w:ascii="Times New Roman" w:hAnsi="Times New Roman" w:cs="Times New Roman"/>
          <w:sz w:val="28"/>
          <w:szCs w:val="28"/>
        </w:rPr>
        <w:t>-строительного проектирования в муниципальном образовании Щербиновский район являются:</w:t>
      </w:r>
    </w:p>
    <w:p w:rsidR="00040EF3" w:rsidRPr="00732C2C" w:rsidRDefault="00040EF3" w:rsidP="00393A50">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ограниченный доступ малых и средних компаний к архитектурно-строительному проектированию крупных проектов;</w:t>
      </w:r>
    </w:p>
    <w:p w:rsidR="00040EF3" w:rsidRPr="00732C2C" w:rsidRDefault="00040EF3" w:rsidP="00393A50">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низкий спрос на проектирование и строительство объектов социальной сферы и жилья;</w:t>
      </w:r>
    </w:p>
    <w:p w:rsidR="00040EF3" w:rsidRPr="00732C2C" w:rsidRDefault="00040EF3" w:rsidP="00393A50">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низкий уровень квалификации сотрудников органов архитектуры мес</w:t>
      </w:r>
      <w:r w:rsidRPr="00732C2C">
        <w:rPr>
          <w:rFonts w:ascii="Times New Roman" w:hAnsi="Times New Roman" w:cs="Times New Roman"/>
          <w:sz w:val="28"/>
          <w:szCs w:val="28"/>
        </w:rPr>
        <w:t>т</w:t>
      </w:r>
      <w:r w:rsidRPr="00732C2C">
        <w:rPr>
          <w:rFonts w:ascii="Times New Roman" w:hAnsi="Times New Roman" w:cs="Times New Roman"/>
          <w:sz w:val="28"/>
          <w:szCs w:val="28"/>
        </w:rPr>
        <w:t>ного самоуправления.</w:t>
      </w:r>
    </w:p>
    <w:p w:rsidR="00040EF3" w:rsidRPr="00F60AA0" w:rsidRDefault="00040EF3" w:rsidP="00393A50">
      <w:pPr>
        <w:suppressAutoHyphens w:val="0"/>
        <w:spacing w:after="0" w:line="240" w:lineRule="auto"/>
        <w:ind w:firstLine="709"/>
        <w:jc w:val="both"/>
        <w:rPr>
          <w:rFonts w:ascii="Times New Roman" w:hAnsi="Times New Roman" w:cs="Times New Roman"/>
          <w:sz w:val="28"/>
          <w:szCs w:val="28"/>
          <w:highlight w:val="yellow"/>
        </w:rPr>
      </w:pPr>
    </w:p>
    <w:p w:rsidR="00040EF3" w:rsidRPr="00745F27" w:rsidRDefault="00040EF3" w:rsidP="006816E9">
      <w:pPr>
        <w:suppressAutoHyphens w:val="0"/>
        <w:spacing w:after="0" w:line="240" w:lineRule="auto"/>
        <w:ind w:firstLine="709"/>
        <w:jc w:val="center"/>
        <w:rPr>
          <w:rFonts w:ascii="Times New Roman" w:hAnsi="Times New Roman" w:cs="Times New Roman"/>
          <w:b/>
          <w:sz w:val="28"/>
          <w:szCs w:val="28"/>
        </w:rPr>
      </w:pPr>
      <w:r w:rsidRPr="00745F27">
        <w:rPr>
          <w:rFonts w:ascii="Times New Roman" w:hAnsi="Times New Roman" w:cs="Times New Roman"/>
          <w:b/>
          <w:sz w:val="28"/>
          <w:szCs w:val="28"/>
        </w:rPr>
        <w:t>Рынок кадастровых и землеустроительных работ</w:t>
      </w:r>
    </w:p>
    <w:p w:rsidR="00040EF3" w:rsidRPr="00745F27" w:rsidRDefault="00040EF3" w:rsidP="00393A50">
      <w:pPr>
        <w:suppressAutoHyphens w:val="0"/>
        <w:spacing w:after="0" w:line="240" w:lineRule="auto"/>
        <w:ind w:firstLine="709"/>
        <w:jc w:val="both"/>
        <w:rPr>
          <w:rFonts w:ascii="Times New Roman" w:hAnsi="Times New Roman" w:cs="Times New Roman"/>
          <w:sz w:val="28"/>
          <w:szCs w:val="28"/>
        </w:rPr>
      </w:pPr>
    </w:p>
    <w:p w:rsidR="00040EF3" w:rsidRPr="00745F27" w:rsidRDefault="00040EF3" w:rsidP="00393A50">
      <w:pPr>
        <w:suppressAutoHyphens w:val="0"/>
        <w:spacing w:after="0" w:line="240" w:lineRule="auto"/>
        <w:ind w:firstLine="709"/>
        <w:jc w:val="both"/>
        <w:rPr>
          <w:rFonts w:ascii="Times New Roman" w:hAnsi="Times New Roman" w:cs="Times New Roman"/>
          <w:sz w:val="28"/>
          <w:szCs w:val="28"/>
        </w:rPr>
      </w:pPr>
      <w:r w:rsidRPr="00745F27">
        <w:rPr>
          <w:rFonts w:ascii="Times New Roman" w:hAnsi="Times New Roman" w:cs="Times New Roman"/>
          <w:sz w:val="28"/>
          <w:szCs w:val="28"/>
        </w:rPr>
        <w:t>Кадастровую деятельность в соответствии с требованиями Федерального</w:t>
      </w:r>
    </w:p>
    <w:p w:rsidR="00040EF3" w:rsidRPr="00745F27" w:rsidRDefault="00040EF3" w:rsidP="00393A50">
      <w:pPr>
        <w:suppressAutoHyphens w:val="0"/>
        <w:spacing w:after="0" w:line="240" w:lineRule="auto"/>
        <w:ind w:firstLine="709"/>
        <w:jc w:val="both"/>
        <w:rPr>
          <w:rFonts w:ascii="Times New Roman" w:hAnsi="Times New Roman" w:cs="Times New Roman"/>
          <w:sz w:val="28"/>
          <w:szCs w:val="28"/>
        </w:rPr>
      </w:pPr>
      <w:r w:rsidRPr="00745F27">
        <w:rPr>
          <w:rFonts w:ascii="Times New Roman" w:hAnsi="Times New Roman" w:cs="Times New Roman"/>
          <w:sz w:val="28"/>
          <w:szCs w:val="28"/>
        </w:rPr>
        <w:t>закона от 24 июля 2007 года № 221-ФЗ «О кадастровой деятельности»</w:t>
      </w:r>
      <w:r w:rsidR="00322799">
        <w:rPr>
          <w:rFonts w:ascii="Times New Roman" w:hAnsi="Times New Roman" w:cs="Times New Roman"/>
          <w:sz w:val="28"/>
          <w:szCs w:val="28"/>
        </w:rPr>
        <w:t xml:space="preserve"> </w:t>
      </w:r>
      <w:proofErr w:type="gramStart"/>
      <w:r w:rsidR="00322799">
        <w:rPr>
          <w:rFonts w:ascii="Times New Roman" w:hAnsi="Times New Roman" w:cs="Times New Roman"/>
          <w:sz w:val="28"/>
          <w:szCs w:val="28"/>
        </w:rPr>
        <w:t>в</w:t>
      </w:r>
      <w:r w:rsidRPr="00745F27">
        <w:rPr>
          <w:rFonts w:ascii="Times New Roman" w:hAnsi="Times New Roman" w:cs="Times New Roman"/>
          <w:sz w:val="28"/>
          <w:szCs w:val="28"/>
        </w:rPr>
        <w:t xml:space="preserve"> праве</w:t>
      </w:r>
      <w:proofErr w:type="gramEnd"/>
      <w:r w:rsidRPr="00745F27">
        <w:rPr>
          <w:rFonts w:ascii="Times New Roman" w:hAnsi="Times New Roman" w:cs="Times New Roman"/>
          <w:sz w:val="28"/>
          <w:szCs w:val="28"/>
        </w:rPr>
        <w:t xml:space="preserve"> осуществлять только кадастровые инженеры. При этом данные услуги могут оказывать как кадастровые инженеры, действующие в качестве индив</w:t>
      </w:r>
      <w:r w:rsidRPr="00745F27">
        <w:rPr>
          <w:rFonts w:ascii="Times New Roman" w:hAnsi="Times New Roman" w:cs="Times New Roman"/>
          <w:sz w:val="28"/>
          <w:szCs w:val="28"/>
        </w:rPr>
        <w:t>и</w:t>
      </w:r>
      <w:r w:rsidRPr="00745F27">
        <w:rPr>
          <w:rFonts w:ascii="Times New Roman" w:hAnsi="Times New Roman" w:cs="Times New Roman"/>
          <w:sz w:val="28"/>
          <w:szCs w:val="28"/>
        </w:rPr>
        <w:t>дуальных предпринимателей, так и инженеры, осуществляющие деятельность в качестве работников юридического лица.</w:t>
      </w:r>
    </w:p>
    <w:p w:rsidR="00040EF3" w:rsidRPr="00745F27" w:rsidRDefault="00040EF3" w:rsidP="00393A50">
      <w:pPr>
        <w:suppressAutoHyphens w:val="0"/>
        <w:spacing w:after="0" w:line="240" w:lineRule="auto"/>
        <w:ind w:firstLine="709"/>
        <w:jc w:val="both"/>
        <w:rPr>
          <w:rFonts w:ascii="Times New Roman" w:hAnsi="Times New Roman" w:cs="Times New Roman"/>
          <w:sz w:val="28"/>
          <w:szCs w:val="28"/>
        </w:rPr>
      </w:pPr>
      <w:r w:rsidRPr="00745F27">
        <w:rPr>
          <w:rFonts w:ascii="Times New Roman" w:hAnsi="Times New Roman" w:cs="Times New Roman"/>
          <w:sz w:val="28"/>
          <w:szCs w:val="28"/>
        </w:rPr>
        <w:t>В муниципальном образовании Щербиновский район кадастровую де</w:t>
      </w:r>
      <w:r w:rsidRPr="00745F27">
        <w:rPr>
          <w:rFonts w:ascii="Times New Roman" w:hAnsi="Times New Roman" w:cs="Times New Roman"/>
          <w:sz w:val="28"/>
          <w:szCs w:val="28"/>
        </w:rPr>
        <w:t>я</w:t>
      </w:r>
      <w:r w:rsidRPr="00745F27">
        <w:rPr>
          <w:rFonts w:ascii="Times New Roman" w:hAnsi="Times New Roman" w:cs="Times New Roman"/>
          <w:sz w:val="28"/>
          <w:szCs w:val="28"/>
        </w:rPr>
        <w:t>тельность ос</w:t>
      </w:r>
      <w:r w:rsidR="00322799">
        <w:rPr>
          <w:rFonts w:ascii="Times New Roman" w:hAnsi="Times New Roman" w:cs="Times New Roman"/>
          <w:sz w:val="28"/>
          <w:szCs w:val="28"/>
        </w:rPr>
        <w:t>уществляет 3</w:t>
      </w:r>
      <w:r w:rsidRPr="00745F27">
        <w:rPr>
          <w:rFonts w:ascii="Times New Roman" w:hAnsi="Times New Roman" w:cs="Times New Roman"/>
          <w:sz w:val="28"/>
          <w:szCs w:val="28"/>
        </w:rPr>
        <w:t xml:space="preserve"> </w:t>
      </w:r>
      <w:proofErr w:type="gramStart"/>
      <w:r w:rsidRPr="00745F27">
        <w:rPr>
          <w:rFonts w:ascii="Times New Roman" w:hAnsi="Times New Roman" w:cs="Times New Roman"/>
          <w:sz w:val="28"/>
          <w:szCs w:val="28"/>
        </w:rPr>
        <w:t>кадастровых</w:t>
      </w:r>
      <w:proofErr w:type="gramEnd"/>
      <w:r w:rsidRPr="00745F27">
        <w:rPr>
          <w:rFonts w:ascii="Times New Roman" w:hAnsi="Times New Roman" w:cs="Times New Roman"/>
          <w:sz w:val="28"/>
          <w:szCs w:val="28"/>
        </w:rPr>
        <w:t xml:space="preserve"> инженера.</w:t>
      </w:r>
    </w:p>
    <w:p w:rsidR="00040EF3" w:rsidRPr="00745F27" w:rsidRDefault="00745F27" w:rsidP="00393A50">
      <w:pPr>
        <w:suppressAutoHyphens w:val="0"/>
        <w:spacing w:after="0" w:line="240" w:lineRule="auto"/>
        <w:ind w:firstLine="709"/>
        <w:jc w:val="both"/>
        <w:rPr>
          <w:rFonts w:ascii="Times New Roman" w:hAnsi="Times New Roman" w:cs="Times New Roman"/>
          <w:sz w:val="28"/>
          <w:szCs w:val="28"/>
        </w:rPr>
      </w:pPr>
      <w:proofErr w:type="gramStart"/>
      <w:r w:rsidRPr="00745F27">
        <w:rPr>
          <w:rFonts w:ascii="Times New Roman" w:hAnsi="Times New Roman" w:cs="Times New Roman"/>
          <w:sz w:val="28"/>
          <w:szCs w:val="28"/>
        </w:rPr>
        <w:t>Таким образом, по итогам 202</w:t>
      </w:r>
      <w:r w:rsidR="00322799">
        <w:rPr>
          <w:rFonts w:ascii="Times New Roman" w:hAnsi="Times New Roman" w:cs="Times New Roman"/>
          <w:sz w:val="28"/>
          <w:szCs w:val="28"/>
        </w:rPr>
        <w:t>1</w:t>
      </w:r>
      <w:r w:rsidR="00040EF3" w:rsidRPr="00745F27">
        <w:rPr>
          <w:rFonts w:ascii="Times New Roman" w:hAnsi="Times New Roman" w:cs="Times New Roman"/>
          <w:sz w:val="28"/>
          <w:szCs w:val="28"/>
        </w:rPr>
        <w:t xml:space="preserve"> года доля хозяйствующих субъектов час</w:t>
      </w:r>
      <w:r w:rsidR="00040EF3" w:rsidRPr="00745F27">
        <w:rPr>
          <w:rFonts w:ascii="Times New Roman" w:hAnsi="Times New Roman" w:cs="Times New Roman"/>
          <w:sz w:val="28"/>
          <w:szCs w:val="28"/>
        </w:rPr>
        <w:t>т</w:t>
      </w:r>
      <w:r w:rsidR="00040EF3" w:rsidRPr="00745F27">
        <w:rPr>
          <w:rFonts w:ascii="Times New Roman" w:hAnsi="Times New Roman" w:cs="Times New Roman"/>
          <w:sz w:val="28"/>
          <w:szCs w:val="28"/>
        </w:rPr>
        <w:t>ной формы собственности на рынке кадастровых и землеустроительных работ в муниципальном образование Щербиновский район составило 100 %.</w:t>
      </w:r>
      <w:proofErr w:type="gramEnd"/>
    </w:p>
    <w:p w:rsidR="00040EF3" w:rsidRPr="00F60AA0" w:rsidRDefault="00040EF3" w:rsidP="00393A50">
      <w:pPr>
        <w:suppressAutoHyphens w:val="0"/>
        <w:spacing w:after="0" w:line="240" w:lineRule="auto"/>
        <w:ind w:firstLine="709"/>
        <w:jc w:val="both"/>
        <w:rPr>
          <w:rFonts w:ascii="Times New Roman" w:hAnsi="Times New Roman" w:cs="Times New Roman"/>
          <w:sz w:val="28"/>
          <w:szCs w:val="28"/>
          <w:highlight w:val="yellow"/>
        </w:rPr>
      </w:pPr>
    </w:p>
    <w:p w:rsidR="00040EF3" w:rsidRPr="00F60AA0" w:rsidRDefault="00890959" w:rsidP="00F23463">
      <w:pPr>
        <w:spacing w:after="0"/>
        <w:ind w:firstLine="709"/>
        <w:jc w:val="both"/>
        <w:rPr>
          <w:sz w:val="28"/>
          <w:szCs w:val="28"/>
          <w:highlight w:val="yellow"/>
        </w:rPr>
      </w:pPr>
      <w:r>
        <w:rPr>
          <w:noProof/>
          <w:sz w:val="28"/>
          <w:szCs w:val="28"/>
          <w:lang w:eastAsia="ru-RU"/>
        </w:rPr>
        <w:drawing>
          <wp:inline distT="0" distB="0" distL="0" distR="0">
            <wp:extent cx="5505450" cy="2867025"/>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40EF3" w:rsidRPr="00B63CF7" w:rsidRDefault="00040EF3" w:rsidP="00393A50">
      <w:pPr>
        <w:suppressAutoHyphens w:val="0"/>
        <w:spacing w:after="0"/>
        <w:ind w:firstLine="709"/>
        <w:jc w:val="both"/>
        <w:rPr>
          <w:rFonts w:ascii="Times New Roman" w:hAnsi="Times New Roman" w:cs="Times New Roman"/>
          <w:sz w:val="28"/>
          <w:szCs w:val="28"/>
        </w:rPr>
      </w:pPr>
      <w:r w:rsidRPr="00B63CF7">
        <w:rPr>
          <w:rFonts w:ascii="Times New Roman" w:hAnsi="Times New Roman" w:cs="Times New Roman"/>
          <w:sz w:val="28"/>
          <w:szCs w:val="28"/>
        </w:rPr>
        <w:t>Рисунок 12. Количество организаций, выполняющие кадастровые и зе</w:t>
      </w:r>
      <w:r w:rsidRPr="00B63CF7">
        <w:rPr>
          <w:rFonts w:ascii="Times New Roman" w:hAnsi="Times New Roman" w:cs="Times New Roman"/>
          <w:sz w:val="28"/>
          <w:szCs w:val="28"/>
        </w:rPr>
        <w:t>м</w:t>
      </w:r>
      <w:r w:rsidRPr="00B63CF7">
        <w:rPr>
          <w:rFonts w:ascii="Times New Roman" w:hAnsi="Times New Roman" w:cs="Times New Roman"/>
          <w:sz w:val="28"/>
          <w:szCs w:val="28"/>
        </w:rPr>
        <w:t>леустроительные работы в муниципальном образовании Щербиновский район, по мнению потребителей, %</w:t>
      </w:r>
    </w:p>
    <w:p w:rsidR="00040EF3" w:rsidRPr="00745F27" w:rsidRDefault="00040EF3" w:rsidP="00F23463">
      <w:pPr>
        <w:spacing w:after="0"/>
        <w:ind w:firstLine="709"/>
        <w:jc w:val="both"/>
        <w:rPr>
          <w:rFonts w:ascii="Times New Roman" w:hAnsi="Times New Roman" w:cs="Times New Roman"/>
          <w:sz w:val="28"/>
          <w:szCs w:val="28"/>
          <w:highlight w:val="yellow"/>
        </w:rPr>
      </w:pPr>
    </w:p>
    <w:p w:rsidR="00040EF3" w:rsidRPr="00104190" w:rsidRDefault="00040EF3" w:rsidP="00F23463">
      <w:pPr>
        <w:spacing w:after="0"/>
        <w:ind w:firstLine="709"/>
        <w:jc w:val="both"/>
        <w:rPr>
          <w:rFonts w:ascii="Times New Roman" w:hAnsi="Times New Roman" w:cs="Times New Roman"/>
          <w:sz w:val="28"/>
          <w:szCs w:val="28"/>
        </w:rPr>
      </w:pPr>
      <w:r w:rsidRPr="00104190">
        <w:rPr>
          <w:rFonts w:ascii="Times New Roman" w:hAnsi="Times New Roman" w:cs="Times New Roman"/>
          <w:sz w:val="28"/>
          <w:szCs w:val="28"/>
        </w:rPr>
        <w:t>По результатам проведенного мониторинга состояния и развития конкурентной сред</w:t>
      </w:r>
      <w:r w:rsidR="00104190" w:rsidRPr="00104190">
        <w:rPr>
          <w:rFonts w:ascii="Times New Roman" w:hAnsi="Times New Roman" w:cs="Times New Roman"/>
          <w:sz w:val="28"/>
          <w:szCs w:val="28"/>
        </w:rPr>
        <w:t xml:space="preserve">ы на рынке товаров и услуг, </w:t>
      </w:r>
      <w:r w:rsidR="001B09BB">
        <w:rPr>
          <w:rFonts w:ascii="Times New Roman" w:hAnsi="Times New Roman" w:cs="Times New Roman"/>
          <w:sz w:val="28"/>
          <w:szCs w:val="28"/>
        </w:rPr>
        <w:t>38,7</w:t>
      </w:r>
      <w:r w:rsidRPr="00104190">
        <w:rPr>
          <w:rFonts w:ascii="Times New Roman" w:hAnsi="Times New Roman" w:cs="Times New Roman"/>
          <w:sz w:val="28"/>
          <w:szCs w:val="28"/>
        </w:rPr>
        <w:t xml:space="preserve"> % потребителей считают, что рынок кадастровых и землеустроительных работ в Щербиновском районе представлен достаточ</w:t>
      </w:r>
      <w:r w:rsidR="00B63CF7" w:rsidRPr="00104190">
        <w:rPr>
          <w:rFonts w:ascii="Times New Roman" w:hAnsi="Times New Roman" w:cs="Times New Roman"/>
          <w:sz w:val="28"/>
          <w:szCs w:val="28"/>
        </w:rPr>
        <w:t xml:space="preserve">ным количеством учреждений, и </w:t>
      </w:r>
      <w:r w:rsidR="001B09BB">
        <w:rPr>
          <w:rFonts w:ascii="Times New Roman" w:hAnsi="Times New Roman" w:cs="Times New Roman"/>
          <w:sz w:val="28"/>
          <w:szCs w:val="28"/>
        </w:rPr>
        <w:t>17,9</w:t>
      </w:r>
      <w:r w:rsidRPr="00104190">
        <w:rPr>
          <w:rFonts w:ascii="Times New Roman" w:hAnsi="Times New Roman" w:cs="Times New Roman"/>
          <w:sz w:val="28"/>
          <w:szCs w:val="28"/>
        </w:rPr>
        <w:t xml:space="preserve"> % процента опрошенных, считают, что организаций на данном рынке недостаточно.</w:t>
      </w:r>
    </w:p>
    <w:p w:rsidR="00040EF3" w:rsidRPr="00732C2C" w:rsidRDefault="001B09BB" w:rsidP="00F23463">
      <w:pPr>
        <w:spacing w:after="0"/>
        <w:ind w:firstLine="709"/>
        <w:jc w:val="both"/>
        <w:rPr>
          <w:rFonts w:ascii="Times New Roman" w:hAnsi="Times New Roman" w:cs="Times New Roman"/>
          <w:sz w:val="28"/>
          <w:szCs w:val="28"/>
        </w:rPr>
      </w:pPr>
      <w:r>
        <w:rPr>
          <w:rFonts w:ascii="Times New Roman" w:hAnsi="Times New Roman" w:cs="Times New Roman"/>
          <w:sz w:val="28"/>
          <w:szCs w:val="28"/>
        </w:rPr>
        <w:t>43,4 % опрошенных</w:t>
      </w:r>
      <w:r w:rsidR="00040EF3" w:rsidRPr="00D80E69">
        <w:rPr>
          <w:rFonts w:ascii="Times New Roman" w:hAnsi="Times New Roman" w:cs="Times New Roman"/>
          <w:sz w:val="28"/>
          <w:szCs w:val="28"/>
        </w:rPr>
        <w:t xml:space="preserve"> удовлетворены качеством предоставл</w:t>
      </w:r>
      <w:r w:rsidR="00D80E69" w:rsidRPr="00D80E69">
        <w:rPr>
          <w:rFonts w:ascii="Times New Roman" w:hAnsi="Times New Roman" w:cs="Times New Roman"/>
          <w:sz w:val="28"/>
          <w:szCs w:val="28"/>
        </w:rPr>
        <w:t xml:space="preserve">ения услуг на данном рынке, а </w:t>
      </w:r>
      <w:r>
        <w:rPr>
          <w:rFonts w:ascii="Times New Roman" w:hAnsi="Times New Roman" w:cs="Times New Roman"/>
          <w:sz w:val="28"/>
          <w:szCs w:val="28"/>
        </w:rPr>
        <w:t>10,4</w:t>
      </w:r>
      <w:r w:rsidR="00040EF3" w:rsidRPr="00D80E69">
        <w:rPr>
          <w:rFonts w:ascii="Times New Roman" w:hAnsi="Times New Roman" w:cs="Times New Roman"/>
          <w:sz w:val="28"/>
          <w:szCs w:val="28"/>
        </w:rPr>
        <w:t xml:space="preserve"> % - не удовлетворены качеством предоставления услуг.</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Несмотря на положительные тенденции развития рынка, существуют факторы, препятствующие его развитию:</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снижение количества заказов на выполнение работ, в связи с сокращением объектов, требующих постановку на кадастровый учет;</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xml:space="preserve">- недостаточный уровень квалификации кадастровых инженеров. </w:t>
      </w:r>
    </w:p>
    <w:p w:rsidR="00673785" w:rsidRPr="00732C2C" w:rsidRDefault="00673785" w:rsidP="00476ABD">
      <w:pPr>
        <w:spacing w:after="0" w:line="240" w:lineRule="auto"/>
        <w:jc w:val="both"/>
        <w:rPr>
          <w:rFonts w:ascii="Times New Roman" w:hAnsi="Times New Roman" w:cs="Times New Roman"/>
          <w:sz w:val="28"/>
          <w:szCs w:val="28"/>
        </w:rPr>
      </w:pPr>
    </w:p>
    <w:p w:rsidR="00040EF3" w:rsidRPr="00F76DE0" w:rsidRDefault="00040EF3" w:rsidP="00627EFF">
      <w:pPr>
        <w:spacing w:after="0" w:line="240" w:lineRule="auto"/>
        <w:ind w:firstLine="709"/>
        <w:jc w:val="center"/>
        <w:rPr>
          <w:rFonts w:ascii="Times New Roman" w:hAnsi="Times New Roman" w:cs="Times New Roman"/>
          <w:b/>
          <w:sz w:val="28"/>
          <w:szCs w:val="28"/>
        </w:rPr>
      </w:pPr>
      <w:r w:rsidRPr="00F76DE0">
        <w:rPr>
          <w:rFonts w:ascii="Times New Roman" w:hAnsi="Times New Roman" w:cs="Times New Roman"/>
          <w:b/>
          <w:sz w:val="28"/>
          <w:szCs w:val="28"/>
        </w:rPr>
        <w:t>Рынок вылова водных биоресурсов.</w:t>
      </w:r>
    </w:p>
    <w:p w:rsidR="00040EF3" w:rsidRPr="00F76DE0" w:rsidRDefault="00040EF3" w:rsidP="00F23463">
      <w:pPr>
        <w:spacing w:after="0" w:line="240" w:lineRule="auto"/>
        <w:ind w:firstLine="709"/>
        <w:jc w:val="both"/>
        <w:rPr>
          <w:rFonts w:ascii="Times New Roman" w:hAnsi="Times New Roman" w:cs="Times New Roman"/>
          <w:sz w:val="28"/>
          <w:szCs w:val="28"/>
        </w:rPr>
      </w:pPr>
    </w:p>
    <w:p w:rsidR="00040EF3" w:rsidRPr="00F76DE0" w:rsidRDefault="00040EF3" w:rsidP="00F23463">
      <w:pPr>
        <w:spacing w:after="0" w:line="240" w:lineRule="auto"/>
        <w:ind w:firstLine="709"/>
        <w:jc w:val="both"/>
        <w:rPr>
          <w:rFonts w:ascii="Times New Roman" w:hAnsi="Times New Roman" w:cs="Times New Roman"/>
          <w:sz w:val="28"/>
          <w:szCs w:val="28"/>
        </w:rPr>
      </w:pPr>
      <w:r w:rsidRPr="00F76DE0">
        <w:rPr>
          <w:rFonts w:ascii="Times New Roman" w:hAnsi="Times New Roman" w:cs="Times New Roman"/>
          <w:sz w:val="28"/>
          <w:szCs w:val="28"/>
        </w:rPr>
        <w:t>Часть территории Щербиновского района омывается Ейским лиманом и Таганрогским заливом Азовского моря, которые разделены Глафировской косой протяженностью 7 км.</w:t>
      </w:r>
    </w:p>
    <w:p w:rsidR="00040EF3" w:rsidRPr="00F76DE0" w:rsidRDefault="00040EF3" w:rsidP="00F23463">
      <w:pPr>
        <w:spacing w:after="0" w:line="240" w:lineRule="auto"/>
        <w:ind w:firstLine="709"/>
        <w:jc w:val="both"/>
        <w:rPr>
          <w:rFonts w:ascii="Times New Roman" w:hAnsi="Times New Roman" w:cs="Times New Roman"/>
          <w:sz w:val="28"/>
          <w:szCs w:val="28"/>
        </w:rPr>
      </w:pPr>
      <w:r w:rsidRPr="00F76DE0">
        <w:rPr>
          <w:rFonts w:ascii="Times New Roman" w:hAnsi="Times New Roman" w:cs="Times New Roman"/>
          <w:sz w:val="28"/>
          <w:szCs w:val="28"/>
        </w:rPr>
        <w:t xml:space="preserve">По территории протекают река Ея (здесь она впадает в </w:t>
      </w:r>
      <w:proofErr w:type="spellStart"/>
      <w:r w:rsidRPr="00F76DE0">
        <w:rPr>
          <w:rFonts w:ascii="Times New Roman" w:hAnsi="Times New Roman" w:cs="Times New Roman"/>
          <w:sz w:val="28"/>
          <w:szCs w:val="28"/>
        </w:rPr>
        <w:t>Ейский</w:t>
      </w:r>
      <w:proofErr w:type="spellEnd"/>
      <w:r w:rsidRPr="00F76DE0">
        <w:rPr>
          <w:rFonts w:ascii="Times New Roman" w:hAnsi="Times New Roman" w:cs="Times New Roman"/>
          <w:sz w:val="28"/>
          <w:szCs w:val="28"/>
        </w:rPr>
        <w:t xml:space="preserve"> лиман) и река Ясени, которые обладают богатыми водными биоресурсами: сазан, тарань, красноперка, щука, судак, </w:t>
      </w:r>
      <w:proofErr w:type="spellStart"/>
      <w:r w:rsidRPr="00F76DE0">
        <w:rPr>
          <w:rFonts w:ascii="Times New Roman" w:hAnsi="Times New Roman" w:cs="Times New Roman"/>
          <w:sz w:val="28"/>
          <w:szCs w:val="28"/>
        </w:rPr>
        <w:t>пеленгас</w:t>
      </w:r>
      <w:proofErr w:type="spellEnd"/>
      <w:r w:rsidRPr="00F76DE0">
        <w:rPr>
          <w:rFonts w:ascii="Times New Roman" w:hAnsi="Times New Roman" w:cs="Times New Roman"/>
          <w:sz w:val="28"/>
          <w:szCs w:val="28"/>
        </w:rPr>
        <w:t>.</w:t>
      </w:r>
    </w:p>
    <w:p w:rsidR="00040EF3" w:rsidRDefault="00040EF3" w:rsidP="00F23463">
      <w:pPr>
        <w:spacing w:after="0" w:line="240" w:lineRule="auto"/>
        <w:ind w:firstLine="709"/>
        <w:jc w:val="both"/>
        <w:rPr>
          <w:rFonts w:ascii="Times New Roman" w:hAnsi="Times New Roman" w:cs="Times New Roman"/>
          <w:sz w:val="28"/>
          <w:szCs w:val="28"/>
        </w:rPr>
      </w:pPr>
      <w:r w:rsidRPr="00F76DE0">
        <w:rPr>
          <w:rFonts w:ascii="Times New Roman" w:hAnsi="Times New Roman" w:cs="Times New Roman"/>
          <w:sz w:val="28"/>
          <w:szCs w:val="28"/>
        </w:rPr>
        <w:t xml:space="preserve">В Щербиновском районе </w:t>
      </w:r>
      <w:r w:rsidR="000B6713">
        <w:rPr>
          <w:rFonts w:ascii="Times New Roman" w:hAnsi="Times New Roman" w:cs="Times New Roman"/>
          <w:sz w:val="28"/>
          <w:szCs w:val="28"/>
        </w:rPr>
        <w:t>5</w:t>
      </w:r>
      <w:r w:rsidRPr="00F76DE0">
        <w:rPr>
          <w:rFonts w:ascii="Times New Roman" w:hAnsi="Times New Roman" w:cs="Times New Roman"/>
          <w:sz w:val="28"/>
          <w:szCs w:val="28"/>
        </w:rPr>
        <w:t xml:space="preserve"> хозяйствующих субъектов занимаются выловом водных биоресурсов, таким образом, доля хозяйствующих субъектов частной формы собственности на рынке вылова водных биоресурсов в муниципальном образовании Щербиновский район составляет 100 %.</w:t>
      </w:r>
    </w:p>
    <w:p w:rsidR="000B6713" w:rsidRPr="00F76DE0" w:rsidRDefault="000B6713" w:rsidP="00F234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Средний годовой вылов водных биоресурсов </w:t>
      </w:r>
      <w:r w:rsidR="00F54390">
        <w:rPr>
          <w:rFonts w:ascii="Times New Roman" w:hAnsi="Times New Roman" w:cs="Times New Roman"/>
          <w:sz w:val="28"/>
          <w:szCs w:val="28"/>
        </w:rPr>
        <w:t>данными хозяйствующими субъектами составляет от 50 до 100 тонн.</w:t>
      </w:r>
    </w:p>
    <w:p w:rsidR="00040EF3" w:rsidRPr="00F76DE0" w:rsidRDefault="00890959" w:rsidP="00F23463">
      <w:pPr>
        <w:spacing w:after="0"/>
        <w:ind w:firstLine="709"/>
        <w:jc w:val="both"/>
        <w:rPr>
          <w:sz w:val="28"/>
          <w:szCs w:val="28"/>
        </w:rPr>
      </w:pPr>
      <w:r w:rsidRPr="00F76DE0">
        <w:rPr>
          <w:noProof/>
          <w:sz w:val="28"/>
          <w:szCs w:val="28"/>
          <w:lang w:eastAsia="ru-RU"/>
        </w:rPr>
        <w:drawing>
          <wp:inline distT="0" distB="0" distL="0" distR="0" wp14:anchorId="79758F53" wp14:editId="2E085DD0">
            <wp:extent cx="5495925" cy="3095625"/>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40EF3" w:rsidRPr="00673785" w:rsidRDefault="00040EF3" w:rsidP="00393A50">
      <w:pPr>
        <w:suppressAutoHyphens w:val="0"/>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lastRenderedPageBreak/>
        <w:t>Рисунок 13. Количество хозяйствующих субъектов, занимающихся выл</w:t>
      </w:r>
      <w:r w:rsidRPr="00673785">
        <w:rPr>
          <w:rFonts w:ascii="Times New Roman" w:hAnsi="Times New Roman" w:cs="Times New Roman"/>
          <w:sz w:val="28"/>
          <w:szCs w:val="28"/>
        </w:rPr>
        <w:t>о</w:t>
      </w:r>
      <w:r w:rsidRPr="00673785">
        <w:rPr>
          <w:rFonts w:ascii="Times New Roman" w:hAnsi="Times New Roman" w:cs="Times New Roman"/>
          <w:sz w:val="28"/>
          <w:szCs w:val="28"/>
        </w:rPr>
        <w:t>вом водных биоресурсов в муниципальном образовании Щербиновский район, по мнению потребителей, %.</w:t>
      </w:r>
    </w:p>
    <w:p w:rsidR="00040EF3" w:rsidRPr="00673785" w:rsidRDefault="00040EF3" w:rsidP="00393A50">
      <w:pPr>
        <w:suppressAutoHyphens w:val="0"/>
        <w:spacing w:after="0"/>
        <w:ind w:firstLine="709"/>
        <w:jc w:val="both"/>
        <w:rPr>
          <w:rFonts w:ascii="Times New Roman" w:hAnsi="Times New Roman" w:cs="Times New Roman"/>
          <w:sz w:val="28"/>
          <w:szCs w:val="28"/>
        </w:rPr>
      </w:pPr>
    </w:p>
    <w:p w:rsidR="00040EF3" w:rsidRPr="0088696E" w:rsidRDefault="00040EF3" w:rsidP="00A76C46">
      <w:pPr>
        <w:spacing w:after="0"/>
        <w:ind w:firstLine="709"/>
        <w:jc w:val="both"/>
        <w:rPr>
          <w:rFonts w:ascii="Times New Roman" w:hAnsi="Times New Roman" w:cs="Times New Roman"/>
          <w:sz w:val="28"/>
          <w:szCs w:val="28"/>
        </w:rPr>
      </w:pPr>
      <w:r w:rsidRPr="00A76C46">
        <w:rPr>
          <w:rFonts w:ascii="Times New Roman" w:hAnsi="Times New Roman" w:cs="Times New Roman"/>
          <w:sz w:val="28"/>
          <w:szCs w:val="28"/>
        </w:rPr>
        <w:t>По результатам проведенного мониторинга состояния и развития конкурентной сред</w:t>
      </w:r>
      <w:r w:rsidR="00A76C46" w:rsidRPr="00A76C46">
        <w:rPr>
          <w:rFonts w:ascii="Times New Roman" w:hAnsi="Times New Roman" w:cs="Times New Roman"/>
          <w:sz w:val="28"/>
          <w:szCs w:val="28"/>
        </w:rPr>
        <w:t xml:space="preserve">ы на рынке товаров и услуг, </w:t>
      </w:r>
      <w:r w:rsidR="00194726">
        <w:rPr>
          <w:rFonts w:ascii="Times New Roman" w:hAnsi="Times New Roman" w:cs="Times New Roman"/>
          <w:sz w:val="28"/>
          <w:szCs w:val="28"/>
        </w:rPr>
        <w:t>14,2</w:t>
      </w:r>
      <w:r w:rsidRPr="00A76C46">
        <w:rPr>
          <w:rFonts w:ascii="Times New Roman" w:hAnsi="Times New Roman" w:cs="Times New Roman"/>
          <w:sz w:val="28"/>
          <w:szCs w:val="28"/>
        </w:rPr>
        <w:t xml:space="preserve"> % потребителей считают, что рынок вылова водных биоресурсов в Щербиновском районе представлен избыточны</w:t>
      </w:r>
      <w:r w:rsidR="00A76C46" w:rsidRPr="00A76C46">
        <w:rPr>
          <w:rFonts w:ascii="Times New Roman" w:hAnsi="Times New Roman" w:cs="Times New Roman"/>
          <w:sz w:val="28"/>
          <w:szCs w:val="28"/>
        </w:rPr>
        <w:t xml:space="preserve">м количеством учреждений, и </w:t>
      </w:r>
      <w:r w:rsidR="00194726">
        <w:rPr>
          <w:rFonts w:ascii="Times New Roman" w:hAnsi="Times New Roman" w:cs="Times New Roman"/>
          <w:sz w:val="28"/>
          <w:szCs w:val="28"/>
        </w:rPr>
        <w:t>18,9</w:t>
      </w:r>
      <w:r w:rsidRPr="00A76C46">
        <w:rPr>
          <w:rFonts w:ascii="Times New Roman" w:hAnsi="Times New Roman" w:cs="Times New Roman"/>
          <w:sz w:val="28"/>
          <w:szCs w:val="28"/>
        </w:rPr>
        <w:t xml:space="preserve"> % процента опрошенных, </w:t>
      </w:r>
      <w:r w:rsidRPr="0088696E">
        <w:rPr>
          <w:rFonts w:ascii="Times New Roman" w:hAnsi="Times New Roman" w:cs="Times New Roman"/>
          <w:sz w:val="28"/>
          <w:szCs w:val="28"/>
        </w:rPr>
        <w:t>считают, что организаций на данном рынке недостаточно.</w:t>
      </w:r>
    </w:p>
    <w:p w:rsidR="00040EF3" w:rsidRPr="0088696E" w:rsidRDefault="00D73D64" w:rsidP="00F2346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40,6 % опрошенных </w:t>
      </w:r>
      <w:r w:rsidR="00040EF3" w:rsidRPr="0088696E">
        <w:rPr>
          <w:rFonts w:ascii="Times New Roman" w:hAnsi="Times New Roman" w:cs="Times New Roman"/>
          <w:sz w:val="28"/>
          <w:szCs w:val="28"/>
        </w:rPr>
        <w:t>удовлетворены качеством предоставл</w:t>
      </w:r>
      <w:r w:rsidR="0088696E" w:rsidRPr="0088696E">
        <w:rPr>
          <w:rFonts w:ascii="Times New Roman" w:hAnsi="Times New Roman" w:cs="Times New Roman"/>
          <w:sz w:val="28"/>
          <w:szCs w:val="28"/>
        </w:rPr>
        <w:t xml:space="preserve">ения услуг на данном рынке, а </w:t>
      </w:r>
      <w:r>
        <w:rPr>
          <w:rFonts w:ascii="Times New Roman" w:hAnsi="Times New Roman" w:cs="Times New Roman"/>
          <w:sz w:val="28"/>
          <w:szCs w:val="28"/>
        </w:rPr>
        <w:t>8,5</w:t>
      </w:r>
      <w:r w:rsidR="00040EF3" w:rsidRPr="0088696E">
        <w:rPr>
          <w:rFonts w:ascii="Times New Roman" w:hAnsi="Times New Roman" w:cs="Times New Roman"/>
          <w:sz w:val="28"/>
          <w:szCs w:val="28"/>
        </w:rPr>
        <w:t xml:space="preserve"> % - не удовлетворены качеством предоставления услуг.</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88696E">
        <w:rPr>
          <w:rFonts w:ascii="Times New Roman" w:hAnsi="Times New Roman" w:cs="Times New Roman"/>
          <w:sz w:val="28"/>
          <w:szCs w:val="28"/>
        </w:rPr>
        <w:t>Основными проблемами развития рынка вылова водных биоресурсов на территории муниципального образования Щербиновский район являются: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малое количество участников рынка;</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риски снижения воспроизводства водных биоресурсов, пригодных для использования;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отсутствие хозяйствующих субъектов по переработке водных биоресурсов на территории нашего муниципалитета;</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незаконный вылов водных биоресурсов (браконьерство);</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сезонные запреты на вылов водных биоресурсов.</w:t>
      </w:r>
    </w:p>
    <w:p w:rsidR="00040EF3" w:rsidRPr="00732C2C" w:rsidRDefault="00040EF3" w:rsidP="00393A50">
      <w:pPr>
        <w:spacing w:after="0" w:line="240" w:lineRule="auto"/>
        <w:jc w:val="both"/>
        <w:rPr>
          <w:rFonts w:ascii="Times New Roman" w:hAnsi="Times New Roman" w:cs="Times New Roman"/>
          <w:sz w:val="28"/>
          <w:szCs w:val="28"/>
        </w:rPr>
      </w:pPr>
    </w:p>
    <w:p w:rsidR="00040EF3" w:rsidRPr="00732C2C" w:rsidRDefault="00040EF3" w:rsidP="006816E9">
      <w:pPr>
        <w:spacing w:after="0" w:line="240" w:lineRule="auto"/>
        <w:ind w:firstLine="709"/>
        <w:jc w:val="center"/>
        <w:rPr>
          <w:rFonts w:ascii="Times New Roman" w:hAnsi="Times New Roman" w:cs="Times New Roman"/>
          <w:b/>
          <w:sz w:val="28"/>
          <w:szCs w:val="28"/>
        </w:rPr>
      </w:pPr>
      <w:r w:rsidRPr="00732C2C">
        <w:rPr>
          <w:rFonts w:ascii="Times New Roman" w:hAnsi="Times New Roman" w:cs="Times New Roman"/>
          <w:b/>
          <w:sz w:val="28"/>
          <w:szCs w:val="28"/>
        </w:rPr>
        <w:t>Рынок нефтепродуктов.</w:t>
      </w:r>
    </w:p>
    <w:p w:rsidR="00040EF3" w:rsidRPr="00732C2C" w:rsidRDefault="00040EF3" w:rsidP="00F23463">
      <w:pPr>
        <w:spacing w:after="0" w:line="240" w:lineRule="auto"/>
        <w:ind w:firstLine="709"/>
        <w:jc w:val="both"/>
        <w:rPr>
          <w:rFonts w:ascii="Times New Roman" w:hAnsi="Times New Roman" w:cs="Times New Roman"/>
          <w:sz w:val="28"/>
          <w:szCs w:val="28"/>
        </w:rPr>
      </w:pP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На территории муниципального образования Щербиновский район общая сеть АЗС всех хозяйствующих субъектов насчитывает 5 станций. Основными операторами рынка нефтепродуктов в регионе являются крупные компании.</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С точки зрения развития состояния конкурентной среды рынок является развитым, так как доля организаций частного сектора на рынке нефтепродуктов в настоящее время составляет 100 %, и возможность собственников АЗС самостоятельно устанавливать цены на топливо.</w:t>
      </w:r>
    </w:p>
    <w:p w:rsidR="00040EF3" w:rsidRPr="00EF6A50" w:rsidRDefault="00EF6A50" w:rsidP="00F23463">
      <w:pPr>
        <w:spacing w:after="0"/>
        <w:ind w:firstLine="709"/>
        <w:jc w:val="both"/>
        <w:rPr>
          <w:sz w:val="28"/>
          <w:szCs w:val="28"/>
        </w:rPr>
      </w:pPr>
      <w:r w:rsidRPr="00EF6A50">
        <w:rPr>
          <w:noProof/>
          <w:sz w:val="28"/>
          <w:szCs w:val="28"/>
          <w:lang w:eastAsia="ru-RU"/>
        </w:rPr>
        <w:drawing>
          <wp:inline distT="0" distB="0" distL="0" distR="0" wp14:anchorId="72C071D9" wp14:editId="5BDC7EB4">
            <wp:extent cx="5457825" cy="278130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40EF3" w:rsidRPr="00EF6A50" w:rsidRDefault="00040EF3" w:rsidP="00393A50">
      <w:pPr>
        <w:suppressAutoHyphens w:val="0"/>
        <w:spacing w:after="0"/>
        <w:ind w:firstLine="709"/>
        <w:jc w:val="both"/>
        <w:rPr>
          <w:rFonts w:ascii="Times New Roman" w:hAnsi="Times New Roman" w:cs="Times New Roman"/>
          <w:sz w:val="28"/>
          <w:szCs w:val="28"/>
        </w:rPr>
      </w:pPr>
      <w:r w:rsidRPr="00EF6A50">
        <w:rPr>
          <w:rFonts w:ascii="Times New Roman" w:hAnsi="Times New Roman" w:cs="Times New Roman"/>
          <w:sz w:val="28"/>
          <w:szCs w:val="28"/>
        </w:rPr>
        <w:lastRenderedPageBreak/>
        <w:t>Рисунок 14. Количество организаций на рынке нефтепродуктов в мун</w:t>
      </w:r>
      <w:r w:rsidRPr="00EF6A50">
        <w:rPr>
          <w:rFonts w:ascii="Times New Roman" w:hAnsi="Times New Roman" w:cs="Times New Roman"/>
          <w:sz w:val="28"/>
          <w:szCs w:val="28"/>
        </w:rPr>
        <w:t>и</w:t>
      </w:r>
      <w:r w:rsidRPr="00EF6A50">
        <w:rPr>
          <w:rFonts w:ascii="Times New Roman" w:hAnsi="Times New Roman" w:cs="Times New Roman"/>
          <w:sz w:val="28"/>
          <w:szCs w:val="28"/>
        </w:rPr>
        <w:t>ципальном образовании Щербиновский район, по мнению потребителей, %.</w:t>
      </w:r>
    </w:p>
    <w:p w:rsidR="00040EF3" w:rsidRPr="00745F27" w:rsidRDefault="00040EF3" w:rsidP="00F23463">
      <w:pPr>
        <w:spacing w:after="0"/>
        <w:ind w:firstLine="709"/>
        <w:jc w:val="both"/>
        <w:rPr>
          <w:rFonts w:ascii="Times New Roman" w:hAnsi="Times New Roman" w:cs="Times New Roman"/>
          <w:sz w:val="28"/>
          <w:szCs w:val="28"/>
          <w:highlight w:val="yellow"/>
        </w:rPr>
      </w:pPr>
    </w:p>
    <w:p w:rsidR="00EF6A50" w:rsidRPr="001138FD" w:rsidRDefault="00EF6A50" w:rsidP="00EF6A50">
      <w:pPr>
        <w:spacing w:after="0" w:line="240" w:lineRule="auto"/>
        <w:ind w:firstLine="709"/>
        <w:jc w:val="both"/>
        <w:rPr>
          <w:rFonts w:ascii="Times New Roman" w:hAnsi="Times New Roman" w:cs="Times New Roman"/>
          <w:sz w:val="28"/>
          <w:szCs w:val="28"/>
        </w:rPr>
      </w:pPr>
      <w:r w:rsidRPr="001138FD">
        <w:rPr>
          <w:rFonts w:ascii="Times New Roman" w:hAnsi="Times New Roman" w:cs="Times New Roman"/>
          <w:sz w:val="28"/>
          <w:szCs w:val="28"/>
        </w:rPr>
        <w:t xml:space="preserve">По результатам проведенного мониторинга состояния и развития конкурентной среды на рынке товаров и услуг, </w:t>
      </w:r>
      <w:r w:rsidR="00023759">
        <w:rPr>
          <w:rFonts w:ascii="Times New Roman" w:hAnsi="Times New Roman" w:cs="Times New Roman"/>
          <w:sz w:val="28"/>
          <w:szCs w:val="28"/>
        </w:rPr>
        <w:t>32,1</w:t>
      </w:r>
      <w:r w:rsidRPr="001138FD">
        <w:rPr>
          <w:rFonts w:ascii="Times New Roman" w:hAnsi="Times New Roman" w:cs="Times New Roman"/>
          <w:sz w:val="28"/>
          <w:szCs w:val="28"/>
        </w:rPr>
        <w:t xml:space="preserve"> % потребителей считают, что рынок нефтепродуктов в Щербиновском районе представлен в достаточном количестве учреждений, и </w:t>
      </w:r>
      <w:r w:rsidR="00023759">
        <w:rPr>
          <w:rFonts w:ascii="Times New Roman" w:hAnsi="Times New Roman" w:cs="Times New Roman"/>
          <w:sz w:val="28"/>
          <w:szCs w:val="28"/>
        </w:rPr>
        <w:t>15,1</w:t>
      </w:r>
      <w:r w:rsidRPr="001138FD">
        <w:rPr>
          <w:rFonts w:ascii="Times New Roman" w:hAnsi="Times New Roman" w:cs="Times New Roman"/>
          <w:sz w:val="28"/>
          <w:szCs w:val="28"/>
        </w:rPr>
        <w:t xml:space="preserve"> % процента опрошенных, считают, что организаций на данном рынке недостаточно.</w:t>
      </w:r>
    </w:p>
    <w:p w:rsidR="00EF6A50" w:rsidRPr="00732C2C" w:rsidRDefault="00023759" w:rsidP="00EF6A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41,5 % опрошенных </w:t>
      </w:r>
      <w:r w:rsidR="00EF6A50" w:rsidRPr="001138FD">
        <w:rPr>
          <w:rFonts w:ascii="Times New Roman" w:hAnsi="Times New Roman" w:cs="Times New Roman"/>
          <w:sz w:val="28"/>
          <w:szCs w:val="28"/>
        </w:rPr>
        <w:t xml:space="preserve">удовлетворены качеством предоставления услуг на данном рынке, а </w:t>
      </w:r>
      <w:r>
        <w:rPr>
          <w:rFonts w:ascii="Times New Roman" w:hAnsi="Times New Roman" w:cs="Times New Roman"/>
          <w:sz w:val="28"/>
          <w:szCs w:val="28"/>
        </w:rPr>
        <w:t>8,5</w:t>
      </w:r>
      <w:r w:rsidR="00EF6A50" w:rsidRPr="001138FD">
        <w:rPr>
          <w:rFonts w:ascii="Times New Roman" w:hAnsi="Times New Roman" w:cs="Times New Roman"/>
          <w:sz w:val="28"/>
          <w:szCs w:val="28"/>
        </w:rPr>
        <w:t xml:space="preserve"> % - не удовлетворены качеством предоставления услуг.</w:t>
      </w:r>
      <w:r w:rsidR="00EF6A50">
        <w:rPr>
          <w:rFonts w:ascii="Times New Roman" w:hAnsi="Times New Roman" w:cs="Times New Roman"/>
          <w:sz w:val="28"/>
          <w:szCs w:val="28"/>
        </w:rPr>
        <w:t xml:space="preserve"> </w:t>
      </w:r>
      <w:r w:rsidR="00EF6A50" w:rsidRPr="00732C2C">
        <w:rPr>
          <w:rFonts w:ascii="Times New Roman" w:hAnsi="Times New Roman" w:cs="Times New Roman"/>
          <w:sz w:val="28"/>
          <w:szCs w:val="28"/>
        </w:rPr>
        <w:t xml:space="preserve">Основной проблемой развития рынка нефтепродуктов в муниципальном образовании Щербиновский район является концентрация АЗС в </w:t>
      </w:r>
      <w:r>
        <w:rPr>
          <w:rFonts w:ascii="Times New Roman" w:hAnsi="Times New Roman" w:cs="Times New Roman"/>
          <w:sz w:val="28"/>
          <w:szCs w:val="28"/>
        </w:rPr>
        <w:t xml:space="preserve">                                </w:t>
      </w:r>
      <w:r w:rsidR="00EF6A50" w:rsidRPr="00732C2C">
        <w:rPr>
          <w:rFonts w:ascii="Times New Roman" w:hAnsi="Times New Roman" w:cs="Times New Roman"/>
          <w:sz w:val="28"/>
          <w:szCs w:val="28"/>
        </w:rPr>
        <w:t>ст. Старощербиновской, а отдаленные населённые пункты с низким уровн</w:t>
      </w:r>
      <w:r w:rsidR="00825A11">
        <w:rPr>
          <w:rFonts w:ascii="Times New Roman" w:hAnsi="Times New Roman" w:cs="Times New Roman"/>
          <w:sz w:val="28"/>
          <w:szCs w:val="28"/>
        </w:rPr>
        <w:t>ем</w:t>
      </w:r>
      <w:r w:rsidR="00EF6A50" w:rsidRPr="00732C2C">
        <w:rPr>
          <w:rFonts w:ascii="Times New Roman" w:hAnsi="Times New Roman" w:cs="Times New Roman"/>
          <w:sz w:val="28"/>
          <w:szCs w:val="28"/>
        </w:rPr>
        <w:t xml:space="preserve"> населения не являются привлекательным местом для инвесторов в целях размещения АЗС.</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xml:space="preserve">Основной проблемой развития рынка нефтепродуктов в муниципальном образовании Щербиновский район является концентрация АЗС в </w:t>
      </w:r>
      <w:r w:rsidR="00825A11">
        <w:rPr>
          <w:rFonts w:ascii="Times New Roman" w:hAnsi="Times New Roman" w:cs="Times New Roman"/>
          <w:sz w:val="28"/>
          <w:szCs w:val="28"/>
        </w:rPr>
        <w:t xml:space="preserve">                                  </w:t>
      </w:r>
      <w:r w:rsidRPr="00732C2C">
        <w:rPr>
          <w:rFonts w:ascii="Times New Roman" w:hAnsi="Times New Roman" w:cs="Times New Roman"/>
          <w:sz w:val="28"/>
          <w:szCs w:val="28"/>
        </w:rPr>
        <w:t>ст. Старощербиновской, а отдаленные населённые пункты с низким уровня населения не являются привлекательным местом для инвесторов в целях размещения АЗС.</w:t>
      </w:r>
    </w:p>
    <w:p w:rsidR="00627EFF" w:rsidRDefault="00627EFF" w:rsidP="006816E9">
      <w:pPr>
        <w:spacing w:after="0" w:line="240" w:lineRule="auto"/>
        <w:ind w:firstLine="709"/>
        <w:jc w:val="center"/>
        <w:rPr>
          <w:rFonts w:ascii="Times New Roman" w:hAnsi="Times New Roman" w:cs="Times New Roman"/>
          <w:b/>
          <w:sz w:val="28"/>
          <w:szCs w:val="28"/>
        </w:rPr>
      </w:pPr>
    </w:p>
    <w:p w:rsidR="00040EF3" w:rsidRPr="00673785" w:rsidRDefault="00040EF3" w:rsidP="006816E9">
      <w:pPr>
        <w:spacing w:after="0" w:line="240" w:lineRule="auto"/>
        <w:ind w:firstLine="709"/>
        <w:jc w:val="center"/>
        <w:rPr>
          <w:rFonts w:ascii="Times New Roman" w:hAnsi="Times New Roman" w:cs="Times New Roman"/>
          <w:b/>
          <w:sz w:val="28"/>
          <w:szCs w:val="28"/>
        </w:rPr>
      </w:pPr>
      <w:r w:rsidRPr="00673785">
        <w:rPr>
          <w:rFonts w:ascii="Times New Roman" w:hAnsi="Times New Roman" w:cs="Times New Roman"/>
          <w:b/>
          <w:sz w:val="28"/>
          <w:szCs w:val="28"/>
        </w:rPr>
        <w:t>Рынок производства кирпича.</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825ED2" w:rsidRPr="00825ED2" w:rsidRDefault="00825ED2" w:rsidP="00825ED2">
      <w:pPr>
        <w:spacing w:after="0" w:line="240" w:lineRule="auto"/>
        <w:ind w:firstLine="709"/>
        <w:jc w:val="both"/>
        <w:rPr>
          <w:rFonts w:ascii="Times New Roman" w:hAnsi="Times New Roman" w:cs="Times New Roman"/>
          <w:sz w:val="28"/>
          <w:szCs w:val="28"/>
        </w:rPr>
      </w:pPr>
      <w:r w:rsidRPr="00825ED2">
        <w:rPr>
          <w:rFonts w:ascii="Times New Roman" w:hAnsi="Times New Roman" w:cs="Times New Roman"/>
          <w:sz w:val="28"/>
          <w:szCs w:val="28"/>
        </w:rPr>
        <w:t>Рынок производства кирпича в муниципальном образовании Щербиновский район представлен 2 хозяйствующими субъектами частной формы собственности: ООО «Дон-кирпич» и ОАО «Керамик».</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F60AA0" w:rsidRDefault="00EF6A50" w:rsidP="00F23463">
      <w:pPr>
        <w:spacing w:after="0"/>
        <w:ind w:firstLine="709"/>
        <w:jc w:val="both"/>
        <w:rPr>
          <w:sz w:val="28"/>
          <w:szCs w:val="28"/>
          <w:highlight w:val="yellow"/>
        </w:rPr>
      </w:pPr>
      <w:r>
        <w:rPr>
          <w:noProof/>
          <w:sz w:val="28"/>
          <w:szCs w:val="28"/>
          <w:lang w:eastAsia="ru-RU"/>
        </w:rPr>
        <w:drawing>
          <wp:inline distT="0" distB="0" distL="0" distR="0" wp14:anchorId="1A2CC55F" wp14:editId="429C7D51">
            <wp:extent cx="5495925" cy="3095625"/>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40EF3" w:rsidRPr="00673785" w:rsidRDefault="00040EF3" w:rsidP="00393A50">
      <w:pPr>
        <w:suppressAutoHyphens w:val="0"/>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lastRenderedPageBreak/>
        <w:t>Рисунок 15. Количество организаций на рынке производства кирпича в муниципальном образовании Щербиновский район, по мнению потребителей, %</w:t>
      </w:r>
    </w:p>
    <w:p w:rsidR="00EF6A50" w:rsidRPr="00EF6A50" w:rsidRDefault="00EF6A50" w:rsidP="00EF6A50">
      <w:pPr>
        <w:spacing w:after="0" w:line="240" w:lineRule="auto"/>
        <w:ind w:firstLine="709"/>
        <w:jc w:val="both"/>
        <w:rPr>
          <w:rFonts w:ascii="Times New Roman" w:hAnsi="Times New Roman" w:cs="Times New Roman"/>
          <w:sz w:val="28"/>
          <w:szCs w:val="28"/>
        </w:rPr>
      </w:pPr>
      <w:r w:rsidRPr="00EF6A50">
        <w:rPr>
          <w:rFonts w:ascii="Times New Roman" w:hAnsi="Times New Roman" w:cs="Times New Roman"/>
          <w:sz w:val="28"/>
          <w:szCs w:val="28"/>
        </w:rPr>
        <w:t xml:space="preserve">По результатам проведенного мониторинга состояния и развития конкурентной среды на рынке товаров и услуг, </w:t>
      </w:r>
      <w:r w:rsidR="00C47B6A">
        <w:rPr>
          <w:rFonts w:ascii="Times New Roman" w:hAnsi="Times New Roman" w:cs="Times New Roman"/>
          <w:sz w:val="28"/>
          <w:szCs w:val="28"/>
        </w:rPr>
        <w:t>14,2</w:t>
      </w:r>
      <w:r w:rsidRPr="00EF6A50">
        <w:rPr>
          <w:rFonts w:ascii="Times New Roman" w:hAnsi="Times New Roman" w:cs="Times New Roman"/>
          <w:sz w:val="28"/>
          <w:szCs w:val="28"/>
        </w:rPr>
        <w:t xml:space="preserve"> % потребителей считают, что рынок производства кирпича в Щербиновском районе представлен </w:t>
      </w:r>
      <w:proofErr w:type="gramStart"/>
      <w:r w:rsidRPr="00EF6A50">
        <w:rPr>
          <w:rFonts w:ascii="Times New Roman" w:hAnsi="Times New Roman" w:cs="Times New Roman"/>
          <w:sz w:val="28"/>
          <w:szCs w:val="28"/>
        </w:rPr>
        <w:t>в</w:t>
      </w:r>
      <w:proofErr w:type="gramEnd"/>
      <w:r w:rsidRPr="00EF6A50">
        <w:rPr>
          <w:rFonts w:ascii="Times New Roman" w:hAnsi="Times New Roman" w:cs="Times New Roman"/>
          <w:sz w:val="28"/>
          <w:szCs w:val="28"/>
        </w:rPr>
        <w:t xml:space="preserve"> избыточным количеством учреждений,</w:t>
      </w:r>
      <w:r w:rsidR="00D07626">
        <w:rPr>
          <w:rFonts w:ascii="Times New Roman" w:hAnsi="Times New Roman" w:cs="Times New Roman"/>
          <w:sz w:val="28"/>
          <w:szCs w:val="28"/>
        </w:rPr>
        <w:t xml:space="preserve"> зато 34,9 % опрошенных считают, </w:t>
      </w:r>
      <w:r w:rsidR="00D07626" w:rsidRPr="00D07626">
        <w:rPr>
          <w:rFonts w:ascii="Times New Roman" w:hAnsi="Times New Roman" w:cs="Times New Roman"/>
          <w:sz w:val="28"/>
          <w:szCs w:val="28"/>
        </w:rPr>
        <w:t>что организаций на данном рынке</w:t>
      </w:r>
      <w:r w:rsidR="00D07626">
        <w:rPr>
          <w:rFonts w:ascii="Times New Roman" w:hAnsi="Times New Roman" w:cs="Times New Roman"/>
          <w:sz w:val="28"/>
          <w:szCs w:val="28"/>
        </w:rPr>
        <w:t xml:space="preserve"> достаточно, а</w:t>
      </w:r>
      <w:r w:rsidRPr="00EF6A50">
        <w:rPr>
          <w:rFonts w:ascii="Times New Roman" w:hAnsi="Times New Roman" w:cs="Times New Roman"/>
          <w:sz w:val="28"/>
          <w:szCs w:val="28"/>
        </w:rPr>
        <w:t xml:space="preserve"> </w:t>
      </w:r>
      <w:r w:rsidR="00C47B6A">
        <w:rPr>
          <w:rFonts w:ascii="Times New Roman" w:hAnsi="Times New Roman" w:cs="Times New Roman"/>
          <w:sz w:val="28"/>
          <w:szCs w:val="28"/>
        </w:rPr>
        <w:t>19,8</w:t>
      </w:r>
      <w:r w:rsidRPr="00EF6A50">
        <w:rPr>
          <w:rFonts w:ascii="Times New Roman" w:hAnsi="Times New Roman" w:cs="Times New Roman"/>
          <w:sz w:val="28"/>
          <w:szCs w:val="28"/>
        </w:rPr>
        <w:t xml:space="preserve"> % </w:t>
      </w:r>
      <w:r w:rsidR="00431951">
        <w:rPr>
          <w:rFonts w:ascii="Times New Roman" w:hAnsi="Times New Roman" w:cs="Times New Roman"/>
          <w:sz w:val="28"/>
          <w:szCs w:val="28"/>
        </w:rPr>
        <w:t>потребителям недостаточно.</w:t>
      </w:r>
    </w:p>
    <w:p w:rsidR="00EF6A50" w:rsidRDefault="009C3B05" w:rsidP="00EF6A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43,4 % опрошенных </w:t>
      </w:r>
      <w:r w:rsidR="00EF6A50" w:rsidRPr="00EF6A50">
        <w:rPr>
          <w:rFonts w:ascii="Times New Roman" w:hAnsi="Times New Roman" w:cs="Times New Roman"/>
          <w:sz w:val="28"/>
          <w:szCs w:val="28"/>
        </w:rPr>
        <w:t xml:space="preserve">удовлетворены качеством предоставления услуг на данном рынке, а </w:t>
      </w:r>
      <w:r>
        <w:rPr>
          <w:rFonts w:ascii="Times New Roman" w:hAnsi="Times New Roman" w:cs="Times New Roman"/>
          <w:sz w:val="28"/>
          <w:szCs w:val="28"/>
        </w:rPr>
        <w:t>7,5</w:t>
      </w:r>
      <w:r w:rsidR="00EF6A50" w:rsidRPr="00EF6A50">
        <w:rPr>
          <w:rFonts w:ascii="Times New Roman" w:hAnsi="Times New Roman" w:cs="Times New Roman"/>
          <w:sz w:val="28"/>
          <w:szCs w:val="28"/>
        </w:rPr>
        <w:t xml:space="preserve"> % - не удовлетворены качеством предоставления услуг.</w:t>
      </w:r>
    </w:p>
    <w:p w:rsidR="00040EF3" w:rsidRPr="00FF1DF2" w:rsidRDefault="00040EF3" w:rsidP="00EF6A50">
      <w:pPr>
        <w:spacing w:after="0" w:line="240" w:lineRule="auto"/>
        <w:ind w:firstLine="709"/>
        <w:jc w:val="both"/>
        <w:rPr>
          <w:rFonts w:ascii="Times New Roman" w:hAnsi="Times New Roman" w:cs="Times New Roman"/>
          <w:sz w:val="28"/>
          <w:szCs w:val="28"/>
        </w:rPr>
      </w:pPr>
      <w:r w:rsidRPr="00FF1DF2">
        <w:rPr>
          <w:rFonts w:ascii="Times New Roman" w:hAnsi="Times New Roman" w:cs="Times New Roman"/>
          <w:sz w:val="28"/>
          <w:szCs w:val="28"/>
        </w:rPr>
        <w:t>Основными проблемами развития рынка производства кирпича на территории муниципального образования Щербиновский район являются:</w:t>
      </w:r>
    </w:p>
    <w:p w:rsidR="00040EF3" w:rsidRPr="00FF1DF2" w:rsidRDefault="00040EF3" w:rsidP="00F23463">
      <w:pPr>
        <w:spacing w:after="0" w:line="240" w:lineRule="auto"/>
        <w:ind w:firstLine="709"/>
        <w:jc w:val="both"/>
        <w:rPr>
          <w:rFonts w:ascii="Times New Roman" w:hAnsi="Times New Roman" w:cs="Times New Roman"/>
          <w:sz w:val="28"/>
          <w:szCs w:val="28"/>
        </w:rPr>
      </w:pPr>
      <w:r w:rsidRPr="00FF1DF2">
        <w:rPr>
          <w:rFonts w:ascii="Times New Roman" w:hAnsi="Times New Roman" w:cs="Times New Roman"/>
          <w:sz w:val="28"/>
          <w:szCs w:val="28"/>
        </w:rPr>
        <w:t>- недостаточная загруженность производственных мощностей (коэффициент использования производственных мощностей составляет 42 %), что обусловлено снижением спроса на строительный кирпич вследствие увеличения объемов строительства монолитного домостроения;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FF1DF2">
        <w:rPr>
          <w:rFonts w:ascii="Times New Roman" w:hAnsi="Times New Roman" w:cs="Times New Roman"/>
          <w:sz w:val="28"/>
          <w:szCs w:val="28"/>
        </w:rPr>
        <w:t>- ввоз строительного кирпича на территорию муниципалитета из других регионов;</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недостаточный уровень инвестиций, необходимых для модернизации отрасли и внедрения современных технологий;</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нехватка собственных оборотных средств;</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сложность в получении государственной поддержки и льготных кредитов предприятиями.</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отсутствие интереса хозяйствующих субъектов в расширение рынков сбыта за пределы муниципалитета и края.</w:t>
      </w:r>
    </w:p>
    <w:p w:rsidR="00040EF3" w:rsidRPr="00732C2C" w:rsidRDefault="00040EF3" w:rsidP="00F23463">
      <w:pPr>
        <w:spacing w:after="0" w:line="240" w:lineRule="auto"/>
        <w:ind w:firstLine="709"/>
        <w:jc w:val="both"/>
        <w:rPr>
          <w:rFonts w:ascii="Times New Roman" w:hAnsi="Times New Roman" w:cs="Times New Roman"/>
          <w:sz w:val="28"/>
          <w:szCs w:val="28"/>
        </w:rPr>
      </w:pPr>
    </w:p>
    <w:p w:rsidR="00040EF3" w:rsidRPr="00732C2C" w:rsidRDefault="00040EF3" w:rsidP="00393A50">
      <w:pPr>
        <w:spacing w:after="0" w:line="240" w:lineRule="auto"/>
        <w:ind w:firstLine="709"/>
        <w:jc w:val="center"/>
        <w:rPr>
          <w:rFonts w:ascii="Times New Roman" w:hAnsi="Times New Roman" w:cs="Times New Roman"/>
          <w:b/>
          <w:sz w:val="28"/>
          <w:szCs w:val="28"/>
        </w:rPr>
      </w:pPr>
      <w:r w:rsidRPr="00732C2C">
        <w:rPr>
          <w:rFonts w:ascii="Times New Roman" w:hAnsi="Times New Roman" w:cs="Times New Roman"/>
          <w:b/>
          <w:sz w:val="28"/>
          <w:szCs w:val="28"/>
        </w:rPr>
        <w:t>Сфера наружной рекламы.</w:t>
      </w:r>
    </w:p>
    <w:p w:rsidR="00040EF3" w:rsidRPr="00627EFF" w:rsidRDefault="00040EF3" w:rsidP="00F23463">
      <w:pPr>
        <w:spacing w:after="0" w:line="240" w:lineRule="auto"/>
        <w:ind w:firstLine="709"/>
        <w:jc w:val="both"/>
        <w:rPr>
          <w:rFonts w:ascii="Times New Roman" w:hAnsi="Times New Roman" w:cs="Times New Roman"/>
          <w:sz w:val="24"/>
          <w:szCs w:val="28"/>
        </w:rPr>
      </w:pPr>
    </w:p>
    <w:p w:rsidR="00AC1962" w:rsidRPr="00AC1962" w:rsidRDefault="00AC1962" w:rsidP="00AC1962">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r w:rsidRPr="00AC1962">
        <w:rPr>
          <w:rFonts w:ascii="Times New Roman" w:eastAsia="Times New Roman" w:hAnsi="Times New Roman" w:cs="Times New Roman"/>
          <w:kern w:val="0"/>
          <w:sz w:val="28"/>
          <w:szCs w:val="28"/>
          <w:lang w:eastAsia="en-US"/>
        </w:rPr>
        <w:t>В целях урегулирования отношений в сфере наружной рекламы в мун</w:t>
      </w:r>
      <w:r w:rsidRPr="00AC1962">
        <w:rPr>
          <w:rFonts w:ascii="Times New Roman" w:eastAsia="Times New Roman" w:hAnsi="Times New Roman" w:cs="Times New Roman"/>
          <w:kern w:val="0"/>
          <w:sz w:val="28"/>
          <w:szCs w:val="28"/>
          <w:lang w:eastAsia="en-US"/>
        </w:rPr>
        <w:t>и</w:t>
      </w:r>
      <w:r w:rsidRPr="00AC1962">
        <w:rPr>
          <w:rFonts w:ascii="Times New Roman" w:eastAsia="Times New Roman" w:hAnsi="Times New Roman" w:cs="Times New Roman"/>
          <w:kern w:val="0"/>
          <w:sz w:val="28"/>
          <w:szCs w:val="28"/>
          <w:lang w:eastAsia="en-US"/>
        </w:rPr>
        <w:t xml:space="preserve">ципальном образовании Щербиновский район приняты нормативные акты: </w:t>
      </w:r>
    </w:p>
    <w:p w:rsidR="00AC1962" w:rsidRPr="00AC1962" w:rsidRDefault="00AC1962" w:rsidP="00AC1962">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r w:rsidRPr="00AC1962">
        <w:rPr>
          <w:rFonts w:ascii="Times New Roman" w:eastAsia="Times New Roman" w:hAnsi="Times New Roman" w:cs="Times New Roman"/>
          <w:kern w:val="0"/>
          <w:sz w:val="28"/>
          <w:szCs w:val="28"/>
          <w:lang w:eastAsia="en-US"/>
        </w:rPr>
        <w:t>об утверждении административного регламента предоставления муниц</w:t>
      </w:r>
      <w:r w:rsidRPr="00AC1962">
        <w:rPr>
          <w:rFonts w:ascii="Times New Roman" w:eastAsia="Times New Roman" w:hAnsi="Times New Roman" w:cs="Times New Roman"/>
          <w:kern w:val="0"/>
          <w:sz w:val="28"/>
          <w:szCs w:val="28"/>
          <w:lang w:eastAsia="en-US"/>
        </w:rPr>
        <w:t>и</w:t>
      </w:r>
      <w:r w:rsidRPr="00AC1962">
        <w:rPr>
          <w:rFonts w:ascii="Times New Roman" w:eastAsia="Times New Roman" w:hAnsi="Times New Roman" w:cs="Times New Roman"/>
          <w:kern w:val="0"/>
          <w:sz w:val="28"/>
          <w:szCs w:val="28"/>
          <w:lang w:eastAsia="en-US"/>
        </w:rPr>
        <w:t>пальной услуги «</w:t>
      </w:r>
      <w:r w:rsidRPr="00AC1962">
        <w:rPr>
          <w:rFonts w:ascii="Times New Roman" w:eastAsia="Times New Roman" w:hAnsi="Times New Roman" w:cs="Times New Roman"/>
          <w:bCs/>
          <w:spacing w:val="-6"/>
          <w:sz w:val="28"/>
          <w:szCs w:val="28"/>
          <w:lang w:eastAsia="en-US"/>
        </w:rPr>
        <w:t>Выдача разрешений на установку</w:t>
      </w:r>
      <w:r w:rsidRPr="00AC1962">
        <w:rPr>
          <w:rFonts w:ascii="Times New Roman" w:eastAsia="Times New Roman" w:hAnsi="Times New Roman" w:cs="Times New Roman"/>
          <w:spacing w:val="-6"/>
          <w:sz w:val="28"/>
          <w:szCs w:val="28"/>
          <w:lang w:eastAsia="en-US"/>
        </w:rPr>
        <w:t xml:space="preserve"> и эксплуатацию</w:t>
      </w:r>
      <w:r w:rsidRPr="00AC1962">
        <w:rPr>
          <w:rFonts w:ascii="Times New Roman" w:eastAsia="Times New Roman" w:hAnsi="Times New Roman" w:cs="Times New Roman"/>
          <w:bCs/>
          <w:spacing w:val="-6"/>
          <w:sz w:val="28"/>
          <w:szCs w:val="28"/>
          <w:lang w:eastAsia="en-US"/>
        </w:rPr>
        <w:t xml:space="preserve"> рекламных конструкций</w:t>
      </w:r>
      <w:r w:rsidRPr="00AC1962">
        <w:rPr>
          <w:rFonts w:ascii="Times New Roman" w:eastAsia="Times New Roman" w:hAnsi="Times New Roman" w:cs="Times New Roman"/>
          <w:spacing w:val="-6"/>
          <w:sz w:val="28"/>
          <w:szCs w:val="28"/>
          <w:lang w:eastAsia="en-US"/>
        </w:rPr>
        <w:t xml:space="preserve"> на соответствующей территории, </w:t>
      </w:r>
      <w:r w:rsidRPr="00AC1962">
        <w:rPr>
          <w:rFonts w:ascii="Times New Roman" w:eastAsia="Times New Roman" w:hAnsi="Times New Roman" w:cs="Times New Roman"/>
          <w:spacing w:val="-6"/>
          <w:kern w:val="0"/>
          <w:sz w:val="28"/>
          <w:szCs w:val="28"/>
          <w:lang w:eastAsia="en-US"/>
        </w:rPr>
        <w:t>аннулирование таких разрешений</w:t>
      </w:r>
      <w:r w:rsidRPr="00AC1962">
        <w:rPr>
          <w:rFonts w:ascii="Times New Roman" w:eastAsia="Times New Roman" w:hAnsi="Times New Roman" w:cs="Times New Roman"/>
          <w:kern w:val="0"/>
          <w:sz w:val="28"/>
          <w:szCs w:val="28"/>
          <w:lang w:eastAsia="en-US"/>
        </w:rPr>
        <w:t xml:space="preserve">»; </w:t>
      </w:r>
    </w:p>
    <w:p w:rsidR="00AC1962" w:rsidRPr="00AC1962" w:rsidRDefault="00AC1962" w:rsidP="00AC1962">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r w:rsidRPr="00AC1962">
        <w:rPr>
          <w:rFonts w:ascii="Times New Roman" w:eastAsia="Times New Roman" w:hAnsi="Times New Roman" w:cs="Times New Roman"/>
          <w:kern w:val="0"/>
          <w:sz w:val="28"/>
          <w:szCs w:val="28"/>
          <w:lang w:eastAsia="en-US"/>
        </w:rPr>
        <w:t>об утверждении схемы размещения рекламных конструкций на земел</w:t>
      </w:r>
      <w:r w:rsidRPr="00AC1962">
        <w:rPr>
          <w:rFonts w:ascii="Times New Roman" w:eastAsia="Times New Roman" w:hAnsi="Times New Roman" w:cs="Times New Roman"/>
          <w:kern w:val="0"/>
          <w:sz w:val="28"/>
          <w:szCs w:val="28"/>
          <w:lang w:eastAsia="en-US"/>
        </w:rPr>
        <w:t>ь</w:t>
      </w:r>
      <w:r w:rsidRPr="00AC1962">
        <w:rPr>
          <w:rFonts w:ascii="Times New Roman" w:eastAsia="Times New Roman" w:hAnsi="Times New Roman" w:cs="Times New Roman"/>
          <w:kern w:val="0"/>
          <w:sz w:val="28"/>
          <w:szCs w:val="28"/>
          <w:lang w:eastAsia="en-US"/>
        </w:rPr>
        <w:t xml:space="preserve">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на территории муниципального образования Щербиновский район; </w:t>
      </w:r>
    </w:p>
    <w:p w:rsidR="00AC1962" w:rsidRPr="00AC1962" w:rsidRDefault="00AC1962" w:rsidP="00AC1962">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r w:rsidRPr="00AC1962">
        <w:rPr>
          <w:rFonts w:ascii="Times New Roman" w:eastAsia="Times New Roman" w:hAnsi="Times New Roman" w:cs="Times New Roman"/>
          <w:kern w:val="0"/>
          <w:sz w:val="28"/>
          <w:szCs w:val="28"/>
          <w:lang w:eastAsia="en-US"/>
        </w:rPr>
        <w:t>об утверждении Правил</w:t>
      </w:r>
      <w:hyperlink w:anchor="P49" w:history="1"/>
      <w:r w:rsidRPr="00AC1962">
        <w:rPr>
          <w:rFonts w:ascii="Times New Roman" w:eastAsia="Times New Roman" w:hAnsi="Times New Roman" w:cs="Times New Roman"/>
          <w:kern w:val="0"/>
          <w:sz w:val="28"/>
          <w:szCs w:val="28"/>
          <w:lang w:eastAsia="en-US"/>
        </w:rPr>
        <w:t xml:space="preserve"> размещения и эксплуатации рекламных ко</w:t>
      </w:r>
      <w:r w:rsidRPr="00AC1962">
        <w:rPr>
          <w:rFonts w:ascii="Times New Roman" w:eastAsia="Times New Roman" w:hAnsi="Times New Roman" w:cs="Times New Roman"/>
          <w:kern w:val="0"/>
          <w:sz w:val="28"/>
          <w:szCs w:val="28"/>
          <w:lang w:eastAsia="en-US"/>
        </w:rPr>
        <w:t>н</w:t>
      </w:r>
      <w:r w:rsidRPr="00AC1962">
        <w:rPr>
          <w:rFonts w:ascii="Times New Roman" w:eastAsia="Times New Roman" w:hAnsi="Times New Roman" w:cs="Times New Roman"/>
          <w:kern w:val="0"/>
          <w:sz w:val="28"/>
          <w:szCs w:val="28"/>
          <w:lang w:eastAsia="en-US"/>
        </w:rPr>
        <w:t xml:space="preserve">струкций на территории муниципального образования Щербиновский район; </w:t>
      </w:r>
    </w:p>
    <w:p w:rsidR="00AC1962" w:rsidRPr="00AC1962" w:rsidRDefault="00AC1962" w:rsidP="00AC1962">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r w:rsidRPr="00AC1962">
        <w:rPr>
          <w:rFonts w:ascii="Times New Roman" w:eastAsia="Times New Roman" w:hAnsi="Times New Roman" w:cs="Times New Roman"/>
          <w:kern w:val="0"/>
          <w:sz w:val="28"/>
          <w:szCs w:val="28"/>
          <w:lang w:eastAsia="en-US"/>
        </w:rPr>
        <w:t>об утверждении порядка обращения с рекламными конструкциями, уст</w:t>
      </w:r>
      <w:r w:rsidRPr="00AC1962">
        <w:rPr>
          <w:rFonts w:ascii="Times New Roman" w:eastAsia="Times New Roman" w:hAnsi="Times New Roman" w:cs="Times New Roman"/>
          <w:kern w:val="0"/>
          <w:sz w:val="28"/>
          <w:szCs w:val="28"/>
          <w:lang w:eastAsia="en-US"/>
        </w:rPr>
        <w:t>а</w:t>
      </w:r>
      <w:r w:rsidRPr="00AC1962">
        <w:rPr>
          <w:rFonts w:ascii="Times New Roman" w:eastAsia="Times New Roman" w:hAnsi="Times New Roman" w:cs="Times New Roman"/>
          <w:kern w:val="0"/>
          <w:sz w:val="28"/>
          <w:szCs w:val="28"/>
          <w:lang w:eastAsia="en-US"/>
        </w:rPr>
        <w:t>новленными и (или) эксплуатируемыми на территории муниципального обр</w:t>
      </w:r>
      <w:r w:rsidRPr="00AC1962">
        <w:rPr>
          <w:rFonts w:ascii="Times New Roman" w:eastAsia="Times New Roman" w:hAnsi="Times New Roman" w:cs="Times New Roman"/>
          <w:kern w:val="0"/>
          <w:sz w:val="28"/>
          <w:szCs w:val="28"/>
          <w:lang w:eastAsia="en-US"/>
        </w:rPr>
        <w:t>а</w:t>
      </w:r>
      <w:r w:rsidRPr="00AC1962">
        <w:rPr>
          <w:rFonts w:ascii="Times New Roman" w:eastAsia="Times New Roman" w:hAnsi="Times New Roman" w:cs="Times New Roman"/>
          <w:kern w:val="0"/>
          <w:sz w:val="28"/>
          <w:szCs w:val="28"/>
          <w:lang w:eastAsia="en-US"/>
        </w:rPr>
        <w:t>зования Щербиновский район без разрешения на установку и эксплуатацию р</w:t>
      </w:r>
      <w:r w:rsidRPr="00AC1962">
        <w:rPr>
          <w:rFonts w:ascii="Times New Roman" w:eastAsia="Times New Roman" w:hAnsi="Times New Roman" w:cs="Times New Roman"/>
          <w:kern w:val="0"/>
          <w:sz w:val="28"/>
          <w:szCs w:val="28"/>
          <w:lang w:eastAsia="en-US"/>
        </w:rPr>
        <w:t>е</w:t>
      </w:r>
      <w:r w:rsidRPr="00AC1962">
        <w:rPr>
          <w:rFonts w:ascii="Times New Roman" w:eastAsia="Times New Roman" w:hAnsi="Times New Roman" w:cs="Times New Roman"/>
          <w:kern w:val="0"/>
          <w:sz w:val="28"/>
          <w:szCs w:val="28"/>
          <w:lang w:eastAsia="en-US"/>
        </w:rPr>
        <w:t>кламной конструкции.</w:t>
      </w:r>
    </w:p>
    <w:p w:rsidR="00AC1962" w:rsidRPr="00AC1962" w:rsidRDefault="00AC1962" w:rsidP="00AC1962">
      <w:pPr>
        <w:tabs>
          <w:tab w:val="left" w:pos="4253"/>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en-US"/>
        </w:rPr>
      </w:pPr>
      <w:r w:rsidRPr="00AC1962">
        <w:rPr>
          <w:rFonts w:ascii="Times New Roman" w:eastAsia="Times New Roman" w:hAnsi="Times New Roman" w:cs="Times New Roman"/>
          <w:kern w:val="0"/>
          <w:sz w:val="28"/>
          <w:szCs w:val="28"/>
          <w:lang w:eastAsia="en-US"/>
        </w:rPr>
        <w:lastRenderedPageBreak/>
        <w:t>Кроме того сельскими поселениями Щербиновского района актуализир</w:t>
      </w:r>
      <w:r w:rsidRPr="00AC1962">
        <w:rPr>
          <w:rFonts w:ascii="Times New Roman" w:eastAsia="Times New Roman" w:hAnsi="Times New Roman" w:cs="Times New Roman"/>
          <w:kern w:val="0"/>
          <w:sz w:val="28"/>
          <w:szCs w:val="28"/>
          <w:lang w:eastAsia="en-US"/>
        </w:rPr>
        <w:t>о</w:t>
      </w:r>
      <w:r w:rsidRPr="00AC1962">
        <w:rPr>
          <w:rFonts w:ascii="Times New Roman" w:eastAsia="Times New Roman" w:hAnsi="Times New Roman" w:cs="Times New Roman"/>
          <w:kern w:val="0"/>
          <w:sz w:val="28"/>
          <w:szCs w:val="28"/>
          <w:lang w:eastAsia="en-US"/>
        </w:rPr>
        <w:t>ваны правила благоустройства территории. Ведется работа по упорядочению размещения информационных конструкций, не соответствующих утвержде</w:t>
      </w:r>
      <w:r w:rsidRPr="00AC1962">
        <w:rPr>
          <w:rFonts w:ascii="Times New Roman" w:eastAsia="Times New Roman" w:hAnsi="Times New Roman" w:cs="Times New Roman"/>
          <w:kern w:val="0"/>
          <w:sz w:val="28"/>
          <w:szCs w:val="28"/>
          <w:lang w:eastAsia="en-US"/>
        </w:rPr>
        <w:t>н</w:t>
      </w:r>
      <w:r w:rsidRPr="00AC1962">
        <w:rPr>
          <w:rFonts w:ascii="Times New Roman" w:eastAsia="Times New Roman" w:hAnsi="Times New Roman" w:cs="Times New Roman"/>
          <w:kern w:val="0"/>
          <w:sz w:val="28"/>
          <w:szCs w:val="28"/>
          <w:lang w:eastAsia="en-US"/>
        </w:rPr>
        <w:t>ным правилам благоустройства сельских поселений.</w:t>
      </w:r>
    </w:p>
    <w:p w:rsidR="00AC1962" w:rsidRPr="00AC1962" w:rsidRDefault="00AC1962" w:rsidP="00AC1962">
      <w:pPr>
        <w:widowControl w:val="0"/>
        <w:suppressAutoHyphens w:val="0"/>
        <w:autoSpaceDE w:val="0"/>
        <w:autoSpaceDN w:val="0"/>
        <w:adjustRightInd w:val="0"/>
        <w:spacing w:after="0" w:line="240" w:lineRule="auto"/>
        <w:ind w:firstLine="720"/>
        <w:jc w:val="both"/>
        <w:textAlignment w:val="auto"/>
        <w:rPr>
          <w:rFonts w:ascii="Times New Roman" w:eastAsia="Times New Roman" w:hAnsi="Times New Roman" w:cs="Times New Roman"/>
          <w:kern w:val="0"/>
          <w:sz w:val="28"/>
          <w:szCs w:val="28"/>
          <w:lang w:eastAsia="ru-RU"/>
        </w:rPr>
      </w:pPr>
      <w:r w:rsidRPr="00AC1962">
        <w:rPr>
          <w:rFonts w:ascii="Times New Roman" w:eastAsia="Times New Roman" w:hAnsi="Times New Roman" w:cs="Times New Roman"/>
          <w:kern w:val="0"/>
          <w:sz w:val="28"/>
          <w:szCs w:val="28"/>
          <w:lang w:eastAsia="ru-RU"/>
        </w:rPr>
        <w:t>Администрацией муниципального образования Щербиновский район         ведется работа по упорядочению размещения самовольно установленных р</w:t>
      </w:r>
      <w:r w:rsidRPr="00AC1962">
        <w:rPr>
          <w:rFonts w:ascii="Times New Roman" w:eastAsia="Times New Roman" w:hAnsi="Times New Roman" w:cs="Times New Roman"/>
          <w:kern w:val="0"/>
          <w:sz w:val="28"/>
          <w:szCs w:val="28"/>
          <w:lang w:eastAsia="ru-RU"/>
        </w:rPr>
        <w:t>е</w:t>
      </w:r>
      <w:r w:rsidR="00767D4A">
        <w:rPr>
          <w:rFonts w:ascii="Times New Roman" w:eastAsia="Times New Roman" w:hAnsi="Times New Roman" w:cs="Times New Roman"/>
          <w:kern w:val="0"/>
          <w:sz w:val="28"/>
          <w:szCs w:val="28"/>
          <w:lang w:eastAsia="ru-RU"/>
        </w:rPr>
        <w:t xml:space="preserve">кламных конструкций. В 2021 </w:t>
      </w:r>
      <w:r w:rsidRPr="00AC1962">
        <w:rPr>
          <w:rFonts w:ascii="Times New Roman" w:eastAsia="Times New Roman" w:hAnsi="Times New Roman" w:cs="Times New Roman"/>
          <w:kern w:val="0"/>
          <w:sz w:val="28"/>
          <w:szCs w:val="28"/>
          <w:lang w:eastAsia="ru-RU"/>
        </w:rPr>
        <w:t xml:space="preserve">году выдано </w:t>
      </w:r>
      <w:r w:rsidR="00767D4A">
        <w:rPr>
          <w:rFonts w:ascii="Times New Roman" w:eastAsia="Times New Roman" w:hAnsi="Times New Roman" w:cs="Times New Roman"/>
          <w:kern w:val="0"/>
          <w:sz w:val="28"/>
          <w:szCs w:val="28"/>
          <w:lang w:eastAsia="ru-RU"/>
        </w:rPr>
        <w:t>11 предписаний</w:t>
      </w:r>
      <w:r w:rsidRPr="00AC1962">
        <w:rPr>
          <w:rFonts w:ascii="Times New Roman" w:eastAsia="Times New Roman" w:hAnsi="Times New Roman" w:cs="Times New Roman"/>
          <w:kern w:val="0"/>
          <w:sz w:val="28"/>
          <w:szCs w:val="28"/>
          <w:lang w:eastAsia="ru-RU"/>
        </w:rPr>
        <w:t xml:space="preserve"> о демонтаже </w:t>
      </w:r>
      <w:r w:rsidRPr="00AC1962">
        <w:rPr>
          <w:rFonts w:ascii="Times New Roman" w:eastAsia="Times New Roman" w:hAnsi="Times New Roman" w:cs="Times New Roman"/>
          <w:bCs/>
          <w:kern w:val="0"/>
          <w:sz w:val="28"/>
          <w:szCs w:val="28"/>
          <w:lang w:eastAsia="ru-RU"/>
        </w:rPr>
        <w:t>р</w:t>
      </w:r>
      <w:r w:rsidRPr="00AC1962">
        <w:rPr>
          <w:rFonts w:ascii="Times New Roman" w:eastAsia="Times New Roman" w:hAnsi="Times New Roman" w:cs="Times New Roman"/>
          <w:bCs/>
          <w:kern w:val="0"/>
          <w:sz w:val="28"/>
          <w:szCs w:val="28"/>
          <w:lang w:eastAsia="ru-RU"/>
        </w:rPr>
        <w:t>е</w:t>
      </w:r>
      <w:r w:rsidRPr="00AC1962">
        <w:rPr>
          <w:rFonts w:ascii="Times New Roman" w:eastAsia="Times New Roman" w:hAnsi="Times New Roman" w:cs="Times New Roman"/>
          <w:bCs/>
          <w:kern w:val="0"/>
          <w:sz w:val="28"/>
          <w:szCs w:val="28"/>
          <w:lang w:eastAsia="ru-RU"/>
        </w:rPr>
        <w:t>кламных конструкций, установленных и (или) эксплуатируемых без разреш</w:t>
      </w:r>
      <w:r w:rsidRPr="00AC1962">
        <w:rPr>
          <w:rFonts w:ascii="Times New Roman" w:eastAsia="Times New Roman" w:hAnsi="Times New Roman" w:cs="Times New Roman"/>
          <w:bCs/>
          <w:kern w:val="0"/>
          <w:sz w:val="28"/>
          <w:szCs w:val="28"/>
          <w:lang w:eastAsia="ru-RU"/>
        </w:rPr>
        <w:t>е</w:t>
      </w:r>
      <w:r w:rsidRPr="00AC1962">
        <w:rPr>
          <w:rFonts w:ascii="Times New Roman" w:eastAsia="Times New Roman" w:hAnsi="Times New Roman" w:cs="Times New Roman"/>
          <w:bCs/>
          <w:kern w:val="0"/>
          <w:sz w:val="28"/>
          <w:szCs w:val="28"/>
          <w:lang w:eastAsia="ru-RU"/>
        </w:rPr>
        <w:t xml:space="preserve">ния. </w:t>
      </w:r>
    </w:p>
    <w:p w:rsidR="00040EF3" w:rsidRPr="00732C2C" w:rsidRDefault="00EF6A50" w:rsidP="00F23463">
      <w:pPr>
        <w:spacing w:after="0"/>
        <w:ind w:firstLine="709"/>
        <w:jc w:val="both"/>
        <w:rPr>
          <w:sz w:val="28"/>
          <w:szCs w:val="28"/>
        </w:rPr>
      </w:pPr>
      <w:r>
        <w:rPr>
          <w:noProof/>
          <w:sz w:val="28"/>
          <w:szCs w:val="28"/>
          <w:lang w:eastAsia="ru-RU"/>
        </w:rPr>
        <w:drawing>
          <wp:inline distT="0" distB="0" distL="0" distR="0" wp14:anchorId="1464406D" wp14:editId="65085FDA">
            <wp:extent cx="5495925" cy="3095625"/>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27EFF" w:rsidRDefault="00627EFF" w:rsidP="00393A50">
      <w:pPr>
        <w:suppressAutoHyphens w:val="0"/>
        <w:spacing w:after="0"/>
        <w:ind w:firstLine="709"/>
        <w:jc w:val="both"/>
        <w:rPr>
          <w:rFonts w:ascii="Times New Roman" w:hAnsi="Times New Roman" w:cs="Times New Roman"/>
          <w:sz w:val="28"/>
          <w:szCs w:val="28"/>
        </w:rPr>
      </w:pPr>
    </w:p>
    <w:p w:rsidR="00040EF3" w:rsidRPr="00732C2C" w:rsidRDefault="00040EF3" w:rsidP="00393A50">
      <w:pPr>
        <w:suppressAutoHyphens w:val="0"/>
        <w:spacing w:after="0"/>
        <w:ind w:firstLine="709"/>
        <w:jc w:val="both"/>
        <w:rPr>
          <w:rFonts w:ascii="Times New Roman" w:hAnsi="Times New Roman" w:cs="Times New Roman"/>
          <w:sz w:val="28"/>
          <w:szCs w:val="28"/>
        </w:rPr>
      </w:pPr>
      <w:r w:rsidRPr="00732C2C">
        <w:rPr>
          <w:rFonts w:ascii="Times New Roman" w:hAnsi="Times New Roman" w:cs="Times New Roman"/>
          <w:sz w:val="28"/>
          <w:szCs w:val="28"/>
        </w:rPr>
        <w:t>Рисунок 16. Количество организаций на рынке наружной рекламы в м</w:t>
      </w:r>
      <w:r w:rsidRPr="00732C2C">
        <w:rPr>
          <w:rFonts w:ascii="Times New Roman" w:hAnsi="Times New Roman" w:cs="Times New Roman"/>
          <w:sz w:val="28"/>
          <w:szCs w:val="28"/>
        </w:rPr>
        <w:t>у</w:t>
      </w:r>
      <w:r w:rsidRPr="00732C2C">
        <w:rPr>
          <w:rFonts w:ascii="Times New Roman" w:hAnsi="Times New Roman" w:cs="Times New Roman"/>
          <w:sz w:val="28"/>
          <w:szCs w:val="28"/>
        </w:rPr>
        <w:t>ниципальном образовании Щербиновский район, по мнению потребителей, %</w:t>
      </w:r>
    </w:p>
    <w:p w:rsidR="00040EF3" w:rsidRPr="00627EFF" w:rsidRDefault="00040EF3" w:rsidP="00F23463">
      <w:pPr>
        <w:spacing w:after="0"/>
        <w:ind w:firstLine="709"/>
        <w:jc w:val="both"/>
        <w:rPr>
          <w:rFonts w:ascii="Times New Roman" w:hAnsi="Times New Roman" w:cs="Times New Roman"/>
          <w:sz w:val="24"/>
          <w:szCs w:val="28"/>
        </w:rPr>
      </w:pPr>
    </w:p>
    <w:p w:rsidR="00EF6A50" w:rsidRPr="00EF6A50" w:rsidRDefault="00EF6A50" w:rsidP="00EF6A50">
      <w:pPr>
        <w:spacing w:after="0" w:line="240" w:lineRule="auto"/>
        <w:ind w:firstLine="709"/>
        <w:jc w:val="both"/>
        <w:rPr>
          <w:rFonts w:ascii="Times New Roman" w:hAnsi="Times New Roman" w:cs="Times New Roman"/>
          <w:sz w:val="28"/>
          <w:szCs w:val="28"/>
        </w:rPr>
      </w:pPr>
      <w:r w:rsidRPr="00EF6A50">
        <w:rPr>
          <w:rFonts w:ascii="Times New Roman" w:hAnsi="Times New Roman" w:cs="Times New Roman"/>
          <w:sz w:val="28"/>
          <w:szCs w:val="28"/>
        </w:rPr>
        <w:t xml:space="preserve">По результатам проведенного мониторинга состояния и развития конкурентной среды на рынке товаров и услуг, </w:t>
      </w:r>
      <w:r w:rsidR="00BE246A">
        <w:rPr>
          <w:rFonts w:ascii="Times New Roman" w:hAnsi="Times New Roman" w:cs="Times New Roman"/>
          <w:sz w:val="28"/>
          <w:szCs w:val="28"/>
        </w:rPr>
        <w:t>17,9</w:t>
      </w:r>
      <w:r w:rsidRPr="00EF6A50">
        <w:rPr>
          <w:rFonts w:ascii="Times New Roman" w:hAnsi="Times New Roman" w:cs="Times New Roman"/>
          <w:sz w:val="28"/>
          <w:szCs w:val="28"/>
        </w:rPr>
        <w:t xml:space="preserve"> % потребителей считают, что рынок наружной рекламы в Щербиновском районе представлен избыточным количеством учреждений, и </w:t>
      </w:r>
      <w:r w:rsidR="00BE246A">
        <w:rPr>
          <w:rFonts w:ascii="Times New Roman" w:hAnsi="Times New Roman" w:cs="Times New Roman"/>
          <w:sz w:val="28"/>
          <w:szCs w:val="28"/>
        </w:rPr>
        <w:t>13,2</w:t>
      </w:r>
      <w:r w:rsidRPr="00EF6A50">
        <w:rPr>
          <w:rFonts w:ascii="Times New Roman" w:hAnsi="Times New Roman" w:cs="Times New Roman"/>
          <w:sz w:val="28"/>
          <w:szCs w:val="28"/>
        </w:rPr>
        <w:t xml:space="preserve"> % процента опрошенных, считают, что организации на данном рынке отсутствуют.</w:t>
      </w:r>
    </w:p>
    <w:p w:rsidR="00EF6A50" w:rsidRDefault="00EF6A50" w:rsidP="00EF6A50">
      <w:pPr>
        <w:spacing w:after="0" w:line="240" w:lineRule="auto"/>
        <w:ind w:firstLine="709"/>
        <w:jc w:val="both"/>
        <w:rPr>
          <w:rFonts w:ascii="Times New Roman" w:hAnsi="Times New Roman" w:cs="Times New Roman"/>
          <w:sz w:val="28"/>
          <w:szCs w:val="28"/>
        </w:rPr>
      </w:pPr>
      <w:r w:rsidRPr="00EF6A50">
        <w:rPr>
          <w:rFonts w:ascii="Times New Roman" w:hAnsi="Times New Roman" w:cs="Times New Roman"/>
          <w:sz w:val="28"/>
          <w:szCs w:val="28"/>
        </w:rPr>
        <w:t xml:space="preserve">Также отмечается высокий уровень опрошенных – </w:t>
      </w:r>
      <w:r w:rsidR="00BE246A">
        <w:rPr>
          <w:rFonts w:ascii="Times New Roman" w:hAnsi="Times New Roman" w:cs="Times New Roman"/>
          <w:sz w:val="28"/>
          <w:szCs w:val="28"/>
        </w:rPr>
        <w:t>45,3</w:t>
      </w:r>
      <w:r w:rsidRPr="00EF6A50">
        <w:rPr>
          <w:rFonts w:ascii="Times New Roman" w:hAnsi="Times New Roman" w:cs="Times New Roman"/>
          <w:sz w:val="28"/>
          <w:szCs w:val="28"/>
        </w:rPr>
        <w:t xml:space="preserve"> %, которые удовлетворены качеством предоставления услуг на данном рынке, а </w:t>
      </w:r>
      <w:r w:rsidR="00BE246A">
        <w:rPr>
          <w:rFonts w:ascii="Times New Roman" w:hAnsi="Times New Roman" w:cs="Times New Roman"/>
          <w:sz w:val="28"/>
          <w:szCs w:val="28"/>
        </w:rPr>
        <w:t>7,5</w:t>
      </w:r>
      <w:r w:rsidRPr="00EF6A50">
        <w:rPr>
          <w:rFonts w:ascii="Times New Roman" w:hAnsi="Times New Roman" w:cs="Times New Roman"/>
          <w:sz w:val="28"/>
          <w:szCs w:val="28"/>
        </w:rPr>
        <w:t xml:space="preserve"> % - не удовлетворены качеством предоставления услуг.</w:t>
      </w:r>
    </w:p>
    <w:p w:rsidR="00040EF3" w:rsidRPr="00732C2C" w:rsidRDefault="00040EF3" w:rsidP="00EF6A50">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Сдерживающими факторами развития рынка наружной рекламы в муниципальном образовании Щербиновский район являются: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отсутствие конкурентных способов размещения заказов на выполнение работ в сфере наружной рекламы;</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наличие теневого сектора;</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для появления новых хозяйствующих субъектов на рынке наружной рекламы необходимо наличия значительного первоначального капитала, в том числе для создания и установки рекламных конструкций.</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D673A4" w:rsidRDefault="00040EF3" w:rsidP="00627EFF">
      <w:pPr>
        <w:spacing w:after="0" w:line="240" w:lineRule="auto"/>
        <w:ind w:firstLine="709"/>
        <w:jc w:val="center"/>
        <w:rPr>
          <w:rFonts w:ascii="Times New Roman" w:hAnsi="Times New Roman" w:cs="Times New Roman"/>
          <w:b/>
          <w:sz w:val="28"/>
          <w:szCs w:val="28"/>
        </w:rPr>
      </w:pPr>
      <w:r w:rsidRPr="00D673A4">
        <w:rPr>
          <w:rFonts w:ascii="Times New Roman" w:hAnsi="Times New Roman" w:cs="Times New Roman"/>
          <w:b/>
          <w:sz w:val="28"/>
          <w:szCs w:val="28"/>
        </w:rPr>
        <w:lastRenderedPageBreak/>
        <w:t>Рынок реализации сельскохозяйственной продукции.</w:t>
      </w:r>
    </w:p>
    <w:p w:rsidR="00040EF3" w:rsidRPr="00627EFF" w:rsidRDefault="00040EF3" w:rsidP="00F23463">
      <w:pPr>
        <w:spacing w:after="0" w:line="240" w:lineRule="auto"/>
        <w:ind w:firstLine="709"/>
        <w:jc w:val="both"/>
        <w:rPr>
          <w:rFonts w:ascii="Times New Roman" w:hAnsi="Times New Roman" w:cs="Times New Roman"/>
          <w:sz w:val="24"/>
          <w:szCs w:val="28"/>
          <w:highlight w:val="yellow"/>
        </w:rPr>
      </w:pPr>
    </w:p>
    <w:p w:rsidR="00495900" w:rsidRPr="00495900" w:rsidRDefault="002F5826" w:rsidP="00495900">
      <w:pPr>
        <w:pStyle w:val="21"/>
        <w:widowControl w:val="0"/>
        <w:suppressAutoHyphens w:val="0"/>
        <w:spacing w:after="0" w:line="240" w:lineRule="auto"/>
        <w:ind w:firstLine="709"/>
        <w:jc w:val="both"/>
        <w:rPr>
          <w:sz w:val="28"/>
          <w:szCs w:val="28"/>
        </w:rPr>
      </w:pPr>
      <w:proofErr w:type="gramStart"/>
      <w:r w:rsidRPr="002F5826">
        <w:rPr>
          <w:sz w:val="28"/>
          <w:szCs w:val="28"/>
        </w:rPr>
        <w:t xml:space="preserve">В муниципальном образовании Щербиновский район рынок реализации сельскохозяйственной продукции представлен </w:t>
      </w:r>
      <w:r w:rsidR="00350104" w:rsidRPr="00350104">
        <w:rPr>
          <w:sz w:val="28"/>
          <w:szCs w:val="28"/>
        </w:rPr>
        <w:t>12 коллективн</w:t>
      </w:r>
      <w:r w:rsidR="00350104">
        <w:rPr>
          <w:sz w:val="28"/>
          <w:szCs w:val="28"/>
        </w:rPr>
        <w:t>ыми</w:t>
      </w:r>
      <w:r w:rsidR="00350104" w:rsidRPr="00350104">
        <w:rPr>
          <w:sz w:val="28"/>
          <w:szCs w:val="28"/>
        </w:rPr>
        <w:t xml:space="preserve"> хозяйств</w:t>
      </w:r>
      <w:r w:rsidR="00350104">
        <w:rPr>
          <w:sz w:val="28"/>
          <w:szCs w:val="28"/>
        </w:rPr>
        <w:t xml:space="preserve">ами, такими как </w:t>
      </w:r>
      <w:r w:rsidR="00350104" w:rsidRPr="00350104">
        <w:rPr>
          <w:sz w:val="28"/>
          <w:szCs w:val="28"/>
        </w:rPr>
        <w:t>ЗАО «Приморское», АО «50 лет Октября», ЗАО «Восточное», ОАО «им. Кирова», ОАО «им. Т.Г. Шевченко», ООО «Благодарное», ООО «Агр</w:t>
      </w:r>
      <w:r w:rsidR="00350104" w:rsidRPr="00350104">
        <w:rPr>
          <w:sz w:val="28"/>
          <w:szCs w:val="28"/>
        </w:rPr>
        <w:t>о</w:t>
      </w:r>
      <w:r w:rsidR="00350104" w:rsidRPr="00350104">
        <w:rPr>
          <w:sz w:val="28"/>
          <w:szCs w:val="28"/>
        </w:rPr>
        <w:t>фирма Новощербиновская», ООО «Лиманское», СПК (колхоз) «Знамя Ленина», АО «</w:t>
      </w:r>
      <w:proofErr w:type="spellStart"/>
      <w:r w:rsidR="00350104" w:rsidRPr="00350104">
        <w:rPr>
          <w:sz w:val="28"/>
          <w:szCs w:val="28"/>
        </w:rPr>
        <w:t>Щербиновское</w:t>
      </w:r>
      <w:proofErr w:type="spellEnd"/>
      <w:r w:rsidR="00350104" w:rsidRPr="00350104">
        <w:rPr>
          <w:sz w:val="28"/>
          <w:szCs w:val="28"/>
        </w:rPr>
        <w:t>», ЗАО «Старощербиновский элеватор», АО фирма «Агр</w:t>
      </w:r>
      <w:r w:rsidR="00350104" w:rsidRPr="00350104">
        <w:rPr>
          <w:sz w:val="28"/>
          <w:szCs w:val="28"/>
        </w:rPr>
        <w:t>о</w:t>
      </w:r>
      <w:r w:rsidR="00350104" w:rsidRPr="00350104">
        <w:rPr>
          <w:sz w:val="28"/>
          <w:szCs w:val="28"/>
        </w:rPr>
        <w:t>комплекс им. Н.И. Ткачева Птицефабрика «Щербиновская», более 200 индив</w:t>
      </w:r>
      <w:r w:rsidR="00350104" w:rsidRPr="00350104">
        <w:rPr>
          <w:sz w:val="28"/>
          <w:szCs w:val="28"/>
        </w:rPr>
        <w:t>и</w:t>
      </w:r>
      <w:r w:rsidR="00350104" w:rsidRPr="00350104">
        <w:rPr>
          <w:sz w:val="28"/>
          <w:szCs w:val="28"/>
        </w:rPr>
        <w:t>дуальных предпринимателей</w:t>
      </w:r>
      <w:proofErr w:type="gramEnd"/>
      <w:r w:rsidR="00350104" w:rsidRPr="00350104">
        <w:rPr>
          <w:sz w:val="28"/>
          <w:szCs w:val="28"/>
        </w:rPr>
        <w:t xml:space="preserve"> глав крестьянско-фермерских хозяйств, а также более 14 тысяч личных подсобных хозяй</w:t>
      </w:r>
      <w:proofErr w:type="gramStart"/>
      <w:r w:rsidR="00350104" w:rsidRPr="00350104">
        <w:rPr>
          <w:sz w:val="28"/>
          <w:szCs w:val="28"/>
        </w:rPr>
        <w:t>ств гр</w:t>
      </w:r>
      <w:proofErr w:type="gramEnd"/>
      <w:r w:rsidR="00350104" w:rsidRPr="00350104">
        <w:rPr>
          <w:sz w:val="28"/>
          <w:szCs w:val="28"/>
        </w:rPr>
        <w:t>аждан.</w:t>
      </w:r>
      <w:r w:rsidRPr="002F5826">
        <w:rPr>
          <w:sz w:val="28"/>
          <w:szCs w:val="28"/>
        </w:rPr>
        <w:t xml:space="preserve"> </w:t>
      </w:r>
      <w:r w:rsidR="00495900" w:rsidRPr="00495900">
        <w:rPr>
          <w:sz w:val="28"/>
          <w:szCs w:val="28"/>
        </w:rPr>
        <w:t>Сельскохозяйственное производство с преобладанием зернового растениеводства и развитым живо</w:t>
      </w:r>
      <w:r w:rsidR="00495900" w:rsidRPr="00495900">
        <w:rPr>
          <w:sz w:val="28"/>
          <w:szCs w:val="28"/>
        </w:rPr>
        <w:t>т</w:t>
      </w:r>
      <w:r w:rsidR="00495900" w:rsidRPr="00495900">
        <w:rPr>
          <w:sz w:val="28"/>
          <w:szCs w:val="28"/>
        </w:rPr>
        <w:t>новодством является основным направлением хозяйственной деятельности в муниципальном образовании Щербиновский район. В структуре посевных площадей наибольший удельный вес занимают зерновые и зернобобовые кул</w:t>
      </w:r>
      <w:r w:rsidR="00495900" w:rsidRPr="00495900">
        <w:rPr>
          <w:sz w:val="28"/>
          <w:szCs w:val="28"/>
        </w:rPr>
        <w:t>ь</w:t>
      </w:r>
      <w:r w:rsidR="00495900" w:rsidRPr="00495900">
        <w:rPr>
          <w:sz w:val="28"/>
          <w:szCs w:val="28"/>
        </w:rPr>
        <w:t>туры. Производство зерновых культур является одним из наиболее рентабел</w:t>
      </w:r>
      <w:r w:rsidR="00495900" w:rsidRPr="00495900">
        <w:rPr>
          <w:sz w:val="28"/>
          <w:szCs w:val="28"/>
        </w:rPr>
        <w:t>ь</w:t>
      </w:r>
      <w:r w:rsidR="00495900" w:rsidRPr="00495900">
        <w:rPr>
          <w:sz w:val="28"/>
          <w:szCs w:val="28"/>
        </w:rPr>
        <w:t>ных видов деятельности, позволяющим поддерживать общую положительную рентабельность производства. Развитие зернового производства планируется за счет дальнейшего внедрения в производство новых ресурсосберегающих ада</w:t>
      </w:r>
      <w:r w:rsidR="00495900" w:rsidRPr="00495900">
        <w:rPr>
          <w:sz w:val="28"/>
          <w:szCs w:val="28"/>
        </w:rPr>
        <w:t>п</w:t>
      </w:r>
      <w:r w:rsidR="00495900" w:rsidRPr="00495900">
        <w:rPr>
          <w:sz w:val="28"/>
          <w:szCs w:val="28"/>
        </w:rPr>
        <w:t>тивных технологий возделывания и перспективных высокоурожайных гибр</w:t>
      </w:r>
      <w:r w:rsidR="00495900" w:rsidRPr="00495900">
        <w:rPr>
          <w:sz w:val="28"/>
          <w:szCs w:val="28"/>
        </w:rPr>
        <w:t>и</w:t>
      </w:r>
      <w:r w:rsidR="00495900" w:rsidRPr="00495900">
        <w:rPr>
          <w:sz w:val="28"/>
          <w:szCs w:val="28"/>
        </w:rPr>
        <w:t xml:space="preserve">дов зерновых культур. </w:t>
      </w:r>
    </w:p>
    <w:p w:rsidR="004A1D00" w:rsidRDefault="00495900" w:rsidP="00495900">
      <w:pPr>
        <w:pStyle w:val="21"/>
        <w:widowControl w:val="0"/>
        <w:suppressAutoHyphens w:val="0"/>
        <w:spacing w:after="0" w:line="240" w:lineRule="auto"/>
        <w:ind w:firstLine="709"/>
        <w:jc w:val="both"/>
        <w:rPr>
          <w:sz w:val="28"/>
          <w:szCs w:val="28"/>
        </w:rPr>
      </w:pPr>
      <w:r w:rsidRPr="00495900">
        <w:rPr>
          <w:sz w:val="28"/>
          <w:szCs w:val="28"/>
        </w:rPr>
        <w:t>Объем отгруженных товаров собственного производства по крупным и средним предприятиям сельского хозяйства за</w:t>
      </w:r>
      <w:r w:rsidR="004A1D00">
        <w:rPr>
          <w:sz w:val="28"/>
          <w:szCs w:val="28"/>
        </w:rPr>
        <w:t xml:space="preserve"> </w:t>
      </w:r>
      <w:r w:rsidRPr="00495900">
        <w:rPr>
          <w:sz w:val="28"/>
          <w:szCs w:val="28"/>
        </w:rPr>
        <w:t xml:space="preserve">2021 год составил </w:t>
      </w:r>
      <w:r w:rsidR="00DE0BF6">
        <w:rPr>
          <w:sz w:val="28"/>
          <w:szCs w:val="28"/>
        </w:rPr>
        <w:t xml:space="preserve">                         </w:t>
      </w:r>
      <w:r w:rsidRPr="00495900">
        <w:rPr>
          <w:sz w:val="28"/>
          <w:szCs w:val="28"/>
        </w:rPr>
        <w:t>6</w:t>
      </w:r>
      <w:r w:rsidR="00DE0BF6">
        <w:rPr>
          <w:sz w:val="28"/>
          <w:szCs w:val="28"/>
        </w:rPr>
        <w:t> 894,5 млн. руб., что на 21,6</w:t>
      </w:r>
      <w:r w:rsidRPr="00495900">
        <w:rPr>
          <w:sz w:val="28"/>
          <w:szCs w:val="28"/>
        </w:rPr>
        <w:t xml:space="preserve"> % больше соответствующего периода прошлого года</w:t>
      </w:r>
      <w:r w:rsidR="004A1D00">
        <w:rPr>
          <w:sz w:val="28"/>
          <w:szCs w:val="28"/>
        </w:rPr>
        <w:t>.</w:t>
      </w:r>
    </w:p>
    <w:p w:rsidR="00200970" w:rsidRDefault="00200970" w:rsidP="00200970">
      <w:pPr>
        <w:widowControl w:val="0"/>
        <w:suppressAutoHyphens w:val="0"/>
        <w:spacing w:after="0" w:line="240" w:lineRule="auto"/>
        <w:ind w:firstLine="709"/>
        <w:jc w:val="both"/>
        <w:textAlignment w:val="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За 2021 год</w:t>
      </w:r>
      <w:r w:rsidRPr="00200970">
        <w:rPr>
          <w:rFonts w:ascii="Times New Roman" w:eastAsia="Times New Roman" w:hAnsi="Times New Roman" w:cs="Times New Roman"/>
          <w:kern w:val="0"/>
          <w:sz w:val="28"/>
          <w:szCs w:val="28"/>
        </w:rPr>
        <w:t xml:space="preserve"> незначительно снижено производство молока – </w:t>
      </w:r>
      <w:r w:rsidR="00E82BF7">
        <w:rPr>
          <w:rFonts w:ascii="Times New Roman" w:eastAsia="Times New Roman" w:hAnsi="Times New Roman" w:cs="Times New Roman"/>
          <w:kern w:val="0"/>
          <w:sz w:val="28"/>
          <w:szCs w:val="28"/>
        </w:rPr>
        <w:t xml:space="preserve">55 3404 тонн (96,5 </w:t>
      </w:r>
      <w:r w:rsidRPr="00200970">
        <w:rPr>
          <w:rFonts w:ascii="Times New Roman" w:eastAsia="Times New Roman" w:hAnsi="Times New Roman" w:cs="Times New Roman"/>
          <w:kern w:val="0"/>
          <w:sz w:val="28"/>
          <w:szCs w:val="28"/>
        </w:rPr>
        <w:t xml:space="preserve">% от уровня соответствующего периода 2020 года), производство скота и птица на убой – </w:t>
      </w:r>
      <w:r w:rsidR="00E82BF7">
        <w:rPr>
          <w:rFonts w:ascii="Times New Roman" w:eastAsia="Times New Roman" w:hAnsi="Times New Roman" w:cs="Times New Roman"/>
          <w:kern w:val="0"/>
          <w:sz w:val="28"/>
          <w:szCs w:val="28"/>
        </w:rPr>
        <w:t>19 421,1</w:t>
      </w:r>
      <w:r w:rsidRPr="00200970">
        <w:rPr>
          <w:rFonts w:ascii="Times New Roman" w:eastAsia="Times New Roman" w:hAnsi="Times New Roman" w:cs="Times New Roman"/>
          <w:kern w:val="0"/>
          <w:sz w:val="28"/>
          <w:szCs w:val="28"/>
        </w:rPr>
        <w:t xml:space="preserve"> тонн (что на </w:t>
      </w:r>
      <w:r w:rsidR="00E82BF7">
        <w:rPr>
          <w:rFonts w:ascii="Times New Roman" w:eastAsia="Times New Roman" w:hAnsi="Times New Roman" w:cs="Times New Roman"/>
          <w:kern w:val="0"/>
          <w:sz w:val="28"/>
          <w:szCs w:val="28"/>
        </w:rPr>
        <w:t>3,2</w:t>
      </w:r>
      <w:r w:rsidRPr="00200970">
        <w:rPr>
          <w:rFonts w:ascii="Times New Roman" w:eastAsia="Times New Roman" w:hAnsi="Times New Roman" w:cs="Times New Roman"/>
          <w:kern w:val="0"/>
          <w:sz w:val="28"/>
          <w:szCs w:val="28"/>
        </w:rPr>
        <w:t xml:space="preserve"> % выше уровня соответствующего п</w:t>
      </w:r>
      <w:r w:rsidRPr="00200970">
        <w:rPr>
          <w:rFonts w:ascii="Times New Roman" w:eastAsia="Times New Roman" w:hAnsi="Times New Roman" w:cs="Times New Roman"/>
          <w:kern w:val="0"/>
          <w:sz w:val="28"/>
          <w:szCs w:val="28"/>
        </w:rPr>
        <w:t>е</w:t>
      </w:r>
      <w:r w:rsidRPr="00200970">
        <w:rPr>
          <w:rFonts w:ascii="Times New Roman" w:eastAsia="Times New Roman" w:hAnsi="Times New Roman" w:cs="Times New Roman"/>
          <w:kern w:val="0"/>
          <w:sz w:val="28"/>
          <w:szCs w:val="28"/>
        </w:rPr>
        <w:t>риода 2020 года). Численность поголов</w:t>
      </w:r>
      <w:r w:rsidR="00141BF3">
        <w:rPr>
          <w:rFonts w:ascii="Times New Roman" w:eastAsia="Times New Roman" w:hAnsi="Times New Roman" w:cs="Times New Roman"/>
          <w:kern w:val="0"/>
          <w:sz w:val="28"/>
          <w:szCs w:val="28"/>
        </w:rPr>
        <w:t xml:space="preserve">ья крупного рогатого скота за </w:t>
      </w:r>
      <w:r w:rsidRPr="00200970">
        <w:rPr>
          <w:rFonts w:ascii="Times New Roman" w:eastAsia="Times New Roman" w:hAnsi="Times New Roman" w:cs="Times New Roman"/>
          <w:kern w:val="0"/>
          <w:sz w:val="28"/>
          <w:szCs w:val="28"/>
        </w:rPr>
        <w:t>2021 год составила 17</w:t>
      </w:r>
      <w:r w:rsidR="00141BF3">
        <w:rPr>
          <w:rFonts w:ascii="Times New Roman" w:eastAsia="Times New Roman" w:hAnsi="Times New Roman" w:cs="Times New Roman"/>
          <w:kern w:val="0"/>
          <w:sz w:val="28"/>
          <w:szCs w:val="28"/>
        </w:rPr>
        <w:t xml:space="preserve"> 477</w:t>
      </w:r>
      <w:r w:rsidRPr="00200970">
        <w:rPr>
          <w:rFonts w:ascii="Times New Roman" w:eastAsia="Times New Roman" w:hAnsi="Times New Roman" w:cs="Times New Roman"/>
          <w:kern w:val="0"/>
          <w:sz w:val="28"/>
          <w:szCs w:val="28"/>
        </w:rPr>
        <w:t xml:space="preserve"> голов (</w:t>
      </w:r>
      <w:r w:rsidR="00141BF3">
        <w:rPr>
          <w:rFonts w:ascii="Times New Roman" w:eastAsia="Times New Roman" w:hAnsi="Times New Roman" w:cs="Times New Roman"/>
          <w:kern w:val="0"/>
          <w:sz w:val="28"/>
          <w:szCs w:val="28"/>
        </w:rPr>
        <w:t>99,4</w:t>
      </w:r>
      <w:r w:rsidRPr="00200970">
        <w:rPr>
          <w:rFonts w:ascii="Times New Roman" w:eastAsia="Times New Roman" w:hAnsi="Times New Roman" w:cs="Times New Roman"/>
          <w:kern w:val="0"/>
          <w:sz w:val="28"/>
          <w:szCs w:val="28"/>
        </w:rPr>
        <w:t xml:space="preserve"> % от уровня соответствующего периода предыд</w:t>
      </w:r>
      <w:r w:rsidRPr="00200970">
        <w:rPr>
          <w:rFonts w:ascii="Times New Roman" w:eastAsia="Times New Roman" w:hAnsi="Times New Roman" w:cs="Times New Roman"/>
          <w:kern w:val="0"/>
          <w:sz w:val="28"/>
          <w:szCs w:val="28"/>
        </w:rPr>
        <w:t>у</w:t>
      </w:r>
      <w:r w:rsidRPr="00200970">
        <w:rPr>
          <w:rFonts w:ascii="Times New Roman" w:eastAsia="Times New Roman" w:hAnsi="Times New Roman" w:cs="Times New Roman"/>
          <w:kern w:val="0"/>
          <w:sz w:val="28"/>
          <w:szCs w:val="28"/>
        </w:rPr>
        <w:t xml:space="preserve">щего года), из них коровы – 6 140 голов (95,3 % от уровня соответствующего периода 2020 года). Поголовье птицы составило </w:t>
      </w:r>
      <w:r w:rsidR="00141BF3">
        <w:rPr>
          <w:rFonts w:ascii="Times New Roman" w:eastAsia="Times New Roman" w:hAnsi="Times New Roman" w:cs="Times New Roman"/>
          <w:kern w:val="0"/>
          <w:sz w:val="28"/>
          <w:szCs w:val="28"/>
        </w:rPr>
        <w:t>1 035 855</w:t>
      </w:r>
      <w:r w:rsidRPr="00200970">
        <w:rPr>
          <w:rFonts w:ascii="Times New Roman" w:eastAsia="Times New Roman" w:hAnsi="Times New Roman" w:cs="Times New Roman"/>
          <w:kern w:val="0"/>
          <w:sz w:val="28"/>
          <w:szCs w:val="28"/>
        </w:rPr>
        <w:t xml:space="preserve"> голов (</w:t>
      </w:r>
      <w:r w:rsidR="00141BF3">
        <w:rPr>
          <w:rFonts w:ascii="Times New Roman" w:eastAsia="Times New Roman" w:hAnsi="Times New Roman" w:cs="Times New Roman"/>
          <w:kern w:val="0"/>
          <w:sz w:val="28"/>
          <w:szCs w:val="28"/>
        </w:rPr>
        <w:t>105,8</w:t>
      </w:r>
      <w:r w:rsidRPr="00200970">
        <w:rPr>
          <w:rFonts w:ascii="Times New Roman" w:eastAsia="Times New Roman" w:hAnsi="Times New Roman" w:cs="Times New Roman"/>
          <w:kern w:val="0"/>
          <w:sz w:val="28"/>
          <w:szCs w:val="28"/>
        </w:rPr>
        <w:t xml:space="preserve"> % от уровня соответствующего периода прошлого года). Поголовье свиней отсу</w:t>
      </w:r>
      <w:r w:rsidRPr="00200970">
        <w:rPr>
          <w:rFonts w:ascii="Times New Roman" w:eastAsia="Times New Roman" w:hAnsi="Times New Roman" w:cs="Times New Roman"/>
          <w:kern w:val="0"/>
          <w:sz w:val="28"/>
          <w:szCs w:val="28"/>
        </w:rPr>
        <w:t>т</w:t>
      </w:r>
      <w:r w:rsidRPr="00200970">
        <w:rPr>
          <w:rFonts w:ascii="Times New Roman" w:eastAsia="Times New Roman" w:hAnsi="Times New Roman" w:cs="Times New Roman"/>
          <w:kern w:val="0"/>
          <w:sz w:val="28"/>
          <w:szCs w:val="28"/>
        </w:rPr>
        <w:t>ствует в связи с наложением жестких ветеринарных требований по их содерж</w:t>
      </w:r>
      <w:r w:rsidRPr="00200970">
        <w:rPr>
          <w:rFonts w:ascii="Times New Roman" w:eastAsia="Times New Roman" w:hAnsi="Times New Roman" w:cs="Times New Roman"/>
          <w:kern w:val="0"/>
          <w:sz w:val="28"/>
          <w:szCs w:val="28"/>
        </w:rPr>
        <w:t>а</w:t>
      </w:r>
      <w:r w:rsidRPr="00200970">
        <w:rPr>
          <w:rFonts w:ascii="Times New Roman" w:eastAsia="Times New Roman" w:hAnsi="Times New Roman" w:cs="Times New Roman"/>
          <w:kern w:val="0"/>
          <w:sz w:val="28"/>
          <w:szCs w:val="28"/>
        </w:rPr>
        <w:t>нию после АЧС (африканская чума свиней), в результате чего возникла необх</w:t>
      </w:r>
      <w:r w:rsidRPr="00200970">
        <w:rPr>
          <w:rFonts w:ascii="Times New Roman" w:eastAsia="Times New Roman" w:hAnsi="Times New Roman" w:cs="Times New Roman"/>
          <w:kern w:val="0"/>
          <w:sz w:val="28"/>
          <w:szCs w:val="28"/>
        </w:rPr>
        <w:t>о</w:t>
      </w:r>
      <w:r w:rsidRPr="00200970">
        <w:rPr>
          <w:rFonts w:ascii="Times New Roman" w:eastAsia="Times New Roman" w:hAnsi="Times New Roman" w:cs="Times New Roman"/>
          <w:kern w:val="0"/>
          <w:sz w:val="28"/>
          <w:szCs w:val="28"/>
        </w:rPr>
        <w:t>димость в развитии альтернативных видов животноводства, птицеводство, кр</w:t>
      </w:r>
      <w:r w:rsidRPr="00200970">
        <w:rPr>
          <w:rFonts w:ascii="Times New Roman" w:eastAsia="Times New Roman" w:hAnsi="Times New Roman" w:cs="Times New Roman"/>
          <w:kern w:val="0"/>
          <w:sz w:val="28"/>
          <w:szCs w:val="28"/>
        </w:rPr>
        <w:t>о</w:t>
      </w:r>
      <w:r w:rsidRPr="00200970">
        <w:rPr>
          <w:rFonts w:ascii="Times New Roman" w:eastAsia="Times New Roman" w:hAnsi="Times New Roman" w:cs="Times New Roman"/>
          <w:kern w:val="0"/>
          <w:sz w:val="28"/>
          <w:szCs w:val="28"/>
        </w:rPr>
        <w:t xml:space="preserve">лиководство, разведение различных видов декоративной птицы. </w:t>
      </w:r>
    </w:p>
    <w:p w:rsidR="00200970" w:rsidRPr="00200970" w:rsidRDefault="00200970" w:rsidP="00200970">
      <w:pPr>
        <w:widowControl w:val="0"/>
        <w:suppressAutoHyphens w:val="0"/>
        <w:spacing w:after="0" w:line="240" w:lineRule="auto"/>
        <w:ind w:firstLine="709"/>
        <w:jc w:val="both"/>
        <w:textAlignment w:val="auto"/>
        <w:rPr>
          <w:rFonts w:ascii="Times New Roman" w:eastAsia="Times New Roman" w:hAnsi="Times New Roman" w:cs="Times New Roman"/>
          <w:kern w:val="0"/>
          <w:sz w:val="28"/>
          <w:szCs w:val="28"/>
        </w:rPr>
      </w:pPr>
      <w:r w:rsidRPr="00200970">
        <w:rPr>
          <w:rFonts w:ascii="Times New Roman" w:eastAsia="Times New Roman" w:hAnsi="Times New Roman" w:cs="Times New Roman"/>
          <w:kern w:val="0"/>
          <w:sz w:val="28"/>
          <w:szCs w:val="28"/>
        </w:rPr>
        <w:t>Рынок реализации сельскохозяйственной продукции представлен только частными формами хозяйствования.</w:t>
      </w:r>
    </w:p>
    <w:p w:rsidR="00200970" w:rsidRPr="00200970" w:rsidRDefault="00200970" w:rsidP="00200970">
      <w:pPr>
        <w:widowControl w:val="0"/>
        <w:suppressAutoHyphens w:val="0"/>
        <w:spacing w:after="0" w:line="240" w:lineRule="auto"/>
        <w:ind w:firstLine="709"/>
        <w:jc w:val="both"/>
        <w:textAlignment w:val="auto"/>
        <w:rPr>
          <w:rFonts w:ascii="Times New Roman" w:eastAsia="Times New Roman" w:hAnsi="Times New Roman" w:cs="Times New Roman"/>
          <w:kern w:val="0"/>
          <w:sz w:val="28"/>
          <w:szCs w:val="28"/>
        </w:rPr>
      </w:pPr>
    </w:p>
    <w:p w:rsidR="00040EF3" w:rsidRPr="00F60AA0" w:rsidRDefault="00EF6A50" w:rsidP="00F23463">
      <w:pPr>
        <w:spacing w:after="0"/>
        <w:ind w:firstLine="709"/>
        <w:jc w:val="both"/>
        <w:rPr>
          <w:sz w:val="28"/>
          <w:szCs w:val="28"/>
          <w:highlight w:val="yellow"/>
        </w:rPr>
      </w:pPr>
      <w:r>
        <w:rPr>
          <w:noProof/>
          <w:sz w:val="28"/>
          <w:szCs w:val="28"/>
          <w:lang w:eastAsia="ru-RU"/>
        </w:rPr>
        <w:lastRenderedPageBreak/>
        <w:drawing>
          <wp:inline distT="0" distB="0" distL="0" distR="0" wp14:anchorId="6DAF0E82" wp14:editId="6FCC7DA5">
            <wp:extent cx="5495925" cy="309562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40EF3" w:rsidRPr="00673785" w:rsidRDefault="00040EF3" w:rsidP="00393A50">
      <w:pPr>
        <w:suppressAutoHyphens w:val="0"/>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t>Рисунок 17. Количество организаций на рынке реализации сельскохозя</w:t>
      </w:r>
      <w:r w:rsidRPr="00673785">
        <w:rPr>
          <w:rFonts w:ascii="Times New Roman" w:hAnsi="Times New Roman" w:cs="Times New Roman"/>
          <w:sz w:val="28"/>
          <w:szCs w:val="28"/>
        </w:rPr>
        <w:t>й</w:t>
      </w:r>
      <w:r w:rsidRPr="00673785">
        <w:rPr>
          <w:rFonts w:ascii="Times New Roman" w:hAnsi="Times New Roman" w:cs="Times New Roman"/>
          <w:sz w:val="28"/>
          <w:szCs w:val="28"/>
        </w:rPr>
        <w:t>ственной продукции в муниципальном образовании Щербиновский район, по мнению потребителей, %.</w:t>
      </w:r>
    </w:p>
    <w:p w:rsidR="00040EF3" w:rsidRPr="00F60AA0" w:rsidRDefault="00040EF3" w:rsidP="00F23463">
      <w:pPr>
        <w:spacing w:after="0"/>
        <w:ind w:firstLine="709"/>
        <w:jc w:val="both"/>
        <w:rPr>
          <w:rFonts w:ascii="Times New Roman" w:hAnsi="Times New Roman" w:cs="Times New Roman"/>
          <w:sz w:val="28"/>
          <w:szCs w:val="28"/>
          <w:highlight w:val="yellow"/>
        </w:rPr>
      </w:pPr>
    </w:p>
    <w:p w:rsidR="00EF6A50" w:rsidRPr="001138FD" w:rsidRDefault="00EF6A50" w:rsidP="00EF6A50">
      <w:pPr>
        <w:suppressAutoHyphens w:val="0"/>
        <w:spacing w:after="0"/>
        <w:ind w:firstLine="709"/>
        <w:jc w:val="both"/>
        <w:rPr>
          <w:rFonts w:ascii="Times New Roman" w:hAnsi="Times New Roman" w:cs="Times New Roman"/>
          <w:sz w:val="28"/>
          <w:szCs w:val="28"/>
        </w:rPr>
      </w:pPr>
      <w:r w:rsidRPr="001138FD">
        <w:rPr>
          <w:rFonts w:ascii="Times New Roman" w:hAnsi="Times New Roman" w:cs="Times New Roman"/>
          <w:sz w:val="28"/>
          <w:szCs w:val="28"/>
        </w:rPr>
        <w:t>По результатам проведенного мониторинга состояния и развития конк</w:t>
      </w:r>
      <w:r w:rsidRPr="001138FD">
        <w:rPr>
          <w:rFonts w:ascii="Times New Roman" w:hAnsi="Times New Roman" w:cs="Times New Roman"/>
          <w:sz w:val="28"/>
          <w:szCs w:val="28"/>
        </w:rPr>
        <w:t>у</w:t>
      </w:r>
      <w:r w:rsidRPr="001138FD">
        <w:rPr>
          <w:rFonts w:ascii="Times New Roman" w:hAnsi="Times New Roman" w:cs="Times New Roman"/>
          <w:sz w:val="28"/>
          <w:szCs w:val="28"/>
        </w:rPr>
        <w:t xml:space="preserve">рентной среды на рынке товаров и услуг, </w:t>
      </w:r>
      <w:r w:rsidR="007D34DA">
        <w:rPr>
          <w:rFonts w:ascii="Times New Roman" w:hAnsi="Times New Roman" w:cs="Times New Roman"/>
          <w:sz w:val="28"/>
          <w:szCs w:val="28"/>
        </w:rPr>
        <w:t>35,8</w:t>
      </w:r>
      <w:r w:rsidRPr="001138FD">
        <w:rPr>
          <w:rFonts w:ascii="Times New Roman" w:hAnsi="Times New Roman" w:cs="Times New Roman"/>
          <w:sz w:val="28"/>
          <w:szCs w:val="28"/>
        </w:rPr>
        <w:t xml:space="preserve"> % потребителей считают, что р</w:t>
      </w:r>
      <w:r w:rsidRPr="001138FD">
        <w:rPr>
          <w:rFonts w:ascii="Times New Roman" w:hAnsi="Times New Roman" w:cs="Times New Roman"/>
          <w:sz w:val="28"/>
          <w:szCs w:val="28"/>
        </w:rPr>
        <w:t>ы</w:t>
      </w:r>
      <w:r w:rsidRPr="001138FD">
        <w:rPr>
          <w:rFonts w:ascii="Times New Roman" w:hAnsi="Times New Roman" w:cs="Times New Roman"/>
          <w:sz w:val="28"/>
          <w:szCs w:val="28"/>
        </w:rPr>
        <w:t xml:space="preserve">нок реализации сельскохозяйственной продукции в Щербиновском районе представлен достаточным количеством учреждений, а </w:t>
      </w:r>
      <w:r w:rsidR="007D34DA">
        <w:rPr>
          <w:rFonts w:ascii="Times New Roman" w:hAnsi="Times New Roman" w:cs="Times New Roman"/>
          <w:sz w:val="28"/>
          <w:szCs w:val="28"/>
        </w:rPr>
        <w:t>10,4</w:t>
      </w:r>
      <w:r w:rsidRPr="001138FD">
        <w:rPr>
          <w:rFonts w:ascii="Times New Roman" w:hAnsi="Times New Roman" w:cs="Times New Roman"/>
          <w:sz w:val="28"/>
          <w:szCs w:val="28"/>
        </w:rPr>
        <w:t xml:space="preserve"> % процента опр</w:t>
      </w:r>
      <w:r w:rsidRPr="001138FD">
        <w:rPr>
          <w:rFonts w:ascii="Times New Roman" w:hAnsi="Times New Roman" w:cs="Times New Roman"/>
          <w:sz w:val="28"/>
          <w:szCs w:val="28"/>
        </w:rPr>
        <w:t>о</w:t>
      </w:r>
      <w:r w:rsidRPr="001138FD">
        <w:rPr>
          <w:rFonts w:ascii="Times New Roman" w:hAnsi="Times New Roman" w:cs="Times New Roman"/>
          <w:sz w:val="28"/>
          <w:szCs w:val="28"/>
        </w:rPr>
        <w:t>шенных, считают, что организации на данном рынке отсутствуют.</w:t>
      </w:r>
    </w:p>
    <w:p w:rsidR="00EF6A50" w:rsidRDefault="00EF6A50" w:rsidP="00EF6A50">
      <w:pPr>
        <w:suppressAutoHyphens w:val="0"/>
        <w:spacing w:after="0"/>
        <w:ind w:firstLine="709"/>
        <w:jc w:val="both"/>
        <w:rPr>
          <w:rFonts w:ascii="Times New Roman" w:hAnsi="Times New Roman" w:cs="Times New Roman"/>
          <w:sz w:val="28"/>
          <w:szCs w:val="28"/>
        </w:rPr>
      </w:pPr>
      <w:r w:rsidRPr="001138FD">
        <w:rPr>
          <w:rFonts w:ascii="Times New Roman" w:hAnsi="Times New Roman" w:cs="Times New Roman"/>
          <w:sz w:val="28"/>
          <w:szCs w:val="28"/>
        </w:rPr>
        <w:t xml:space="preserve">Также отмечается высокий уровень опрошенных – </w:t>
      </w:r>
      <w:r w:rsidR="008942EF">
        <w:rPr>
          <w:rFonts w:ascii="Times New Roman" w:hAnsi="Times New Roman" w:cs="Times New Roman"/>
          <w:sz w:val="28"/>
          <w:szCs w:val="28"/>
        </w:rPr>
        <w:t>42,5</w:t>
      </w:r>
      <w:r w:rsidRPr="001138FD">
        <w:rPr>
          <w:rFonts w:ascii="Times New Roman" w:hAnsi="Times New Roman" w:cs="Times New Roman"/>
          <w:sz w:val="28"/>
          <w:szCs w:val="28"/>
        </w:rPr>
        <w:t xml:space="preserve"> %, которые уд</w:t>
      </w:r>
      <w:r w:rsidRPr="001138FD">
        <w:rPr>
          <w:rFonts w:ascii="Times New Roman" w:hAnsi="Times New Roman" w:cs="Times New Roman"/>
          <w:sz w:val="28"/>
          <w:szCs w:val="28"/>
        </w:rPr>
        <w:t>о</w:t>
      </w:r>
      <w:r w:rsidRPr="001138FD">
        <w:rPr>
          <w:rFonts w:ascii="Times New Roman" w:hAnsi="Times New Roman" w:cs="Times New Roman"/>
          <w:sz w:val="28"/>
          <w:szCs w:val="28"/>
        </w:rPr>
        <w:t xml:space="preserve">влетворены качеством предоставления услуг на данном рынке, а </w:t>
      </w:r>
      <w:r w:rsidR="008942EF">
        <w:rPr>
          <w:rFonts w:ascii="Times New Roman" w:hAnsi="Times New Roman" w:cs="Times New Roman"/>
          <w:sz w:val="28"/>
          <w:szCs w:val="28"/>
        </w:rPr>
        <w:t>6,6</w:t>
      </w:r>
      <w:r w:rsidRPr="001138FD">
        <w:rPr>
          <w:rFonts w:ascii="Times New Roman" w:hAnsi="Times New Roman" w:cs="Times New Roman"/>
          <w:sz w:val="28"/>
          <w:szCs w:val="28"/>
        </w:rPr>
        <w:t xml:space="preserve"> % - не уд</w:t>
      </w:r>
      <w:r w:rsidRPr="001138FD">
        <w:rPr>
          <w:rFonts w:ascii="Times New Roman" w:hAnsi="Times New Roman" w:cs="Times New Roman"/>
          <w:sz w:val="28"/>
          <w:szCs w:val="28"/>
        </w:rPr>
        <w:t>о</w:t>
      </w:r>
      <w:r w:rsidRPr="001138FD">
        <w:rPr>
          <w:rFonts w:ascii="Times New Roman" w:hAnsi="Times New Roman" w:cs="Times New Roman"/>
          <w:sz w:val="28"/>
          <w:szCs w:val="28"/>
        </w:rPr>
        <w:t>влетворены качеством предоставления услуг.</w:t>
      </w:r>
    </w:p>
    <w:p w:rsidR="00040EF3" w:rsidRPr="00732C2C" w:rsidRDefault="00040EF3" w:rsidP="00393A50">
      <w:pPr>
        <w:suppressAutoHyphens w:val="0"/>
        <w:spacing w:after="0"/>
        <w:ind w:firstLine="709"/>
        <w:jc w:val="both"/>
        <w:rPr>
          <w:rFonts w:ascii="Times New Roman" w:hAnsi="Times New Roman" w:cs="Times New Roman"/>
          <w:sz w:val="28"/>
          <w:szCs w:val="28"/>
        </w:rPr>
      </w:pPr>
      <w:r w:rsidRPr="00732C2C">
        <w:rPr>
          <w:rFonts w:ascii="Times New Roman" w:hAnsi="Times New Roman" w:cs="Times New Roman"/>
          <w:sz w:val="28"/>
          <w:szCs w:val="28"/>
        </w:rPr>
        <w:t>Основными проблемами развития рынка реализации сельскохозяйстве</w:t>
      </w:r>
      <w:r w:rsidRPr="00732C2C">
        <w:rPr>
          <w:rFonts w:ascii="Times New Roman" w:hAnsi="Times New Roman" w:cs="Times New Roman"/>
          <w:sz w:val="28"/>
          <w:szCs w:val="28"/>
        </w:rPr>
        <w:t>н</w:t>
      </w:r>
      <w:r w:rsidRPr="00732C2C">
        <w:rPr>
          <w:rFonts w:ascii="Times New Roman" w:hAnsi="Times New Roman" w:cs="Times New Roman"/>
          <w:sz w:val="28"/>
          <w:szCs w:val="28"/>
        </w:rPr>
        <w:t>ной продукции на территории муниципального образования Щербиновский район являются:</w:t>
      </w:r>
    </w:p>
    <w:p w:rsidR="00040EF3" w:rsidRPr="00732C2C" w:rsidRDefault="00040EF3" w:rsidP="00393A50">
      <w:pPr>
        <w:suppressAutoHyphens w:val="0"/>
        <w:spacing w:after="0"/>
        <w:ind w:firstLine="709"/>
        <w:jc w:val="both"/>
        <w:rPr>
          <w:rFonts w:ascii="Times New Roman" w:hAnsi="Times New Roman" w:cs="Times New Roman"/>
          <w:sz w:val="28"/>
          <w:szCs w:val="28"/>
        </w:rPr>
      </w:pPr>
      <w:r w:rsidRPr="00732C2C">
        <w:rPr>
          <w:rFonts w:ascii="Times New Roman" w:hAnsi="Times New Roman" w:cs="Times New Roman"/>
          <w:sz w:val="28"/>
          <w:szCs w:val="28"/>
        </w:rPr>
        <w:t>- отсутствие крупных стабильных каналов реализации сельскохозя</w:t>
      </w:r>
      <w:r w:rsidRPr="00732C2C">
        <w:rPr>
          <w:rFonts w:ascii="Times New Roman" w:hAnsi="Times New Roman" w:cs="Times New Roman"/>
          <w:sz w:val="28"/>
          <w:szCs w:val="28"/>
        </w:rPr>
        <w:t>й</w:t>
      </w:r>
      <w:r w:rsidRPr="00732C2C">
        <w:rPr>
          <w:rFonts w:ascii="Times New Roman" w:hAnsi="Times New Roman" w:cs="Times New Roman"/>
          <w:sz w:val="28"/>
          <w:szCs w:val="28"/>
        </w:rPr>
        <w:t>ственной продукции для вовлечения сельскохозяйственных товаропроизводит</w:t>
      </w:r>
      <w:r w:rsidRPr="00732C2C">
        <w:rPr>
          <w:rFonts w:ascii="Times New Roman" w:hAnsi="Times New Roman" w:cs="Times New Roman"/>
          <w:sz w:val="28"/>
          <w:szCs w:val="28"/>
        </w:rPr>
        <w:t>е</w:t>
      </w:r>
      <w:r w:rsidRPr="00732C2C">
        <w:rPr>
          <w:rFonts w:ascii="Times New Roman" w:hAnsi="Times New Roman" w:cs="Times New Roman"/>
          <w:sz w:val="28"/>
          <w:szCs w:val="28"/>
        </w:rPr>
        <w:t>лей в муниципальном образовании Щербиновский район в конкурентную бор</w:t>
      </w:r>
      <w:r w:rsidRPr="00732C2C">
        <w:rPr>
          <w:rFonts w:ascii="Times New Roman" w:hAnsi="Times New Roman" w:cs="Times New Roman"/>
          <w:sz w:val="28"/>
          <w:szCs w:val="28"/>
        </w:rPr>
        <w:t>ь</w:t>
      </w:r>
      <w:r w:rsidRPr="00732C2C">
        <w:rPr>
          <w:rFonts w:ascii="Times New Roman" w:hAnsi="Times New Roman" w:cs="Times New Roman"/>
          <w:sz w:val="28"/>
          <w:szCs w:val="28"/>
        </w:rPr>
        <w:t>бу;</w:t>
      </w:r>
    </w:p>
    <w:p w:rsidR="00040EF3" w:rsidRPr="00732C2C" w:rsidRDefault="00040EF3" w:rsidP="00393A50">
      <w:pPr>
        <w:suppressAutoHyphens w:val="0"/>
        <w:spacing w:after="0"/>
        <w:ind w:firstLine="709"/>
        <w:jc w:val="both"/>
        <w:rPr>
          <w:rFonts w:ascii="Times New Roman" w:hAnsi="Times New Roman" w:cs="Times New Roman"/>
          <w:sz w:val="28"/>
          <w:szCs w:val="28"/>
        </w:rPr>
      </w:pPr>
      <w:r w:rsidRPr="00732C2C">
        <w:rPr>
          <w:rFonts w:ascii="Times New Roman" w:hAnsi="Times New Roman" w:cs="Times New Roman"/>
          <w:sz w:val="28"/>
          <w:szCs w:val="28"/>
        </w:rPr>
        <w:t>- отсутствие прямых взаимосвязей между производителями и потребит</w:t>
      </w:r>
      <w:r w:rsidRPr="00732C2C">
        <w:rPr>
          <w:rFonts w:ascii="Times New Roman" w:hAnsi="Times New Roman" w:cs="Times New Roman"/>
          <w:sz w:val="28"/>
          <w:szCs w:val="28"/>
        </w:rPr>
        <w:t>е</w:t>
      </w:r>
      <w:r w:rsidRPr="00732C2C">
        <w:rPr>
          <w:rFonts w:ascii="Times New Roman" w:hAnsi="Times New Roman" w:cs="Times New Roman"/>
          <w:sz w:val="28"/>
          <w:szCs w:val="28"/>
        </w:rPr>
        <w:t>лями сельскохозяйственной продукции;</w:t>
      </w:r>
    </w:p>
    <w:p w:rsidR="00040EF3" w:rsidRPr="00627EFF" w:rsidRDefault="00040EF3" w:rsidP="00F23463">
      <w:pPr>
        <w:spacing w:after="0" w:line="240" w:lineRule="auto"/>
        <w:ind w:firstLine="709"/>
        <w:jc w:val="both"/>
        <w:rPr>
          <w:rFonts w:ascii="Times New Roman" w:hAnsi="Times New Roman" w:cs="Times New Roman"/>
          <w:szCs w:val="28"/>
        </w:rPr>
      </w:pPr>
    </w:p>
    <w:p w:rsidR="00040EF3" w:rsidRPr="00D673A4" w:rsidRDefault="00040EF3" w:rsidP="00627EFF">
      <w:pPr>
        <w:spacing w:after="0" w:line="240" w:lineRule="auto"/>
        <w:ind w:firstLine="709"/>
        <w:jc w:val="center"/>
        <w:rPr>
          <w:rFonts w:ascii="Times New Roman" w:hAnsi="Times New Roman" w:cs="Times New Roman"/>
          <w:b/>
          <w:sz w:val="28"/>
          <w:szCs w:val="28"/>
        </w:rPr>
      </w:pPr>
      <w:r w:rsidRPr="00D673A4">
        <w:rPr>
          <w:rFonts w:ascii="Times New Roman" w:hAnsi="Times New Roman" w:cs="Times New Roman"/>
          <w:b/>
          <w:sz w:val="28"/>
          <w:szCs w:val="28"/>
        </w:rPr>
        <w:t>Розничная торговля.</w:t>
      </w:r>
    </w:p>
    <w:p w:rsidR="00040EF3" w:rsidRPr="00627EFF" w:rsidRDefault="00040EF3" w:rsidP="00F23463">
      <w:pPr>
        <w:spacing w:after="0" w:line="240" w:lineRule="auto"/>
        <w:ind w:firstLine="709"/>
        <w:jc w:val="both"/>
        <w:rPr>
          <w:rFonts w:ascii="Times New Roman" w:hAnsi="Times New Roman" w:cs="Times New Roman"/>
          <w:szCs w:val="28"/>
        </w:rPr>
      </w:pPr>
    </w:p>
    <w:p w:rsidR="00F408C2" w:rsidRPr="00E2531B" w:rsidRDefault="00F408C2" w:rsidP="00F408C2">
      <w:pPr>
        <w:suppressAutoHyphens w:val="0"/>
        <w:spacing w:after="0" w:line="240" w:lineRule="auto"/>
        <w:ind w:firstLine="709"/>
        <w:jc w:val="both"/>
        <w:rPr>
          <w:rFonts w:ascii="Times New Roman" w:hAnsi="Times New Roman" w:cs="Times New Roman"/>
          <w:sz w:val="28"/>
          <w:szCs w:val="28"/>
        </w:rPr>
      </w:pPr>
      <w:r w:rsidRPr="00F408C2">
        <w:rPr>
          <w:rFonts w:ascii="Times New Roman" w:hAnsi="Times New Roman" w:cs="Times New Roman"/>
          <w:sz w:val="28"/>
          <w:szCs w:val="28"/>
        </w:rPr>
        <w:t>Рынок розничной торговли на территории Щербиновского района пре</w:t>
      </w:r>
      <w:r w:rsidRPr="00F408C2">
        <w:rPr>
          <w:rFonts w:ascii="Times New Roman" w:hAnsi="Times New Roman" w:cs="Times New Roman"/>
          <w:sz w:val="28"/>
          <w:szCs w:val="28"/>
        </w:rPr>
        <w:t>д</w:t>
      </w:r>
      <w:r w:rsidRPr="00F408C2">
        <w:rPr>
          <w:rFonts w:ascii="Times New Roman" w:hAnsi="Times New Roman" w:cs="Times New Roman"/>
          <w:sz w:val="28"/>
          <w:szCs w:val="28"/>
        </w:rPr>
        <w:t xml:space="preserve">ставлен </w:t>
      </w:r>
      <w:r w:rsidR="00735B3C">
        <w:rPr>
          <w:rFonts w:ascii="Times New Roman" w:hAnsi="Times New Roman" w:cs="Times New Roman"/>
          <w:sz w:val="28"/>
          <w:szCs w:val="28"/>
        </w:rPr>
        <w:t>290</w:t>
      </w:r>
      <w:r w:rsidRPr="00F408C2">
        <w:rPr>
          <w:rFonts w:ascii="Times New Roman" w:hAnsi="Times New Roman" w:cs="Times New Roman"/>
          <w:sz w:val="28"/>
          <w:szCs w:val="28"/>
        </w:rPr>
        <w:t xml:space="preserve"> объектами стационарной торговли, из них в </w:t>
      </w:r>
      <w:r w:rsidR="00735B3C">
        <w:rPr>
          <w:rFonts w:ascii="Times New Roman" w:hAnsi="Times New Roman" w:cs="Times New Roman"/>
          <w:sz w:val="28"/>
          <w:szCs w:val="28"/>
        </w:rPr>
        <w:t>90</w:t>
      </w:r>
      <w:r w:rsidRPr="00F408C2">
        <w:rPr>
          <w:rFonts w:ascii="Times New Roman" w:hAnsi="Times New Roman" w:cs="Times New Roman"/>
          <w:sz w:val="28"/>
          <w:szCs w:val="28"/>
        </w:rPr>
        <w:t xml:space="preserve"> осуществляется р</w:t>
      </w:r>
      <w:r w:rsidRPr="00F408C2">
        <w:rPr>
          <w:rFonts w:ascii="Times New Roman" w:hAnsi="Times New Roman" w:cs="Times New Roman"/>
          <w:sz w:val="28"/>
          <w:szCs w:val="28"/>
        </w:rPr>
        <w:t>е</w:t>
      </w:r>
      <w:r w:rsidRPr="00F408C2">
        <w:rPr>
          <w:rFonts w:ascii="Times New Roman" w:hAnsi="Times New Roman" w:cs="Times New Roman"/>
          <w:sz w:val="28"/>
          <w:szCs w:val="28"/>
        </w:rPr>
        <w:t>ализация продовольственной группы товаров;</w:t>
      </w:r>
      <w:r w:rsidR="00735B3C">
        <w:rPr>
          <w:rFonts w:ascii="Times New Roman" w:hAnsi="Times New Roman" w:cs="Times New Roman"/>
          <w:sz w:val="28"/>
          <w:szCs w:val="28"/>
        </w:rPr>
        <w:t xml:space="preserve"> 152</w:t>
      </w:r>
      <w:r w:rsidRPr="00F408C2">
        <w:rPr>
          <w:rFonts w:ascii="Times New Roman" w:hAnsi="Times New Roman" w:cs="Times New Roman"/>
          <w:sz w:val="28"/>
          <w:szCs w:val="28"/>
        </w:rPr>
        <w:t xml:space="preserve"> – </w:t>
      </w:r>
      <w:r w:rsidR="00735B3C">
        <w:rPr>
          <w:rFonts w:ascii="Times New Roman" w:hAnsi="Times New Roman" w:cs="Times New Roman"/>
          <w:sz w:val="28"/>
          <w:szCs w:val="28"/>
        </w:rPr>
        <w:t>непроизводственная</w:t>
      </w:r>
      <w:r w:rsidRPr="00F408C2">
        <w:rPr>
          <w:rFonts w:ascii="Times New Roman" w:hAnsi="Times New Roman" w:cs="Times New Roman"/>
          <w:sz w:val="28"/>
          <w:szCs w:val="28"/>
        </w:rPr>
        <w:t xml:space="preserve"> груп</w:t>
      </w:r>
      <w:r w:rsidR="00735B3C">
        <w:rPr>
          <w:rFonts w:ascii="Times New Roman" w:hAnsi="Times New Roman" w:cs="Times New Roman"/>
          <w:sz w:val="28"/>
          <w:szCs w:val="28"/>
        </w:rPr>
        <w:t>па</w:t>
      </w:r>
      <w:r w:rsidRPr="00F408C2">
        <w:rPr>
          <w:rFonts w:ascii="Times New Roman" w:hAnsi="Times New Roman" w:cs="Times New Roman"/>
          <w:sz w:val="28"/>
          <w:szCs w:val="28"/>
        </w:rPr>
        <w:t xml:space="preserve"> товаров, </w:t>
      </w:r>
      <w:r w:rsidR="001B7A2E">
        <w:rPr>
          <w:rFonts w:ascii="Times New Roman" w:hAnsi="Times New Roman" w:cs="Times New Roman"/>
          <w:sz w:val="28"/>
          <w:szCs w:val="28"/>
        </w:rPr>
        <w:t>к смешенной группе</w:t>
      </w:r>
      <w:r w:rsidR="00564BF0">
        <w:rPr>
          <w:rFonts w:ascii="Times New Roman" w:hAnsi="Times New Roman" w:cs="Times New Roman"/>
          <w:sz w:val="28"/>
          <w:szCs w:val="28"/>
        </w:rPr>
        <w:t xml:space="preserve"> товаров отнесены 46 стационарных объектов, </w:t>
      </w:r>
      <w:r w:rsidRPr="00F408C2">
        <w:rPr>
          <w:rFonts w:ascii="Times New Roman" w:hAnsi="Times New Roman" w:cs="Times New Roman"/>
          <w:sz w:val="28"/>
          <w:szCs w:val="28"/>
        </w:rPr>
        <w:t xml:space="preserve">и </w:t>
      </w:r>
      <w:r w:rsidR="001B7A2E">
        <w:rPr>
          <w:rFonts w:ascii="Times New Roman" w:hAnsi="Times New Roman" w:cs="Times New Roman"/>
          <w:sz w:val="28"/>
          <w:szCs w:val="28"/>
        </w:rPr>
        <w:t>18</w:t>
      </w:r>
      <w:r w:rsidRPr="00F408C2">
        <w:rPr>
          <w:rFonts w:ascii="Times New Roman" w:hAnsi="Times New Roman" w:cs="Times New Roman"/>
          <w:sz w:val="28"/>
          <w:szCs w:val="28"/>
        </w:rPr>
        <w:t xml:space="preserve"> нестационарных объектов торговли, из них реализующие продовольственную </w:t>
      </w:r>
      <w:r w:rsidRPr="00F408C2">
        <w:rPr>
          <w:rFonts w:ascii="Times New Roman" w:hAnsi="Times New Roman" w:cs="Times New Roman"/>
          <w:sz w:val="28"/>
          <w:szCs w:val="28"/>
        </w:rPr>
        <w:lastRenderedPageBreak/>
        <w:t>группу това</w:t>
      </w:r>
      <w:r w:rsidR="001B7A2E">
        <w:rPr>
          <w:rFonts w:ascii="Times New Roman" w:hAnsi="Times New Roman" w:cs="Times New Roman"/>
          <w:sz w:val="28"/>
          <w:szCs w:val="28"/>
        </w:rPr>
        <w:t>ров 12</w:t>
      </w:r>
      <w:r w:rsidRPr="00F408C2">
        <w:rPr>
          <w:rFonts w:ascii="Times New Roman" w:hAnsi="Times New Roman" w:cs="Times New Roman"/>
          <w:sz w:val="28"/>
          <w:szCs w:val="28"/>
        </w:rPr>
        <w:t xml:space="preserve">, непродовольственную – </w:t>
      </w:r>
      <w:r w:rsidR="001B7A2E">
        <w:rPr>
          <w:rFonts w:ascii="Times New Roman" w:hAnsi="Times New Roman" w:cs="Times New Roman"/>
          <w:sz w:val="28"/>
          <w:szCs w:val="28"/>
        </w:rPr>
        <w:t>6</w:t>
      </w:r>
      <w:r w:rsidRPr="00F408C2">
        <w:rPr>
          <w:rFonts w:ascii="Times New Roman" w:hAnsi="Times New Roman" w:cs="Times New Roman"/>
          <w:sz w:val="28"/>
          <w:szCs w:val="28"/>
        </w:rPr>
        <w:t xml:space="preserve">. </w:t>
      </w:r>
      <w:r w:rsidR="00E2531B">
        <w:rPr>
          <w:rFonts w:ascii="Times New Roman" w:hAnsi="Times New Roman" w:cs="Times New Roman"/>
          <w:sz w:val="28"/>
          <w:szCs w:val="28"/>
        </w:rPr>
        <w:t>Т</w:t>
      </w:r>
      <w:r w:rsidRPr="00F408C2">
        <w:rPr>
          <w:rFonts w:ascii="Times New Roman" w:hAnsi="Times New Roman" w:cs="Times New Roman"/>
          <w:sz w:val="28"/>
          <w:szCs w:val="28"/>
        </w:rPr>
        <w:t xml:space="preserve">орговая площадь объектов </w:t>
      </w:r>
      <w:r w:rsidR="00E2531B">
        <w:rPr>
          <w:rFonts w:ascii="Times New Roman" w:hAnsi="Times New Roman" w:cs="Times New Roman"/>
          <w:sz w:val="28"/>
          <w:szCs w:val="28"/>
        </w:rPr>
        <w:t>ст</w:t>
      </w:r>
      <w:r w:rsidR="00E2531B">
        <w:rPr>
          <w:rFonts w:ascii="Times New Roman" w:hAnsi="Times New Roman" w:cs="Times New Roman"/>
          <w:sz w:val="28"/>
          <w:szCs w:val="28"/>
        </w:rPr>
        <w:t>а</w:t>
      </w:r>
      <w:r w:rsidR="00E2531B">
        <w:rPr>
          <w:rFonts w:ascii="Times New Roman" w:hAnsi="Times New Roman" w:cs="Times New Roman"/>
          <w:sz w:val="28"/>
          <w:szCs w:val="28"/>
        </w:rPr>
        <w:t xml:space="preserve">ционарной </w:t>
      </w:r>
      <w:r w:rsidRPr="00F408C2">
        <w:rPr>
          <w:rFonts w:ascii="Times New Roman" w:hAnsi="Times New Roman" w:cs="Times New Roman"/>
          <w:sz w:val="28"/>
          <w:szCs w:val="28"/>
        </w:rPr>
        <w:t xml:space="preserve">розничной торговли составляет </w:t>
      </w:r>
      <w:r w:rsidR="00E2531B" w:rsidRPr="00E2531B">
        <w:rPr>
          <w:rFonts w:ascii="Times New Roman" w:hAnsi="Times New Roman" w:cs="Times New Roman"/>
          <w:sz w:val="28"/>
          <w:szCs w:val="28"/>
        </w:rPr>
        <w:t>7019,14</w:t>
      </w:r>
      <w:r w:rsidR="00E2531B">
        <w:rPr>
          <w:rFonts w:ascii="Times New Roman" w:hAnsi="Times New Roman" w:cs="Times New Roman"/>
          <w:sz w:val="28"/>
          <w:szCs w:val="28"/>
        </w:rPr>
        <w:t xml:space="preserve"> </w:t>
      </w:r>
      <w:r w:rsidRPr="00F408C2">
        <w:rPr>
          <w:rFonts w:ascii="Times New Roman" w:hAnsi="Times New Roman" w:cs="Times New Roman"/>
          <w:sz w:val="28"/>
          <w:szCs w:val="28"/>
        </w:rPr>
        <w:t>м</w:t>
      </w:r>
      <w:r w:rsidR="00E2531B">
        <w:rPr>
          <w:rFonts w:ascii="Times New Roman" w:hAnsi="Times New Roman" w:cs="Times New Roman"/>
          <w:sz w:val="24"/>
          <w:szCs w:val="28"/>
        </w:rPr>
        <w:t xml:space="preserve">², </w:t>
      </w:r>
      <w:r w:rsidR="007B6547">
        <w:rPr>
          <w:rFonts w:ascii="Times New Roman" w:hAnsi="Times New Roman" w:cs="Times New Roman"/>
          <w:sz w:val="28"/>
          <w:szCs w:val="28"/>
        </w:rPr>
        <w:t xml:space="preserve">нестационарной -                 </w:t>
      </w:r>
      <w:r w:rsidR="007B6547" w:rsidRPr="007B6547">
        <w:rPr>
          <w:rFonts w:ascii="Times New Roman" w:hAnsi="Times New Roman" w:cs="Times New Roman"/>
          <w:sz w:val="28"/>
          <w:szCs w:val="28"/>
        </w:rPr>
        <w:t>385,45</w:t>
      </w:r>
      <w:r w:rsidR="007B6547">
        <w:rPr>
          <w:rFonts w:ascii="Times New Roman" w:hAnsi="Times New Roman" w:cs="Times New Roman"/>
          <w:sz w:val="28"/>
          <w:szCs w:val="28"/>
        </w:rPr>
        <w:t xml:space="preserve"> </w:t>
      </w:r>
      <w:r w:rsidR="007B6547" w:rsidRPr="00F408C2">
        <w:rPr>
          <w:rFonts w:ascii="Times New Roman" w:hAnsi="Times New Roman" w:cs="Times New Roman"/>
          <w:sz w:val="28"/>
          <w:szCs w:val="28"/>
        </w:rPr>
        <w:t>м</w:t>
      </w:r>
      <w:r w:rsidR="007B6547">
        <w:rPr>
          <w:rFonts w:ascii="Times New Roman" w:hAnsi="Times New Roman" w:cs="Times New Roman"/>
          <w:sz w:val="24"/>
          <w:szCs w:val="28"/>
        </w:rPr>
        <w:t>².</w:t>
      </w:r>
    </w:p>
    <w:p w:rsidR="00655343" w:rsidRDefault="00655343" w:rsidP="00F408C2">
      <w:pPr>
        <w:pStyle w:val="21"/>
        <w:widowControl w:val="0"/>
        <w:suppressAutoHyphens w:val="0"/>
        <w:spacing w:after="0" w:line="240" w:lineRule="auto"/>
        <w:ind w:firstLine="709"/>
        <w:jc w:val="both"/>
        <w:rPr>
          <w:sz w:val="28"/>
          <w:szCs w:val="28"/>
        </w:rPr>
      </w:pPr>
      <w:proofErr w:type="gramStart"/>
      <w:r>
        <w:rPr>
          <w:sz w:val="28"/>
          <w:szCs w:val="28"/>
        </w:rPr>
        <w:t>Оборот розничной торговли за 2021 год</w:t>
      </w:r>
      <w:r w:rsidR="00CE7B42">
        <w:rPr>
          <w:sz w:val="28"/>
          <w:szCs w:val="28"/>
        </w:rPr>
        <w:t xml:space="preserve"> составил</w:t>
      </w:r>
      <w:r>
        <w:rPr>
          <w:sz w:val="28"/>
          <w:szCs w:val="28"/>
        </w:rPr>
        <w:t xml:space="preserve"> </w:t>
      </w:r>
      <w:r w:rsidR="00CE7B42">
        <w:rPr>
          <w:sz w:val="28"/>
          <w:szCs w:val="28"/>
        </w:rPr>
        <w:t>1 531,1</w:t>
      </w:r>
      <w:r w:rsidRPr="00655343">
        <w:rPr>
          <w:sz w:val="28"/>
          <w:szCs w:val="28"/>
        </w:rPr>
        <w:t xml:space="preserve"> млн. рублей (</w:t>
      </w:r>
      <w:r w:rsidR="00F645C7">
        <w:rPr>
          <w:sz w:val="28"/>
          <w:szCs w:val="28"/>
        </w:rPr>
        <w:t>128,3</w:t>
      </w:r>
      <w:r w:rsidRPr="00655343">
        <w:rPr>
          <w:sz w:val="28"/>
          <w:szCs w:val="28"/>
        </w:rPr>
        <w:t xml:space="preserve"> % от уровня соответствующего периода прошлого года.</w:t>
      </w:r>
      <w:r>
        <w:rPr>
          <w:sz w:val="28"/>
          <w:szCs w:val="28"/>
        </w:rPr>
        <w:t xml:space="preserve"> </w:t>
      </w:r>
      <w:proofErr w:type="gramEnd"/>
    </w:p>
    <w:p w:rsidR="00F408C2" w:rsidRPr="00F408C2" w:rsidRDefault="00F408C2" w:rsidP="00F408C2">
      <w:pPr>
        <w:pStyle w:val="21"/>
        <w:widowControl w:val="0"/>
        <w:suppressAutoHyphens w:val="0"/>
        <w:spacing w:after="0" w:line="240" w:lineRule="auto"/>
        <w:ind w:firstLine="709"/>
        <w:jc w:val="both"/>
        <w:rPr>
          <w:sz w:val="28"/>
          <w:szCs w:val="28"/>
          <w:u w:val="single"/>
        </w:rPr>
      </w:pPr>
      <w:r w:rsidRPr="00F408C2">
        <w:rPr>
          <w:sz w:val="28"/>
          <w:szCs w:val="28"/>
        </w:rPr>
        <w:t>Кроме того действуют 8 универсаль</w:t>
      </w:r>
      <w:r w:rsidR="00655343">
        <w:rPr>
          <w:sz w:val="28"/>
          <w:szCs w:val="28"/>
        </w:rPr>
        <w:t xml:space="preserve">ных </w:t>
      </w:r>
      <w:r w:rsidRPr="00F408C2">
        <w:rPr>
          <w:sz w:val="28"/>
          <w:szCs w:val="28"/>
        </w:rPr>
        <w:t>круглогодичных ярмарок, общее количество торговых мест 469. Кроме круглогодичных ярмарок ежегодно пр</w:t>
      </w:r>
      <w:r w:rsidRPr="00F408C2">
        <w:rPr>
          <w:sz w:val="28"/>
          <w:szCs w:val="28"/>
        </w:rPr>
        <w:t>о</w:t>
      </w:r>
      <w:r w:rsidRPr="00F408C2">
        <w:rPr>
          <w:sz w:val="28"/>
          <w:szCs w:val="28"/>
        </w:rPr>
        <w:t>водятся три сезонные придорожные ярмарки и две ярмарки «выходного дня».</w:t>
      </w:r>
    </w:p>
    <w:p w:rsidR="00F408C2" w:rsidRDefault="00F408C2" w:rsidP="00F408C2">
      <w:pPr>
        <w:suppressAutoHyphens w:val="0"/>
        <w:spacing w:after="0" w:line="240" w:lineRule="auto"/>
        <w:ind w:firstLine="709"/>
        <w:jc w:val="both"/>
        <w:rPr>
          <w:rFonts w:ascii="Times New Roman" w:hAnsi="Times New Roman" w:cs="Times New Roman"/>
          <w:sz w:val="28"/>
          <w:szCs w:val="28"/>
        </w:rPr>
      </w:pPr>
      <w:r w:rsidRPr="00F408C2">
        <w:rPr>
          <w:rFonts w:ascii="Times New Roman" w:hAnsi="Times New Roman" w:cs="Times New Roman"/>
          <w:sz w:val="28"/>
          <w:szCs w:val="28"/>
        </w:rPr>
        <w:t>Рынок розничной торговли в муниципальном образовании представлен только частными формами хозяйствования.</w:t>
      </w:r>
    </w:p>
    <w:p w:rsidR="00627EFF" w:rsidRDefault="00627EFF" w:rsidP="00F408C2">
      <w:pPr>
        <w:suppressAutoHyphens w:val="0"/>
        <w:spacing w:after="0" w:line="240" w:lineRule="auto"/>
        <w:ind w:firstLine="709"/>
        <w:jc w:val="both"/>
        <w:rPr>
          <w:rFonts w:ascii="Times New Roman" w:hAnsi="Times New Roman" w:cs="Times New Roman"/>
          <w:sz w:val="28"/>
          <w:szCs w:val="28"/>
        </w:rPr>
      </w:pPr>
    </w:p>
    <w:p w:rsidR="00627EFF" w:rsidRDefault="00627EFF" w:rsidP="00F408C2">
      <w:pPr>
        <w:suppressAutoHyphens w:val="0"/>
        <w:spacing w:after="0" w:line="240" w:lineRule="auto"/>
        <w:ind w:firstLine="709"/>
        <w:jc w:val="both"/>
        <w:rPr>
          <w:rFonts w:ascii="Times New Roman" w:hAnsi="Times New Roman" w:cs="Times New Roman"/>
          <w:sz w:val="28"/>
          <w:szCs w:val="28"/>
        </w:rPr>
      </w:pPr>
    </w:p>
    <w:p w:rsidR="00627EFF" w:rsidRDefault="00627EFF" w:rsidP="00F408C2">
      <w:pPr>
        <w:suppressAutoHyphens w:val="0"/>
        <w:spacing w:after="0" w:line="240" w:lineRule="auto"/>
        <w:ind w:firstLine="709"/>
        <w:jc w:val="both"/>
        <w:rPr>
          <w:rFonts w:ascii="Times New Roman" w:hAnsi="Times New Roman" w:cs="Times New Roman"/>
          <w:sz w:val="28"/>
          <w:szCs w:val="28"/>
        </w:rPr>
      </w:pPr>
    </w:p>
    <w:p w:rsidR="00040EF3" w:rsidRPr="00F60AA0" w:rsidRDefault="00EF6A50" w:rsidP="00F23463">
      <w:pPr>
        <w:spacing w:after="0"/>
        <w:ind w:firstLine="709"/>
        <w:jc w:val="both"/>
        <w:rPr>
          <w:sz w:val="28"/>
          <w:szCs w:val="28"/>
          <w:highlight w:val="yellow"/>
        </w:rPr>
      </w:pPr>
      <w:r>
        <w:rPr>
          <w:noProof/>
          <w:sz w:val="28"/>
          <w:szCs w:val="28"/>
          <w:lang w:eastAsia="ru-RU"/>
        </w:rPr>
        <w:drawing>
          <wp:inline distT="0" distB="0" distL="0" distR="0" wp14:anchorId="640A96FA" wp14:editId="054EEC2F">
            <wp:extent cx="5495925" cy="2714625"/>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40EF3" w:rsidRPr="00673785" w:rsidRDefault="00040EF3" w:rsidP="00F23463">
      <w:pPr>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t>Рисунок18. Количество организаций на рынке розничной торговли в муниципальном образовании Щербиновский район, по мнению потребителей, %</w:t>
      </w:r>
    </w:p>
    <w:p w:rsidR="00627EFF" w:rsidRDefault="00627EFF" w:rsidP="00EF6A50">
      <w:pPr>
        <w:spacing w:after="0" w:line="240" w:lineRule="auto"/>
        <w:ind w:firstLine="709"/>
        <w:jc w:val="both"/>
        <w:rPr>
          <w:rFonts w:ascii="Times New Roman" w:hAnsi="Times New Roman" w:cs="Times New Roman"/>
          <w:sz w:val="28"/>
          <w:szCs w:val="28"/>
        </w:rPr>
      </w:pPr>
    </w:p>
    <w:p w:rsidR="00EF6A50" w:rsidRPr="00EF6A50" w:rsidRDefault="00EF6A50" w:rsidP="00EF6A50">
      <w:pPr>
        <w:spacing w:after="0" w:line="240" w:lineRule="auto"/>
        <w:ind w:firstLine="709"/>
        <w:jc w:val="both"/>
        <w:rPr>
          <w:rFonts w:ascii="Times New Roman" w:hAnsi="Times New Roman" w:cs="Times New Roman"/>
          <w:sz w:val="28"/>
          <w:szCs w:val="28"/>
        </w:rPr>
      </w:pPr>
      <w:r w:rsidRPr="00EF6A50">
        <w:rPr>
          <w:rFonts w:ascii="Times New Roman" w:hAnsi="Times New Roman" w:cs="Times New Roman"/>
          <w:sz w:val="28"/>
          <w:szCs w:val="28"/>
        </w:rPr>
        <w:t xml:space="preserve">По результатам проведенного мониторинга состояния и развития конкурентной среды на рынке товаров и услуг, </w:t>
      </w:r>
      <w:r w:rsidR="00C947FD">
        <w:rPr>
          <w:rFonts w:ascii="Times New Roman" w:hAnsi="Times New Roman" w:cs="Times New Roman"/>
          <w:sz w:val="28"/>
          <w:szCs w:val="28"/>
        </w:rPr>
        <w:t>42,5</w:t>
      </w:r>
      <w:r w:rsidRPr="00EF6A50">
        <w:rPr>
          <w:rFonts w:ascii="Times New Roman" w:hAnsi="Times New Roman" w:cs="Times New Roman"/>
          <w:sz w:val="28"/>
          <w:szCs w:val="28"/>
        </w:rPr>
        <w:t xml:space="preserve"> % потребителей считают, что рынок реализации сельскохозяйственной продукции в Щербиновском районе представлен достаточным количеством учреждений, а </w:t>
      </w:r>
      <w:r w:rsidR="00C947FD">
        <w:rPr>
          <w:rFonts w:ascii="Times New Roman" w:hAnsi="Times New Roman" w:cs="Times New Roman"/>
          <w:sz w:val="28"/>
          <w:szCs w:val="28"/>
        </w:rPr>
        <w:t>8,5</w:t>
      </w:r>
      <w:r w:rsidRPr="00EF6A50">
        <w:rPr>
          <w:rFonts w:ascii="Times New Roman" w:hAnsi="Times New Roman" w:cs="Times New Roman"/>
          <w:sz w:val="28"/>
          <w:szCs w:val="28"/>
        </w:rPr>
        <w:t xml:space="preserve"> % процента опрошенных, считают, что организации на данном рынке отсутствуют.</w:t>
      </w:r>
    </w:p>
    <w:p w:rsidR="00EF6A50" w:rsidRDefault="00EF6A50" w:rsidP="00EF6A50">
      <w:pPr>
        <w:spacing w:after="0" w:line="240" w:lineRule="auto"/>
        <w:ind w:firstLine="709"/>
        <w:jc w:val="both"/>
        <w:rPr>
          <w:rFonts w:ascii="Times New Roman" w:hAnsi="Times New Roman" w:cs="Times New Roman"/>
          <w:sz w:val="28"/>
          <w:szCs w:val="28"/>
        </w:rPr>
      </w:pPr>
      <w:r w:rsidRPr="00EF6A50">
        <w:rPr>
          <w:rFonts w:ascii="Times New Roman" w:hAnsi="Times New Roman" w:cs="Times New Roman"/>
          <w:sz w:val="28"/>
          <w:szCs w:val="28"/>
        </w:rPr>
        <w:t xml:space="preserve">Также отмечается высокий уровень опрошенных – </w:t>
      </w:r>
      <w:r w:rsidR="00C947FD">
        <w:rPr>
          <w:rFonts w:ascii="Times New Roman" w:hAnsi="Times New Roman" w:cs="Times New Roman"/>
          <w:sz w:val="28"/>
          <w:szCs w:val="28"/>
        </w:rPr>
        <w:t>44,3</w:t>
      </w:r>
      <w:r w:rsidRPr="00EF6A50">
        <w:rPr>
          <w:rFonts w:ascii="Times New Roman" w:hAnsi="Times New Roman" w:cs="Times New Roman"/>
          <w:sz w:val="28"/>
          <w:szCs w:val="28"/>
        </w:rPr>
        <w:t xml:space="preserve"> %, которые удовлетворены качеством предоставления услуг на данном рынке, а </w:t>
      </w:r>
      <w:r w:rsidR="00C947FD">
        <w:rPr>
          <w:rFonts w:ascii="Times New Roman" w:hAnsi="Times New Roman" w:cs="Times New Roman"/>
          <w:sz w:val="28"/>
          <w:szCs w:val="28"/>
        </w:rPr>
        <w:t>7,5</w:t>
      </w:r>
      <w:r w:rsidRPr="00EF6A50">
        <w:rPr>
          <w:rFonts w:ascii="Times New Roman" w:hAnsi="Times New Roman" w:cs="Times New Roman"/>
          <w:sz w:val="28"/>
          <w:szCs w:val="28"/>
        </w:rPr>
        <w:t xml:space="preserve"> % - не удовлетворены качеством предоставления услуг.</w:t>
      </w:r>
    </w:p>
    <w:p w:rsidR="00040EF3" w:rsidRPr="00732C2C" w:rsidRDefault="00040EF3" w:rsidP="00EF6A50">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Сдерживающими факторами развития рынка розничной торговли в муниципальном образовании Щербиновский район являются: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недостаточное развития выездной торговли в населенных пунктах без стационарных объектов торговли;</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низкий уровень развития инфраструктуры потребительского рынка;</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lastRenderedPageBreak/>
        <w:t>- недостаточный контроль качества товаров (работ, услуг), реализуемых на потребительском рынке района;</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значительная насыщенность рынка объектами торговли.</w:t>
      </w:r>
    </w:p>
    <w:p w:rsidR="00040EF3" w:rsidRPr="00732C2C" w:rsidRDefault="00040EF3" w:rsidP="00F23463">
      <w:pPr>
        <w:spacing w:after="0" w:line="240" w:lineRule="auto"/>
        <w:ind w:firstLine="709"/>
        <w:jc w:val="both"/>
        <w:rPr>
          <w:rFonts w:ascii="Times New Roman" w:hAnsi="Times New Roman" w:cs="Times New Roman"/>
          <w:sz w:val="28"/>
          <w:szCs w:val="28"/>
        </w:rPr>
      </w:pPr>
    </w:p>
    <w:p w:rsidR="00040EF3" w:rsidRPr="00D673A4" w:rsidRDefault="00040EF3" w:rsidP="00627EFF">
      <w:pPr>
        <w:spacing w:after="0" w:line="240" w:lineRule="auto"/>
        <w:ind w:firstLine="709"/>
        <w:jc w:val="center"/>
        <w:rPr>
          <w:rFonts w:ascii="Times New Roman" w:hAnsi="Times New Roman" w:cs="Times New Roman"/>
          <w:b/>
          <w:sz w:val="28"/>
          <w:szCs w:val="28"/>
        </w:rPr>
      </w:pPr>
      <w:r w:rsidRPr="00D673A4">
        <w:rPr>
          <w:rFonts w:ascii="Times New Roman" w:hAnsi="Times New Roman" w:cs="Times New Roman"/>
          <w:b/>
          <w:sz w:val="28"/>
          <w:szCs w:val="28"/>
        </w:rPr>
        <w:t>Рынок бытовых услуг.</w:t>
      </w:r>
    </w:p>
    <w:p w:rsidR="00040EF3" w:rsidRPr="00D673A4" w:rsidRDefault="00040EF3" w:rsidP="00F23463">
      <w:pPr>
        <w:spacing w:after="0" w:line="240" w:lineRule="auto"/>
        <w:ind w:firstLine="709"/>
        <w:jc w:val="both"/>
        <w:rPr>
          <w:rFonts w:ascii="Times New Roman" w:hAnsi="Times New Roman" w:cs="Times New Roman"/>
          <w:sz w:val="28"/>
          <w:szCs w:val="28"/>
        </w:rPr>
      </w:pPr>
    </w:p>
    <w:p w:rsidR="00040EF3" w:rsidRPr="00D673A4" w:rsidRDefault="00040EF3" w:rsidP="00F23463">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На рынке бытовых услуг в муниципальном образ</w:t>
      </w:r>
      <w:r w:rsidR="00D673A4" w:rsidRPr="00D673A4">
        <w:rPr>
          <w:rFonts w:ascii="Times New Roman" w:hAnsi="Times New Roman" w:cs="Times New Roman"/>
          <w:sz w:val="28"/>
          <w:szCs w:val="28"/>
        </w:rPr>
        <w:t>овании Щербиновский район в 202</w:t>
      </w:r>
      <w:r w:rsidR="00C947FD">
        <w:rPr>
          <w:rFonts w:ascii="Times New Roman" w:hAnsi="Times New Roman" w:cs="Times New Roman"/>
          <w:sz w:val="28"/>
          <w:szCs w:val="28"/>
        </w:rPr>
        <w:t>1</w:t>
      </w:r>
      <w:r w:rsidRPr="00D673A4">
        <w:rPr>
          <w:rFonts w:ascii="Times New Roman" w:hAnsi="Times New Roman" w:cs="Times New Roman"/>
          <w:sz w:val="28"/>
          <w:szCs w:val="28"/>
        </w:rPr>
        <w:t xml:space="preserve"> году осуществляли деятельность </w:t>
      </w:r>
      <w:r w:rsidR="00C947FD">
        <w:rPr>
          <w:rFonts w:ascii="Times New Roman" w:hAnsi="Times New Roman" w:cs="Times New Roman"/>
          <w:sz w:val="28"/>
          <w:szCs w:val="28"/>
        </w:rPr>
        <w:t>69</w:t>
      </w:r>
      <w:r w:rsidRPr="00D673A4">
        <w:rPr>
          <w:rFonts w:ascii="Times New Roman" w:hAnsi="Times New Roman" w:cs="Times New Roman"/>
          <w:sz w:val="28"/>
          <w:szCs w:val="28"/>
        </w:rPr>
        <w:t xml:space="preserve"> хозяйствующих субъектов.</w:t>
      </w:r>
    </w:p>
    <w:p w:rsidR="00040EF3" w:rsidRPr="00D673A4" w:rsidRDefault="00040EF3" w:rsidP="00F23463">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xml:space="preserve">Предприятия бытового обслуживания занимают особое место в экономике района и непосредственно влияют на жизнь населения. В основном концентрация объектов бытового обслуживания сосредоточена в </w:t>
      </w:r>
      <w:r w:rsidR="00C947FD">
        <w:rPr>
          <w:rFonts w:ascii="Times New Roman" w:hAnsi="Times New Roman" w:cs="Times New Roman"/>
          <w:sz w:val="28"/>
          <w:szCs w:val="28"/>
        </w:rPr>
        <w:t xml:space="preserve">                                    </w:t>
      </w:r>
      <w:r w:rsidRPr="00D673A4">
        <w:rPr>
          <w:rFonts w:ascii="Times New Roman" w:hAnsi="Times New Roman" w:cs="Times New Roman"/>
          <w:sz w:val="28"/>
          <w:szCs w:val="28"/>
        </w:rPr>
        <w:t>ст. Старощербиновской, а в отдаленных населенных пунктах слабо развита или отсутствует некоторые виды бытового обслуживания.</w:t>
      </w:r>
    </w:p>
    <w:p w:rsidR="00040EF3" w:rsidRPr="00D673A4" w:rsidRDefault="00040EF3" w:rsidP="006816E9">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Доля частного бизнеса на рынке бытовых услуг в Щербиновском районе составляет 98,6 %.</w:t>
      </w:r>
    </w:p>
    <w:p w:rsidR="00040EF3" w:rsidRPr="00F60AA0" w:rsidRDefault="00EF6A50" w:rsidP="00F23463">
      <w:pPr>
        <w:spacing w:after="0"/>
        <w:ind w:firstLine="709"/>
        <w:jc w:val="both"/>
        <w:rPr>
          <w:sz w:val="28"/>
          <w:szCs w:val="28"/>
          <w:highlight w:val="yellow"/>
        </w:rPr>
      </w:pPr>
      <w:r>
        <w:rPr>
          <w:noProof/>
          <w:sz w:val="28"/>
          <w:szCs w:val="28"/>
          <w:lang w:eastAsia="ru-RU"/>
        </w:rPr>
        <w:drawing>
          <wp:inline distT="0" distB="0" distL="0" distR="0" wp14:anchorId="66BD7536" wp14:editId="0D469347">
            <wp:extent cx="5505450" cy="2667000"/>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40EF3" w:rsidRDefault="00040EF3" w:rsidP="00F23463">
      <w:pPr>
        <w:spacing w:after="0"/>
        <w:ind w:firstLine="709"/>
        <w:jc w:val="both"/>
        <w:rPr>
          <w:rFonts w:ascii="Times New Roman" w:hAnsi="Times New Roman" w:cs="Times New Roman"/>
          <w:sz w:val="28"/>
          <w:szCs w:val="28"/>
        </w:rPr>
      </w:pPr>
      <w:r w:rsidRPr="00EF6A50">
        <w:rPr>
          <w:rFonts w:ascii="Times New Roman" w:hAnsi="Times New Roman" w:cs="Times New Roman"/>
          <w:sz w:val="28"/>
          <w:szCs w:val="28"/>
        </w:rPr>
        <w:t>Рисунок 19. Количество организаций на рынке бытового обслуживания в муниципальном образовании Щербиновский район, по мнению потребителей, %</w:t>
      </w:r>
    </w:p>
    <w:p w:rsidR="00627EFF" w:rsidRPr="00EF6A50" w:rsidRDefault="00627EFF" w:rsidP="00F23463">
      <w:pPr>
        <w:spacing w:after="0"/>
        <w:ind w:firstLine="709"/>
        <w:jc w:val="both"/>
        <w:rPr>
          <w:rFonts w:ascii="Times New Roman" w:hAnsi="Times New Roman" w:cs="Times New Roman"/>
          <w:sz w:val="28"/>
          <w:szCs w:val="28"/>
        </w:rPr>
      </w:pPr>
    </w:p>
    <w:p w:rsidR="00EF6A50" w:rsidRPr="001138FD" w:rsidRDefault="00EF6A50" w:rsidP="00EF6A50">
      <w:pPr>
        <w:spacing w:after="0"/>
        <w:ind w:firstLine="709"/>
        <w:jc w:val="both"/>
        <w:rPr>
          <w:rFonts w:ascii="Times New Roman" w:hAnsi="Times New Roman" w:cs="Times New Roman"/>
          <w:sz w:val="28"/>
          <w:szCs w:val="28"/>
        </w:rPr>
      </w:pPr>
      <w:r w:rsidRPr="001138FD">
        <w:rPr>
          <w:rFonts w:ascii="Times New Roman" w:hAnsi="Times New Roman" w:cs="Times New Roman"/>
          <w:sz w:val="28"/>
          <w:szCs w:val="28"/>
        </w:rPr>
        <w:t>По результатам проведенного мониторинга состояния и развития конкурентной сред</w:t>
      </w:r>
      <w:r w:rsidR="00C947FD">
        <w:rPr>
          <w:rFonts w:ascii="Times New Roman" w:hAnsi="Times New Roman" w:cs="Times New Roman"/>
          <w:sz w:val="28"/>
          <w:szCs w:val="28"/>
        </w:rPr>
        <w:t>ы на рынке товаров и услуг, 16,9</w:t>
      </w:r>
      <w:r w:rsidRPr="001138FD">
        <w:rPr>
          <w:rFonts w:ascii="Times New Roman" w:hAnsi="Times New Roman" w:cs="Times New Roman"/>
          <w:sz w:val="28"/>
          <w:szCs w:val="28"/>
        </w:rPr>
        <w:t xml:space="preserve"> % потребителей считают, что рынок бытового обслуживания в Щербиновском районе представлен избыточным количеством учреждений, а </w:t>
      </w:r>
      <w:r w:rsidR="00C947FD">
        <w:rPr>
          <w:rFonts w:ascii="Times New Roman" w:hAnsi="Times New Roman" w:cs="Times New Roman"/>
          <w:sz w:val="28"/>
          <w:szCs w:val="28"/>
        </w:rPr>
        <w:t>11,3</w:t>
      </w:r>
      <w:r w:rsidRPr="001138FD">
        <w:rPr>
          <w:rFonts w:ascii="Times New Roman" w:hAnsi="Times New Roman" w:cs="Times New Roman"/>
          <w:sz w:val="28"/>
          <w:szCs w:val="28"/>
        </w:rPr>
        <w:t xml:space="preserve"> % процента опрошенных, считают, что организации на данном рынке отсутствуют.</w:t>
      </w:r>
    </w:p>
    <w:p w:rsidR="00EF6A50" w:rsidRPr="00732C2C" w:rsidRDefault="00EF6A50" w:rsidP="00EF6A50">
      <w:pPr>
        <w:spacing w:after="0"/>
        <w:ind w:firstLine="709"/>
        <w:jc w:val="both"/>
        <w:rPr>
          <w:rFonts w:ascii="Times New Roman" w:hAnsi="Times New Roman" w:cs="Times New Roman"/>
          <w:sz w:val="28"/>
          <w:szCs w:val="28"/>
        </w:rPr>
      </w:pPr>
      <w:r w:rsidRPr="001138FD">
        <w:rPr>
          <w:rFonts w:ascii="Times New Roman" w:hAnsi="Times New Roman" w:cs="Times New Roman"/>
          <w:sz w:val="28"/>
          <w:szCs w:val="28"/>
        </w:rPr>
        <w:t xml:space="preserve">Также отмечается высокий уровень опрошенных – </w:t>
      </w:r>
      <w:r w:rsidR="00C947FD">
        <w:rPr>
          <w:rFonts w:ascii="Times New Roman" w:hAnsi="Times New Roman" w:cs="Times New Roman"/>
          <w:sz w:val="28"/>
          <w:szCs w:val="28"/>
        </w:rPr>
        <w:t>45,3</w:t>
      </w:r>
      <w:r w:rsidRPr="001138FD">
        <w:rPr>
          <w:rFonts w:ascii="Times New Roman" w:hAnsi="Times New Roman" w:cs="Times New Roman"/>
          <w:sz w:val="28"/>
          <w:szCs w:val="28"/>
        </w:rPr>
        <w:t xml:space="preserve"> %, которые удовлетворены качеством предоставления услуг на данном рынке, а </w:t>
      </w:r>
      <w:r w:rsidR="00C947FD">
        <w:rPr>
          <w:rFonts w:ascii="Times New Roman" w:hAnsi="Times New Roman" w:cs="Times New Roman"/>
          <w:sz w:val="28"/>
          <w:szCs w:val="28"/>
        </w:rPr>
        <w:t>9,4</w:t>
      </w:r>
      <w:r w:rsidRPr="001138FD">
        <w:rPr>
          <w:rFonts w:ascii="Times New Roman" w:hAnsi="Times New Roman" w:cs="Times New Roman"/>
          <w:sz w:val="28"/>
          <w:szCs w:val="28"/>
        </w:rPr>
        <w:t xml:space="preserve"> % - не удовлетворены качеством предоставления услуг.</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Основными проблемами рынка бытовых услуг в Щербиновском районе является: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недостаток квалифицированных кадров;</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низкая платежеспособность населения;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lastRenderedPageBreak/>
        <w:t>- ярко выраженные сезонные колебания спроса на бытовые услуги;</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удаленность населенных пунктов от основной дислокации организаций бытового обслуживания населения;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нелегальная деятельность объектов бытового обслуживания.</w:t>
      </w:r>
    </w:p>
    <w:p w:rsidR="00040EF3" w:rsidRPr="00F60AA0" w:rsidRDefault="00040EF3" w:rsidP="00393A50">
      <w:pPr>
        <w:spacing w:after="0" w:line="240" w:lineRule="auto"/>
        <w:jc w:val="both"/>
        <w:rPr>
          <w:rFonts w:ascii="Times New Roman" w:hAnsi="Times New Roman" w:cs="Times New Roman"/>
          <w:sz w:val="28"/>
          <w:szCs w:val="28"/>
          <w:highlight w:val="yellow"/>
        </w:rPr>
      </w:pPr>
    </w:p>
    <w:p w:rsidR="00040EF3" w:rsidRPr="00F479B3" w:rsidRDefault="00040EF3" w:rsidP="00393A50">
      <w:pPr>
        <w:spacing w:after="0" w:line="240" w:lineRule="auto"/>
        <w:ind w:firstLine="709"/>
        <w:jc w:val="center"/>
        <w:rPr>
          <w:rFonts w:ascii="Times New Roman" w:hAnsi="Times New Roman" w:cs="Times New Roman"/>
          <w:b/>
          <w:sz w:val="28"/>
          <w:szCs w:val="28"/>
        </w:rPr>
      </w:pPr>
      <w:r w:rsidRPr="00F479B3">
        <w:rPr>
          <w:rFonts w:ascii="Times New Roman" w:hAnsi="Times New Roman" w:cs="Times New Roman"/>
          <w:b/>
          <w:sz w:val="28"/>
          <w:szCs w:val="28"/>
        </w:rPr>
        <w:t>Рынок санаторно-курортных и туристических услуг</w:t>
      </w:r>
    </w:p>
    <w:p w:rsidR="00040EF3" w:rsidRPr="00D673A4" w:rsidRDefault="00040EF3" w:rsidP="00F23463">
      <w:pPr>
        <w:spacing w:after="0" w:line="240" w:lineRule="auto"/>
        <w:ind w:firstLine="709"/>
        <w:jc w:val="both"/>
        <w:rPr>
          <w:rFonts w:ascii="Times New Roman" w:hAnsi="Times New Roman" w:cs="Times New Roman"/>
          <w:sz w:val="28"/>
          <w:szCs w:val="28"/>
          <w:highlight w:val="yellow"/>
        </w:rPr>
      </w:pPr>
    </w:p>
    <w:p w:rsidR="00040EF3" w:rsidRPr="00D673A4" w:rsidRDefault="00040EF3" w:rsidP="00F23463">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Муниципальное образование Щербиновский район обладает определёнными туристско-рекреационными ресурсами, которые в полную силу не задействованы. На территории муниципального образования Щербиновский район курортами местного значения признаны село Глафировка и село Шабельское. В настоящее время данные курортные территории находятся в стадии освоения.</w:t>
      </w:r>
    </w:p>
    <w:p w:rsidR="00040EF3" w:rsidRPr="00D673A4" w:rsidRDefault="00040EF3" w:rsidP="00F23463">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xml:space="preserve">Крупные и средние предприятия, оказывающие услуги курортно-туристического комплекса, отсутствуют. На территории муниципального образования Щербиновский район в сфере гостиниц и иных средств размещения осуществляют свою деятельность объекты: </w:t>
      </w:r>
    </w:p>
    <w:p w:rsidR="00040EF3" w:rsidRPr="00D673A4" w:rsidRDefault="00040EF3" w:rsidP="00F23463">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гостиница «Глафировка Лэнд» на 50 койко-мест в с. Глафировка, исполнительный директор Могилат Сергей Юрьевич. 6 июля 2018 года, присвоена категория «без звезд» сроком действия до 5 июля 2021 года (классификация проведена ОАО «Курорт экспертиза»).</w:t>
      </w:r>
    </w:p>
    <w:p w:rsidR="00040EF3" w:rsidRPr="00D673A4" w:rsidRDefault="00040EF3" w:rsidP="006816E9">
      <w:pPr>
        <w:suppressAutoHyphens w:val="0"/>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xml:space="preserve">пансионат «Альбатрос», ООО «Приветливый берег» на 47 койко-мест в с. Глафировка, руководитель </w:t>
      </w:r>
      <w:proofErr w:type="spellStart"/>
      <w:r w:rsidRPr="00D673A4">
        <w:rPr>
          <w:rFonts w:ascii="Times New Roman" w:hAnsi="Times New Roman" w:cs="Times New Roman"/>
          <w:sz w:val="28"/>
          <w:szCs w:val="28"/>
        </w:rPr>
        <w:t>Каракетова</w:t>
      </w:r>
      <w:proofErr w:type="spellEnd"/>
      <w:r w:rsidRPr="00D673A4">
        <w:rPr>
          <w:rFonts w:ascii="Times New Roman" w:hAnsi="Times New Roman" w:cs="Times New Roman"/>
          <w:sz w:val="28"/>
          <w:szCs w:val="28"/>
        </w:rPr>
        <w:t xml:space="preserve"> Любовь Дмитриевна.  12 ноября 2018 г</w:t>
      </w:r>
      <w:r w:rsidRPr="00D673A4">
        <w:rPr>
          <w:rFonts w:ascii="Times New Roman" w:hAnsi="Times New Roman" w:cs="Times New Roman"/>
          <w:sz w:val="28"/>
          <w:szCs w:val="28"/>
        </w:rPr>
        <w:t>о</w:t>
      </w:r>
      <w:r w:rsidRPr="00D673A4">
        <w:rPr>
          <w:rFonts w:ascii="Times New Roman" w:hAnsi="Times New Roman" w:cs="Times New Roman"/>
          <w:sz w:val="28"/>
          <w:szCs w:val="28"/>
        </w:rPr>
        <w:t>да, присвоена категория «без звезд» сроком действия до 11 ноября 2021 года (классификация проведена ООО «ЦЕНТР СЕРТИФИКАЦИИ, КЛАССИФ</w:t>
      </w:r>
      <w:r w:rsidRPr="00D673A4">
        <w:rPr>
          <w:rFonts w:ascii="Times New Roman" w:hAnsi="Times New Roman" w:cs="Times New Roman"/>
          <w:sz w:val="28"/>
          <w:szCs w:val="28"/>
        </w:rPr>
        <w:t>И</w:t>
      </w:r>
      <w:r w:rsidRPr="00D673A4">
        <w:rPr>
          <w:rFonts w:ascii="Times New Roman" w:hAnsi="Times New Roman" w:cs="Times New Roman"/>
          <w:sz w:val="28"/>
          <w:szCs w:val="28"/>
        </w:rPr>
        <w:t>КАЦИИ И КОНТРОЛЯ КАЧЕСТВА»).</w:t>
      </w:r>
    </w:p>
    <w:p w:rsidR="00040EF3" w:rsidRPr="00D673A4" w:rsidRDefault="00040EF3" w:rsidP="00F23463">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Таким образом доля хозяйствующих субъектов частной формы собственности в муниципальном образовании Щербиновский район составляет 100 %.</w:t>
      </w:r>
    </w:p>
    <w:p w:rsidR="00040EF3" w:rsidRPr="00673785" w:rsidRDefault="00040EF3" w:rsidP="00F23463">
      <w:pPr>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Одним из вариантов развития туризма в муниципальном образовании Щербиновский район может стать такое направление как «</w:t>
      </w:r>
      <w:proofErr w:type="spellStart"/>
      <w:r w:rsidRPr="00D673A4">
        <w:rPr>
          <w:rFonts w:ascii="Times New Roman" w:hAnsi="Times New Roman" w:cs="Times New Roman"/>
          <w:sz w:val="28"/>
          <w:szCs w:val="28"/>
        </w:rPr>
        <w:t>агротуризм</w:t>
      </w:r>
      <w:proofErr w:type="spellEnd"/>
      <w:r w:rsidRPr="00D673A4">
        <w:rPr>
          <w:rFonts w:ascii="Times New Roman" w:hAnsi="Times New Roman" w:cs="Times New Roman"/>
          <w:sz w:val="28"/>
          <w:szCs w:val="28"/>
        </w:rPr>
        <w:t xml:space="preserve">», которое требует небольшие стартовые вложения, что особенно актуально в условиях </w:t>
      </w:r>
      <w:r w:rsidRPr="00673785">
        <w:rPr>
          <w:rFonts w:ascii="Times New Roman" w:hAnsi="Times New Roman" w:cs="Times New Roman"/>
          <w:sz w:val="28"/>
          <w:szCs w:val="28"/>
        </w:rPr>
        <w:t>ограниченности ресурсов.</w:t>
      </w:r>
    </w:p>
    <w:p w:rsidR="00040EF3" w:rsidRPr="00673785" w:rsidRDefault="00EF6A50" w:rsidP="00F23463">
      <w:pPr>
        <w:spacing w:after="0"/>
        <w:ind w:firstLine="709"/>
        <w:jc w:val="both"/>
        <w:rPr>
          <w:sz w:val="28"/>
          <w:szCs w:val="28"/>
        </w:rPr>
      </w:pPr>
      <w:r w:rsidRPr="00673785">
        <w:rPr>
          <w:noProof/>
          <w:sz w:val="28"/>
          <w:szCs w:val="28"/>
          <w:lang w:eastAsia="ru-RU"/>
        </w:rPr>
        <w:lastRenderedPageBreak/>
        <w:drawing>
          <wp:inline distT="0" distB="0" distL="0" distR="0" wp14:anchorId="42B1914E" wp14:editId="31202C16">
            <wp:extent cx="5495925" cy="3095625"/>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40EF3" w:rsidRPr="00673785" w:rsidRDefault="00040EF3" w:rsidP="002E114E">
      <w:pPr>
        <w:suppressAutoHyphens w:val="0"/>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t>Рисунок 20. Количество организаций на рынке санаторно-курортных и туристских услуг в муниципальном образовании Щербиновский район, по мн</w:t>
      </w:r>
      <w:r w:rsidRPr="00673785">
        <w:rPr>
          <w:rFonts w:ascii="Times New Roman" w:hAnsi="Times New Roman" w:cs="Times New Roman"/>
          <w:sz w:val="28"/>
          <w:szCs w:val="28"/>
        </w:rPr>
        <w:t>е</w:t>
      </w:r>
      <w:r w:rsidRPr="00673785">
        <w:rPr>
          <w:rFonts w:ascii="Times New Roman" w:hAnsi="Times New Roman" w:cs="Times New Roman"/>
          <w:sz w:val="28"/>
          <w:szCs w:val="28"/>
        </w:rPr>
        <w:t>нию потребителей, %.</w:t>
      </w:r>
    </w:p>
    <w:p w:rsidR="00040EF3" w:rsidRPr="00673785" w:rsidRDefault="00040EF3" w:rsidP="00F23463">
      <w:pPr>
        <w:spacing w:after="0"/>
        <w:ind w:firstLine="709"/>
        <w:jc w:val="both"/>
        <w:rPr>
          <w:rFonts w:ascii="Times New Roman" w:hAnsi="Times New Roman" w:cs="Times New Roman"/>
          <w:sz w:val="28"/>
          <w:szCs w:val="28"/>
        </w:rPr>
      </w:pPr>
    </w:p>
    <w:p w:rsidR="00EF6A50" w:rsidRPr="00EF6A50" w:rsidRDefault="00EF6A50" w:rsidP="00EF6A50">
      <w:pPr>
        <w:suppressAutoHyphens w:val="0"/>
        <w:spacing w:after="0" w:line="240" w:lineRule="auto"/>
        <w:ind w:firstLine="709"/>
        <w:jc w:val="both"/>
        <w:rPr>
          <w:rFonts w:ascii="Times New Roman" w:hAnsi="Times New Roman" w:cs="Times New Roman"/>
          <w:sz w:val="28"/>
          <w:szCs w:val="28"/>
        </w:rPr>
      </w:pPr>
      <w:r w:rsidRPr="00EF6A50">
        <w:rPr>
          <w:rFonts w:ascii="Times New Roman" w:hAnsi="Times New Roman" w:cs="Times New Roman"/>
          <w:sz w:val="28"/>
          <w:szCs w:val="28"/>
        </w:rPr>
        <w:t>По результатам проведенного мониторинга состояния и развития конк</w:t>
      </w:r>
      <w:r w:rsidRPr="00EF6A50">
        <w:rPr>
          <w:rFonts w:ascii="Times New Roman" w:hAnsi="Times New Roman" w:cs="Times New Roman"/>
          <w:sz w:val="28"/>
          <w:szCs w:val="28"/>
        </w:rPr>
        <w:t>у</w:t>
      </w:r>
      <w:r w:rsidRPr="00EF6A50">
        <w:rPr>
          <w:rFonts w:ascii="Times New Roman" w:hAnsi="Times New Roman" w:cs="Times New Roman"/>
          <w:sz w:val="28"/>
          <w:szCs w:val="28"/>
        </w:rPr>
        <w:t xml:space="preserve">рентной среды на рынке товаров и услуг, </w:t>
      </w:r>
      <w:r w:rsidR="00C947FD">
        <w:rPr>
          <w:rFonts w:ascii="Times New Roman" w:hAnsi="Times New Roman" w:cs="Times New Roman"/>
          <w:sz w:val="28"/>
          <w:szCs w:val="28"/>
        </w:rPr>
        <w:t>14,2</w:t>
      </w:r>
      <w:r w:rsidRPr="00EF6A50">
        <w:rPr>
          <w:rFonts w:ascii="Times New Roman" w:hAnsi="Times New Roman" w:cs="Times New Roman"/>
          <w:sz w:val="28"/>
          <w:szCs w:val="28"/>
        </w:rPr>
        <w:t xml:space="preserve"> % потребителей считают, что р</w:t>
      </w:r>
      <w:r w:rsidRPr="00EF6A50">
        <w:rPr>
          <w:rFonts w:ascii="Times New Roman" w:hAnsi="Times New Roman" w:cs="Times New Roman"/>
          <w:sz w:val="28"/>
          <w:szCs w:val="28"/>
        </w:rPr>
        <w:t>ы</w:t>
      </w:r>
      <w:r w:rsidRPr="00EF6A50">
        <w:rPr>
          <w:rFonts w:ascii="Times New Roman" w:hAnsi="Times New Roman" w:cs="Times New Roman"/>
          <w:sz w:val="28"/>
          <w:szCs w:val="28"/>
        </w:rPr>
        <w:t>нок санаторно-курортных и туристских услуг в Щербиновском районе пре</w:t>
      </w:r>
      <w:r w:rsidRPr="00EF6A50">
        <w:rPr>
          <w:rFonts w:ascii="Times New Roman" w:hAnsi="Times New Roman" w:cs="Times New Roman"/>
          <w:sz w:val="28"/>
          <w:szCs w:val="28"/>
        </w:rPr>
        <w:t>д</w:t>
      </w:r>
      <w:r w:rsidRPr="00EF6A50">
        <w:rPr>
          <w:rFonts w:ascii="Times New Roman" w:hAnsi="Times New Roman" w:cs="Times New Roman"/>
          <w:sz w:val="28"/>
          <w:szCs w:val="28"/>
        </w:rPr>
        <w:t xml:space="preserve">ставлен избыточным количеством учреждений, а </w:t>
      </w:r>
      <w:r w:rsidR="00C947FD">
        <w:rPr>
          <w:rFonts w:ascii="Times New Roman" w:hAnsi="Times New Roman" w:cs="Times New Roman"/>
          <w:sz w:val="28"/>
          <w:szCs w:val="28"/>
        </w:rPr>
        <w:t>17,9</w:t>
      </w:r>
      <w:r w:rsidRPr="00EF6A50">
        <w:rPr>
          <w:rFonts w:ascii="Times New Roman" w:hAnsi="Times New Roman" w:cs="Times New Roman"/>
          <w:sz w:val="28"/>
          <w:szCs w:val="28"/>
        </w:rPr>
        <w:t xml:space="preserve"> % процента опрошенных, считают, что организации на данном рынке отсутствуют.</w:t>
      </w:r>
    </w:p>
    <w:p w:rsidR="00EF6A50" w:rsidRDefault="00EF6A50" w:rsidP="00EF6A50">
      <w:pPr>
        <w:suppressAutoHyphens w:val="0"/>
        <w:spacing w:after="0" w:line="240" w:lineRule="auto"/>
        <w:ind w:firstLine="709"/>
        <w:jc w:val="both"/>
        <w:rPr>
          <w:rFonts w:ascii="Times New Roman" w:hAnsi="Times New Roman" w:cs="Times New Roman"/>
          <w:sz w:val="28"/>
          <w:szCs w:val="28"/>
        </w:rPr>
      </w:pPr>
      <w:r w:rsidRPr="00EF6A50">
        <w:rPr>
          <w:rFonts w:ascii="Times New Roman" w:hAnsi="Times New Roman" w:cs="Times New Roman"/>
          <w:sz w:val="28"/>
          <w:szCs w:val="28"/>
        </w:rPr>
        <w:t xml:space="preserve">Также отмечается высокий уровень опрошенных – </w:t>
      </w:r>
      <w:r w:rsidR="00C947FD">
        <w:rPr>
          <w:rFonts w:ascii="Times New Roman" w:hAnsi="Times New Roman" w:cs="Times New Roman"/>
          <w:sz w:val="28"/>
          <w:szCs w:val="28"/>
        </w:rPr>
        <w:t>42,5</w:t>
      </w:r>
      <w:r w:rsidRPr="00EF6A50">
        <w:rPr>
          <w:rFonts w:ascii="Times New Roman" w:hAnsi="Times New Roman" w:cs="Times New Roman"/>
          <w:sz w:val="28"/>
          <w:szCs w:val="28"/>
        </w:rPr>
        <w:t xml:space="preserve"> %, которые уд</w:t>
      </w:r>
      <w:r w:rsidRPr="00EF6A50">
        <w:rPr>
          <w:rFonts w:ascii="Times New Roman" w:hAnsi="Times New Roman" w:cs="Times New Roman"/>
          <w:sz w:val="28"/>
          <w:szCs w:val="28"/>
        </w:rPr>
        <w:t>о</w:t>
      </w:r>
      <w:r w:rsidRPr="00EF6A50">
        <w:rPr>
          <w:rFonts w:ascii="Times New Roman" w:hAnsi="Times New Roman" w:cs="Times New Roman"/>
          <w:sz w:val="28"/>
          <w:szCs w:val="28"/>
        </w:rPr>
        <w:t xml:space="preserve">влетворены качеством предоставления услуг на данном рынке, а </w:t>
      </w:r>
      <w:r w:rsidR="00C947FD">
        <w:rPr>
          <w:rFonts w:ascii="Times New Roman" w:hAnsi="Times New Roman" w:cs="Times New Roman"/>
          <w:sz w:val="28"/>
          <w:szCs w:val="28"/>
        </w:rPr>
        <w:t>9,4</w:t>
      </w:r>
      <w:r w:rsidRPr="00EF6A50">
        <w:rPr>
          <w:rFonts w:ascii="Times New Roman" w:hAnsi="Times New Roman" w:cs="Times New Roman"/>
          <w:sz w:val="28"/>
          <w:szCs w:val="28"/>
        </w:rPr>
        <w:t xml:space="preserve"> % - не уд</w:t>
      </w:r>
      <w:r w:rsidRPr="00EF6A50">
        <w:rPr>
          <w:rFonts w:ascii="Times New Roman" w:hAnsi="Times New Roman" w:cs="Times New Roman"/>
          <w:sz w:val="28"/>
          <w:szCs w:val="28"/>
        </w:rPr>
        <w:t>о</w:t>
      </w:r>
      <w:r w:rsidRPr="00EF6A50">
        <w:rPr>
          <w:rFonts w:ascii="Times New Roman" w:hAnsi="Times New Roman" w:cs="Times New Roman"/>
          <w:sz w:val="28"/>
          <w:szCs w:val="28"/>
        </w:rPr>
        <w:t>влетворены качеством предоставления услуг.</w:t>
      </w:r>
    </w:p>
    <w:p w:rsidR="00040EF3" w:rsidRPr="00D673A4" w:rsidRDefault="00040EF3" w:rsidP="00EF6A50">
      <w:pPr>
        <w:suppressAutoHyphens w:val="0"/>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xml:space="preserve">Сдерживающими факторами развития </w:t>
      </w:r>
      <w:proofErr w:type="spellStart"/>
      <w:r w:rsidRPr="00D673A4">
        <w:rPr>
          <w:rFonts w:ascii="Times New Roman" w:hAnsi="Times New Roman" w:cs="Times New Roman"/>
          <w:sz w:val="28"/>
          <w:szCs w:val="28"/>
        </w:rPr>
        <w:t>санаторно</w:t>
      </w:r>
      <w:proofErr w:type="spellEnd"/>
      <w:r w:rsidRPr="00D673A4">
        <w:rPr>
          <w:rFonts w:ascii="Times New Roman" w:hAnsi="Times New Roman" w:cs="Times New Roman"/>
          <w:sz w:val="28"/>
          <w:szCs w:val="28"/>
        </w:rPr>
        <w:t xml:space="preserve"> - курортных и турист</w:t>
      </w:r>
      <w:r w:rsidRPr="00D673A4">
        <w:rPr>
          <w:rFonts w:ascii="Times New Roman" w:hAnsi="Times New Roman" w:cs="Times New Roman"/>
          <w:sz w:val="28"/>
          <w:szCs w:val="28"/>
        </w:rPr>
        <w:t>и</w:t>
      </w:r>
      <w:r w:rsidRPr="00D673A4">
        <w:rPr>
          <w:rFonts w:ascii="Times New Roman" w:hAnsi="Times New Roman" w:cs="Times New Roman"/>
          <w:sz w:val="28"/>
          <w:szCs w:val="28"/>
        </w:rPr>
        <w:t>ческих услуг в муниципальном образовании Щербиновский район являются:</w:t>
      </w:r>
    </w:p>
    <w:p w:rsidR="00040EF3" w:rsidRPr="00D673A4" w:rsidRDefault="00040EF3" w:rsidP="002E114E">
      <w:pPr>
        <w:suppressAutoHyphens w:val="0"/>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отдаленность местных курортов от основных транспортных узлов;</w:t>
      </w:r>
    </w:p>
    <w:p w:rsidR="00040EF3" w:rsidRPr="00D673A4" w:rsidRDefault="00040EF3" w:rsidP="002E114E">
      <w:pPr>
        <w:suppressAutoHyphens w:val="0"/>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значительные финансовые затраты на привлечение потока отдыхающих;</w:t>
      </w:r>
    </w:p>
    <w:p w:rsidR="00040EF3" w:rsidRPr="00D673A4" w:rsidRDefault="00040EF3" w:rsidP="002E114E">
      <w:pPr>
        <w:suppressAutoHyphens w:val="0"/>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сезонные колебания спроса (рассчитано только на летний отдых);</w:t>
      </w:r>
    </w:p>
    <w:p w:rsidR="00040EF3" w:rsidRPr="00D673A4" w:rsidRDefault="00040EF3" w:rsidP="002E114E">
      <w:pPr>
        <w:suppressAutoHyphens w:val="0"/>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недостаток либо отсутствие инвестиций, финансирования и субсидир</w:t>
      </w:r>
      <w:r w:rsidRPr="00D673A4">
        <w:rPr>
          <w:rFonts w:ascii="Times New Roman" w:hAnsi="Times New Roman" w:cs="Times New Roman"/>
          <w:sz w:val="28"/>
          <w:szCs w:val="28"/>
        </w:rPr>
        <w:t>о</w:t>
      </w:r>
      <w:r w:rsidRPr="00D673A4">
        <w:rPr>
          <w:rFonts w:ascii="Times New Roman" w:hAnsi="Times New Roman" w:cs="Times New Roman"/>
          <w:sz w:val="28"/>
          <w:szCs w:val="28"/>
        </w:rPr>
        <w:t>вания объектов санаторно-курортного комплекса;</w:t>
      </w:r>
    </w:p>
    <w:p w:rsidR="00040EF3" w:rsidRPr="00732C2C" w:rsidRDefault="00040EF3" w:rsidP="002E114E">
      <w:pPr>
        <w:suppressAutoHyphens w:val="0"/>
        <w:spacing w:after="0" w:line="240" w:lineRule="auto"/>
        <w:ind w:firstLine="709"/>
        <w:jc w:val="both"/>
        <w:rPr>
          <w:rFonts w:ascii="Times New Roman" w:hAnsi="Times New Roman" w:cs="Times New Roman"/>
          <w:sz w:val="28"/>
          <w:szCs w:val="28"/>
        </w:rPr>
      </w:pPr>
      <w:r w:rsidRPr="00D673A4">
        <w:rPr>
          <w:rFonts w:ascii="Times New Roman" w:hAnsi="Times New Roman" w:cs="Times New Roman"/>
          <w:sz w:val="28"/>
          <w:szCs w:val="28"/>
        </w:rPr>
        <w:t>- низкий уровень качества оказания гостиничных услуг.</w:t>
      </w:r>
    </w:p>
    <w:p w:rsidR="00040EF3" w:rsidRPr="00732C2C" w:rsidRDefault="00040EF3" w:rsidP="00F23463">
      <w:pPr>
        <w:spacing w:after="0" w:line="240" w:lineRule="auto"/>
        <w:ind w:firstLine="709"/>
        <w:jc w:val="both"/>
        <w:rPr>
          <w:rFonts w:ascii="Times New Roman" w:hAnsi="Times New Roman" w:cs="Times New Roman"/>
          <w:sz w:val="28"/>
          <w:szCs w:val="28"/>
        </w:rPr>
      </w:pPr>
    </w:p>
    <w:p w:rsidR="00040EF3" w:rsidRPr="00673785" w:rsidRDefault="00040EF3" w:rsidP="00627EFF">
      <w:pPr>
        <w:spacing w:after="0" w:line="240" w:lineRule="auto"/>
        <w:ind w:firstLine="709"/>
        <w:jc w:val="center"/>
        <w:rPr>
          <w:rFonts w:ascii="Times New Roman" w:hAnsi="Times New Roman" w:cs="Times New Roman"/>
          <w:b/>
          <w:sz w:val="28"/>
          <w:szCs w:val="28"/>
        </w:rPr>
      </w:pPr>
      <w:r w:rsidRPr="00673785">
        <w:rPr>
          <w:rFonts w:ascii="Times New Roman" w:hAnsi="Times New Roman" w:cs="Times New Roman"/>
          <w:b/>
          <w:sz w:val="28"/>
          <w:szCs w:val="28"/>
        </w:rPr>
        <w:t>Рынок финансовых услуг.</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594026" w:rsidRPr="00214473" w:rsidRDefault="00594026" w:rsidP="00594026">
      <w:pPr>
        <w:spacing w:after="0"/>
        <w:ind w:firstLine="709"/>
        <w:jc w:val="both"/>
        <w:rPr>
          <w:rFonts w:ascii="Times New Roman" w:hAnsi="Times New Roman" w:cs="Times New Roman"/>
          <w:sz w:val="28"/>
          <w:szCs w:val="28"/>
        </w:rPr>
      </w:pPr>
      <w:r w:rsidRPr="00214473">
        <w:rPr>
          <w:rFonts w:ascii="Times New Roman" w:hAnsi="Times New Roman" w:cs="Times New Roman"/>
          <w:sz w:val="28"/>
          <w:szCs w:val="28"/>
        </w:rPr>
        <w:t>В настоящее время на территории муниципального образования Щербиновский район осуществляют деятельность структурные подразделения четырех кредитных организаций:  ПАО «Сбербанк России» (далее – Сбербанк России), ООО Коммерческий банк «</w:t>
      </w:r>
      <w:proofErr w:type="spellStart"/>
      <w:r w:rsidRPr="00214473">
        <w:rPr>
          <w:rFonts w:ascii="Times New Roman" w:hAnsi="Times New Roman" w:cs="Times New Roman"/>
          <w:sz w:val="28"/>
          <w:szCs w:val="28"/>
        </w:rPr>
        <w:t>Кубанькредит</w:t>
      </w:r>
      <w:proofErr w:type="spellEnd"/>
      <w:r w:rsidRPr="00214473">
        <w:rPr>
          <w:rFonts w:ascii="Times New Roman" w:hAnsi="Times New Roman" w:cs="Times New Roman"/>
          <w:sz w:val="28"/>
          <w:szCs w:val="28"/>
        </w:rPr>
        <w:t>», ПАО «РНКБ Банк»,</w:t>
      </w:r>
      <w:r w:rsidR="00C947FD">
        <w:rPr>
          <w:rFonts w:ascii="Times New Roman" w:hAnsi="Times New Roman" w:cs="Times New Roman"/>
          <w:sz w:val="28"/>
          <w:szCs w:val="28"/>
        </w:rPr>
        <w:t xml:space="preserve">                 </w:t>
      </w:r>
      <w:r w:rsidRPr="00214473">
        <w:rPr>
          <w:rFonts w:ascii="Times New Roman" w:hAnsi="Times New Roman" w:cs="Times New Roman"/>
          <w:sz w:val="28"/>
          <w:szCs w:val="28"/>
        </w:rPr>
        <w:t xml:space="preserve"> ОАО «Юг-</w:t>
      </w:r>
      <w:proofErr w:type="spellStart"/>
      <w:r w:rsidRPr="00214473">
        <w:rPr>
          <w:rFonts w:ascii="Times New Roman" w:hAnsi="Times New Roman" w:cs="Times New Roman"/>
          <w:sz w:val="28"/>
          <w:szCs w:val="28"/>
        </w:rPr>
        <w:t>Инвестбанк</w:t>
      </w:r>
      <w:proofErr w:type="spellEnd"/>
      <w:r w:rsidRPr="00214473">
        <w:rPr>
          <w:rFonts w:ascii="Times New Roman" w:hAnsi="Times New Roman" w:cs="Times New Roman"/>
          <w:sz w:val="28"/>
          <w:szCs w:val="28"/>
        </w:rPr>
        <w:t xml:space="preserve">». При этом 8 дополнительных офисов Краснодарского отделения № 8619 Юго-Западного банка Сбербанка России расположены в </w:t>
      </w:r>
      <w:r w:rsidRPr="00214473">
        <w:rPr>
          <w:rFonts w:ascii="Times New Roman" w:hAnsi="Times New Roman" w:cs="Times New Roman"/>
          <w:sz w:val="28"/>
          <w:szCs w:val="28"/>
        </w:rPr>
        <w:lastRenderedPageBreak/>
        <w:t>каждом сельском поселении Щербиновского района. До 2016 года дополнительный офис № 8619/0283, расположенный в районном центре, ста-</w:t>
      </w:r>
      <w:proofErr w:type="spellStart"/>
      <w:r w:rsidRPr="00214473">
        <w:rPr>
          <w:rFonts w:ascii="Times New Roman" w:hAnsi="Times New Roman" w:cs="Times New Roman"/>
          <w:sz w:val="28"/>
          <w:szCs w:val="28"/>
        </w:rPr>
        <w:t>нице</w:t>
      </w:r>
      <w:proofErr w:type="spellEnd"/>
      <w:r w:rsidRPr="00214473">
        <w:rPr>
          <w:rFonts w:ascii="Times New Roman" w:hAnsi="Times New Roman" w:cs="Times New Roman"/>
          <w:sz w:val="28"/>
          <w:szCs w:val="28"/>
        </w:rPr>
        <w:t xml:space="preserve"> Старощербиновской, обслуживал юридических и физических лиц. В настоящее время учреждения Сбербанка обслуживают только физических лиц.</w:t>
      </w:r>
    </w:p>
    <w:p w:rsidR="00594026" w:rsidRPr="00214473" w:rsidRDefault="00594026" w:rsidP="00594026">
      <w:pPr>
        <w:spacing w:after="0"/>
        <w:ind w:firstLine="709"/>
        <w:jc w:val="both"/>
        <w:rPr>
          <w:rFonts w:ascii="Times New Roman" w:hAnsi="Times New Roman" w:cs="Times New Roman"/>
          <w:sz w:val="28"/>
          <w:szCs w:val="28"/>
        </w:rPr>
      </w:pPr>
      <w:r w:rsidRPr="00214473">
        <w:rPr>
          <w:rFonts w:ascii="Times New Roman" w:hAnsi="Times New Roman" w:cs="Times New Roman"/>
          <w:sz w:val="28"/>
          <w:szCs w:val="28"/>
        </w:rPr>
        <w:t>Происходящие изменения, снижение покупательской способности населения сказываются на объемах кредитования. Объем предоставленных кредитов за 202</w:t>
      </w:r>
      <w:r w:rsidR="00C947FD">
        <w:rPr>
          <w:rFonts w:ascii="Times New Roman" w:hAnsi="Times New Roman" w:cs="Times New Roman"/>
          <w:sz w:val="28"/>
          <w:szCs w:val="28"/>
        </w:rPr>
        <w:t>1 год составил 1 294</w:t>
      </w:r>
      <w:r w:rsidRPr="00214473">
        <w:rPr>
          <w:rFonts w:ascii="Times New Roman" w:hAnsi="Times New Roman" w:cs="Times New Roman"/>
          <w:sz w:val="28"/>
          <w:szCs w:val="28"/>
        </w:rPr>
        <w:t>,</w:t>
      </w:r>
      <w:r w:rsidR="00C947FD">
        <w:rPr>
          <w:rFonts w:ascii="Times New Roman" w:hAnsi="Times New Roman" w:cs="Times New Roman"/>
          <w:sz w:val="28"/>
          <w:szCs w:val="28"/>
        </w:rPr>
        <w:t>4</w:t>
      </w:r>
      <w:r w:rsidRPr="00214473">
        <w:rPr>
          <w:rFonts w:ascii="Times New Roman" w:hAnsi="Times New Roman" w:cs="Times New Roman"/>
          <w:sz w:val="28"/>
          <w:szCs w:val="28"/>
        </w:rPr>
        <w:t xml:space="preserve"> млн. рублей, что на </w:t>
      </w:r>
      <w:r w:rsidR="00C947FD">
        <w:rPr>
          <w:rFonts w:ascii="Times New Roman" w:hAnsi="Times New Roman" w:cs="Times New Roman"/>
          <w:sz w:val="28"/>
          <w:szCs w:val="28"/>
        </w:rPr>
        <w:t xml:space="preserve">20,2 </w:t>
      </w:r>
      <w:r w:rsidRPr="00214473">
        <w:rPr>
          <w:rFonts w:ascii="Times New Roman" w:hAnsi="Times New Roman" w:cs="Times New Roman"/>
          <w:sz w:val="28"/>
          <w:szCs w:val="28"/>
        </w:rPr>
        <w:t xml:space="preserve">% больше  объема предоставленных кредитов за соответствующий период прошлого года. Кредиты, предоставленные юридическим лицам, составили </w:t>
      </w:r>
      <w:r w:rsidR="00C947FD">
        <w:rPr>
          <w:rFonts w:ascii="Times New Roman" w:hAnsi="Times New Roman" w:cs="Times New Roman"/>
          <w:sz w:val="28"/>
          <w:szCs w:val="28"/>
        </w:rPr>
        <w:t>724,6</w:t>
      </w:r>
      <w:r w:rsidRPr="00214473">
        <w:rPr>
          <w:rFonts w:ascii="Times New Roman" w:hAnsi="Times New Roman" w:cs="Times New Roman"/>
          <w:sz w:val="28"/>
          <w:szCs w:val="28"/>
        </w:rPr>
        <w:t xml:space="preserve"> млн. рублей, кредиты, предоставленные физическим лицам, составили </w:t>
      </w:r>
      <w:r w:rsidR="00C947FD">
        <w:rPr>
          <w:rFonts w:ascii="Times New Roman" w:hAnsi="Times New Roman" w:cs="Times New Roman"/>
          <w:sz w:val="28"/>
          <w:szCs w:val="28"/>
        </w:rPr>
        <w:t>569,7</w:t>
      </w:r>
      <w:r w:rsidRPr="00214473">
        <w:rPr>
          <w:rFonts w:ascii="Times New Roman" w:hAnsi="Times New Roman" w:cs="Times New Roman"/>
          <w:sz w:val="28"/>
          <w:szCs w:val="28"/>
        </w:rPr>
        <w:t xml:space="preserve"> млн. рублей – что составляет более </w:t>
      </w:r>
      <w:r w:rsidR="00C947FD">
        <w:rPr>
          <w:rFonts w:ascii="Times New Roman" w:hAnsi="Times New Roman" w:cs="Times New Roman"/>
          <w:sz w:val="28"/>
          <w:szCs w:val="28"/>
        </w:rPr>
        <w:t xml:space="preserve">80,8 </w:t>
      </w:r>
      <w:r w:rsidRPr="00214473">
        <w:rPr>
          <w:rFonts w:ascii="Times New Roman" w:hAnsi="Times New Roman" w:cs="Times New Roman"/>
          <w:sz w:val="28"/>
          <w:szCs w:val="28"/>
        </w:rPr>
        <w:t>% от общего объема предоставленных кредитов за 2020 год.</w:t>
      </w:r>
    </w:p>
    <w:p w:rsidR="00040EF3" w:rsidRPr="00673785" w:rsidRDefault="00EF6A50" w:rsidP="00F23463">
      <w:pPr>
        <w:spacing w:after="0"/>
        <w:ind w:firstLine="709"/>
        <w:jc w:val="both"/>
        <w:rPr>
          <w:sz w:val="28"/>
          <w:szCs w:val="28"/>
        </w:rPr>
      </w:pPr>
      <w:r w:rsidRPr="00673785">
        <w:rPr>
          <w:noProof/>
          <w:sz w:val="28"/>
          <w:szCs w:val="28"/>
          <w:lang w:eastAsia="ru-RU"/>
        </w:rPr>
        <w:drawing>
          <wp:inline distT="0" distB="0" distL="0" distR="0" wp14:anchorId="37AA598D" wp14:editId="1D3A4799">
            <wp:extent cx="5495925" cy="3095625"/>
            <wp:effectExtent l="0" t="0" r="0" b="0"/>
            <wp:docPr id="22"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40EF3" w:rsidRPr="00673785" w:rsidRDefault="00040EF3" w:rsidP="002E114E">
      <w:pPr>
        <w:suppressAutoHyphens w:val="0"/>
        <w:spacing w:after="0"/>
        <w:ind w:firstLine="709"/>
        <w:jc w:val="both"/>
        <w:rPr>
          <w:rFonts w:ascii="Times New Roman" w:hAnsi="Times New Roman" w:cs="Times New Roman"/>
          <w:sz w:val="28"/>
          <w:szCs w:val="28"/>
        </w:rPr>
      </w:pPr>
      <w:r w:rsidRPr="00673785">
        <w:rPr>
          <w:rFonts w:ascii="Times New Roman" w:hAnsi="Times New Roman" w:cs="Times New Roman"/>
          <w:sz w:val="28"/>
          <w:szCs w:val="28"/>
        </w:rPr>
        <w:t>Рисунок 21. Количество организаций на рынке финансовых услуг в мун</w:t>
      </w:r>
      <w:r w:rsidRPr="00673785">
        <w:rPr>
          <w:rFonts w:ascii="Times New Roman" w:hAnsi="Times New Roman" w:cs="Times New Roman"/>
          <w:sz w:val="28"/>
          <w:szCs w:val="28"/>
        </w:rPr>
        <w:t>и</w:t>
      </w:r>
      <w:r w:rsidRPr="00673785">
        <w:rPr>
          <w:rFonts w:ascii="Times New Roman" w:hAnsi="Times New Roman" w:cs="Times New Roman"/>
          <w:sz w:val="28"/>
          <w:szCs w:val="28"/>
        </w:rPr>
        <w:t>ципальном образовании Щербиновский район, по мнению потребителей, %.</w:t>
      </w:r>
    </w:p>
    <w:p w:rsidR="00040EF3" w:rsidRPr="00673785" w:rsidRDefault="00040EF3" w:rsidP="00F23463">
      <w:pPr>
        <w:spacing w:after="0"/>
        <w:ind w:firstLine="709"/>
        <w:jc w:val="both"/>
        <w:rPr>
          <w:rFonts w:ascii="Times New Roman" w:hAnsi="Times New Roman" w:cs="Times New Roman"/>
          <w:sz w:val="28"/>
          <w:szCs w:val="28"/>
        </w:rPr>
      </w:pPr>
    </w:p>
    <w:p w:rsidR="00EF6A50" w:rsidRPr="00560FCB" w:rsidRDefault="00EF6A50" w:rsidP="00EF6A50">
      <w:pPr>
        <w:spacing w:after="0"/>
        <w:ind w:firstLine="709"/>
        <w:jc w:val="both"/>
        <w:rPr>
          <w:rFonts w:ascii="Times New Roman" w:hAnsi="Times New Roman" w:cs="Times New Roman"/>
          <w:sz w:val="28"/>
          <w:szCs w:val="28"/>
        </w:rPr>
      </w:pPr>
      <w:r w:rsidRPr="00560FCB">
        <w:rPr>
          <w:rFonts w:ascii="Times New Roman" w:hAnsi="Times New Roman" w:cs="Times New Roman"/>
          <w:sz w:val="28"/>
          <w:szCs w:val="28"/>
        </w:rPr>
        <w:t xml:space="preserve">По результатам проведенного мониторинга состояния и развития конкурентной среды на рынке товаров и услуг, </w:t>
      </w:r>
      <w:r w:rsidR="00C947FD">
        <w:rPr>
          <w:rFonts w:ascii="Times New Roman" w:hAnsi="Times New Roman" w:cs="Times New Roman"/>
          <w:sz w:val="28"/>
          <w:szCs w:val="28"/>
        </w:rPr>
        <w:t>32,1</w:t>
      </w:r>
      <w:r w:rsidRPr="00560FCB">
        <w:rPr>
          <w:rFonts w:ascii="Times New Roman" w:hAnsi="Times New Roman" w:cs="Times New Roman"/>
          <w:sz w:val="28"/>
          <w:szCs w:val="28"/>
        </w:rPr>
        <w:t xml:space="preserve"> % потребителей считают, что рынок финансовых услуг в Щербиновском районе представлен в достаточном количестве учреждений, а </w:t>
      </w:r>
      <w:r w:rsidR="00C947FD">
        <w:rPr>
          <w:rFonts w:ascii="Times New Roman" w:hAnsi="Times New Roman" w:cs="Times New Roman"/>
          <w:sz w:val="28"/>
          <w:szCs w:val="28"/>
        </w:rPr>
        <w:t>15,1</w:t>
      </w:r>
      <w:r w:rsidRPr="00560FCB">
        <w:rPr>
          <w:rFonts w:ascii="Times New Roman" w:hAnsi="Times New Roman" w:cs="Times New Roman"/>
          <w:sz w:val="28"/>
          <w:szCs w:val="28"/>
        </w:rPr>
        <w:t xml:space="preserve"> % процента опрошенных, считают, что организаций на данном рынке недостаточно.</w:t>
      </w:r>
    </w:p>
    <w:p w:rsidR="00EF6A50" w:rsidRPr="00732C2C" w:rsidRDefault="00EF6A50" w:rsidP="00EF6A50">
      <w:pPr>
        <w:spacing w:after="0"/>
        <w:ind w:firstLine="709"/>
        <w:jc w:val="both"/>
        <w:rPr>
          <w:rFonts w:ascii="Times New Roman" w:hAnsi="Times New Roman" w:cs="Times New Roman"/>
          <w:sz w:val="28"/>
          <w:szCs w:val="28"/>
        </w:rPr>
      </w:pPr>
      <w:r w:rsidRPr="00560FCB">
        <w:rPr>
          <w:rFonts w:ascii="Times New Roman" w:hAnsi="Times New Roman" w:cs="Times New Roman"/>
          <w:sz w:val="28"/>
          <w:szCs w:val="28"/>
        </w:rPr>
        <w:t xml:space="preserve">Также отмечается высокий уровень опрошенных – </w:t>
      </w:r>
      <w:r w:rsidR="00C947FD">
        <w:rPr>
          <w:rFonts w:ascii="Times New Roman" w:hAnsi="Times New Roman" w:cs="Times New Roman"/>
          <w:sz w:val="28"/>
          <w:szCs w:val="28"/>
        </w:rPr>
        <w:t>46,2</w:t>
      </w:r>
      <w:r w:rsidRPr="00560FCB">
        <w:rPr>
          <w:rFonts w:ascii="Times New Roman" w:hAnsi="Times New Roman" w:cs="Times New Roman"/>
          <w:sz w:val="28"/>
          <w:szCs w:val="28"/>
        </w:rPr>
        <w:t xml:space="preserve"> %, которые удовлетворены качеством предоставления услуг на данном рынке, а </w:t>
      </w:r>
      <w:r w:rsidR="00C947FD">
        <w:rPr>
          <w:rFonts w:ascii="Times New Roman" w:hAnsi="Times New Roman" w:cs="Times New Roman"/>
          <w:sz w:val="28"/>
          <w:szCs w:val="28"/>
        </w:rPr>
        <w:t xml:space="preserve">7,5 </w:t>
      </w:r>
      <w:r w:rsidRPr="00560FCB">
        <w:rPr>
          <w:rFonts w:ascii="Times New Roman" w:hAnsi="Times New Roman" w:cs="Times New Roman"/>
          <w:sz w:val="28"/>
          <w:szCs w:val="28"/>
        </w:rPr>
        <w:t>% - не удовлетворены качеством предоставления услуг.</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Факторы, сдерживающие развитие финансового рынка в муниципальном образовании Щербиновский район:</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недостаток инвестиционных продуктов;</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нехватка понятной и доступной информации;</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недоверие населения к финансовым структурам и правительству;</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lastRenderedPageBreak/>
        <w:t>- низкий уровень доходов основной части населения;</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-финансовая (и не только финансовая) безграмотность и низкая культура.</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040EF3" w:rsidRPr="00AA5264" w:rsidRDefault="00040EF3" w:rsidP="00627EFF">
      <w:pPr>
        <w:spacing w:after="0" w:line="240" w:lineRule="auto"/>
        <w:ind w:firstLine="709"/>
        <w:jc w:val="center"/>
        <w:rPr>
          <w:rFonts w:ascii="Times New Roman" w:hAnsi="Times New Roman" w:cs="Times New Roman"/>
          <w:b/>
          <w:sz w:val="28"/>
          <w:szCs w:val="28"/>
        </w:rPr>
      </w:pPr>
      <w:r w:rsidRPr="00AA5264">
        <w:rPr>
          <w:rFonts w:ascii="Times New Roman" w:hAnsi="Times New Roman" w:cs="Times New Roman"/>
          <w:b/>
          <w:sz w:val="28"/>
          <w:szCs w:val="28"/>
        </w:rPr>
        <w:t>Рынок продукции крестьянских (фермерских) хозяйств.</w:t>
      </w:r>
    </w:p>
    <w:p w:rsidR="00040EF3" w:rsidRPr="00F60AA0" w:rsidRDefault="00040EF3" w:rsidP="00F23463">
      <w:pPr>
        <w:spacing w:after="0" w:line="240" w:lineRule="auto"/>
        <w:ind w:firstLine="709"/>
        <w:jc w:val="both"/>
        <w:rPr>
          <w:rFonts w:ascii="Times New Roman" w:hAnsi="Times New Roman" w:cs="Times New Roman"/>
          <w:sz w:val="28"/>
          <w:szCs w:val="28"/>
          <w:highlight w:val="yellow"/>
        </w:rPr>
      </w:pPr>
    </w:p>
    <w:p w:rsidR="00F479B3" w:rsidRPr="00F479B3" w:rsidRDefault="00F479B3" w:rsidP="00F479B3">
      <w:pPr>
        <w:spacing w:after="0" w:line="240" w:lineRule="auto"/>
        <w:ind w:firstLine="709"/>
        <w:jc w:val="both"/>
        <w:rPr>
          <w:rFonts w:ascii="Times New Roman" w:hAnsi="Times New Roman" w:cs="Times New Roman"/>
          <w:sz w:val="28"/>
          <w:szCs w:val="28"/>
        </w:rPr>
      </w:pPr>
      <w:r w:rsidRPr="00F479B3">
        <w:rPr>
          <w:rFonts w:ascii="Times New Roman" w:hAnsi="Times New Roman" w:cs="Times New Roman"/>
          <w:sz w:val="28"/>
          <w:szCs w:val="28"/>
        </w:rPr>
        <w:t>Агропромышленный комплекс района является основной базовой отраслью Щербиновского района и сохраняет за собой одно из ведущих стратегических направлений развития его экономики. В последние годы наметилась устойчивая тенденция роста производства сельскохозяйственной продукции на основе укрепления финансовой устойчивости и модернизации сельского хозяйства района. В аграрном секторе имеются резервы и перспективы экономического роста сельскохозяйственного производства за счет дальнейшего развития малого предпринимательства.</w:t>
      </w:r>
    </w:p>
    <w:p w:rsidR="00F479B3" w:rsidRPr="00F479B3" w:rsidRDefault="00F479B3" w:rsidP="00F479B3">
      <w:pPr>
        <w:spacing w:after="0" w:line="240" w:lineRule="auto"/>
        <w:ind w:firstLine="709"/>
        <w:jc w:val="both"/>
        <w:rPr>
          <w:rFonts w:ascii="Times New Roman" w:hAnsi="Times New Roman" w:cs="Times New Roman"/>
          <w:sz w:val="28"/>
          <w:szCs w:val="28"/>
        </w:rPr>
      </w:pPr>
      <w:r w:rsidRPr="00F479B3">
        <w:rPr>
          <w:rFonts w:ascii="Times New Roman" w:hAnsi="Times New Roman" w:cs="Times New Roman"/>
          <w:sz w:val="28"/>
          <w:szCs w:val="28"/>
        </w:rPr>
        <w:t xml:space="preserve">В муниципальном образовании Щербиновский </w:t>
      </w:r>
      <w:r w:rsidR="00C947FD">
        <w:rPr>
          <w:rFonts w:ascii="Times New Roman" w:hAnsi="Times New Roman" w:cs="Times New Roman"/>
          <w:sz w:val="28"/>
          <w:szCs w:val="28"/>
        </w:rPr>
        <w:t>район зарегистрировано более 203</w:t>
      </w:r>
      <w:r w:rsidRPr="00F479B3">
        <w:rPr>
          <w:rFonts w:ascii="Times New Roman" w:hAnsi="Times New Roman" w:cs="Times New Roman"/>
          <w:sz w:val="28"/>
          <w:szCs w:val="28"/>
        </w:rPr>
        <w:t xml:space="preserve"> глав крестьянско-фермерских хозяйств. </w:t>
      </w:r>
    </w:p>
    <w:p w:rsidR="00040EF3" w:rsidRPr="00F479B3" w:rsidRDefault="00040EF3" w:rsidP="00CB3D8C">
      <w:pPr>
        <w:spacing w:after="0" w:line="240" w:lineRule="auto"/>
        <w:ind w:firstLine="709"/>
        <w:jc w:val="both"/>
        <w:rPr>
          <w:rFonts w:ascii="Times New Roman" w:hAnsi="Times New Roman" w:cs="Times New Roman"/>
          <w:sz w:val="28"/>
          <w:szCs w:val="28"/>
        </w:rPr>
      </w:pPr>
      <w:r w:rsidRPr="00F479B3">
        <w:rPr>
          <w:rFonts w:ascii="Times New Roman" w:hAnsi="Times New Roman" w:cs="Times New Roman"/>
          <w:sz w:val="28"/>
          <w:szCs w:val="28"/>
        </w:rPr>
        <w:t xml:space="preserve">В целях оказания информационно-консультационной поддержки субъектам малого бизнеса на базе МБУ «Сельскохозяйственный информационно-консультационный центр муниципального образования Щербиновский район» функционирует муниципальный центр поддержки предпринимательства. </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Развитие рынка продукции  крестьянских (фермерских) хозяйств позволит увеличить занятость сельского населения, сблизить уровни жизни сельского и городского населения по доходам и увеличить объемы производства сельскохозяйственной продукции, привлечь дополнительные инвестиции в экономику района.</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Факторы, сдерживающие развитие продукции крестьянских (фермерских) хозяйств:</w:t>
      </w:r>
    </w:p>
    <w:p w:rsidR="00040EF3" w:rsidRPr="00732C2C" w:rsidRDefault="00040EF3" w:rsidP="002E114E">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низкий уровень стартового капитала у начинающих предпринимателей;</w:t>
      </w:r>
    </w:p>
    <w:p w:rsidR="00040EF3" w:rsidRPr="00732C2C" w:rsidRDefault="00040EF3" w:rsidP="002E114E">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слабо развитая система сельскохозяйственной потребительской коопер</w:t>
      </w:r>
      <w:r w:rsidRPr="00732C2C">
        <w:rPr>
          <w:rFonts w:ascii="Times New Roman" w:hAnsi="Times New Roman" w:cs="Times New Roman"/>
          <w:sz w:val="28"/>
          <w:szCs w:val="28"/>
        </w:rPr>
        <w:t>а</w:t>
      </w:r>
      <w:r w:rsidRPr="00732C2C">
        <w:rPr>
          <w:rFonts w:ascii="Times New Roman" w:hAnsi="Times New Roman" w:cs="Times New Roman"/>
          <w:sz w:val="28"/>
          <w:szCs w:val="28"/>
        </w:rPr>
        <w:t>ции;</w:t>
      </w:r>
    </w:p>
    <w:p w:rsidR="00040EF3" w:rsidRPr="00732C2C" w:rsidRDefault="00040EF3" w:rsidP="002E114E">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низкий уровень развития социальной инфраструктуры и инженерного обустройства сельских территорий.</w:t>
      </w:r>
    </w:p>
    <w:p w:rsidR="00040EF3" w:rsidRPr="00F60AA0" w:rsidRDefault="00040EF3" w:rsidP="008879DF">
      <w:pPr>
        <w:spacing w:after="0" w:line="240" w:lineRule="auto"/>
        <w:ind w:firstLine="709"/>
        <w:jc w:val="both"/>
        <w:rPr>
          <w:rFonts w:ascii="Times New Roman" w:hAnsi="Times New Roman" w:cs="Times New Roman"/>
          <w:sz w:val="28"/>
          <w:szCs w:val="28"/>
          <w:highlight w:val="yellow"/>
        </w:rPr>
      </w:pPr>
    </w:p>
    <w:p w:rsidR="00040EF3" w:rsidRPr="00732C2C" w:rsidRDefault="00040EF3" w:rsidP="008879DF">
      <w:pPr>
        <w:spacing w:after="0" w:line="240" w:lineRule="auto"/>
        <w:ind w:firstLine="709"/>
        <w:jc w:val="both"/>
        <w:rPr>
          <w:rFonts w:ascii="Times New Roman" w:hAnsi="Times New Roman" w:cs="Times New Roman"/>
          <w:b/>
          <w:sz w:val="28"/>
          <w:szCs w:val="28"/>
        </w:rPr>
      </w:pPr>
      <w:r w:rsidRPr="00732C2C">
        <w:rPr>
          <w:rFonts w:ascii="Times New Roman" w:hAnsi="Times New Roman" w:cs="Times New Roman"/>
          <w:b/>
          <w:sz w:val="28"/>
          <w:szCs w:val="28"/>
        </w:rPr>
        <w:t>Мониторинг удовлетворенности потребителей качеством товаров, работ и услуг на товарных рынках региона и ценовой конкуренции</w:t>
      </w:r>
    </w:p>
    <w:p w:rsidR="00040EF3" w:rsidRPr="00732C2C" w:rsidRDefault="00040EF3" w:rsidP="00F23463">
      <w:pPr>
        <w:spacing w:after="0" w:line="240" w:lineRule="auto"/>
        <w:ind w:firstLine="709"/>
        <w:jc w:val="both"/>
        <w:rPr>
          <w:rFonts w:ascii="Times New Roman" w:hAnsi="Times New Roman" w:cs="Times New Roman"/>
          <w:sz w:val="28"/>
          <w:szCs w:val="28"/>
        </w:rPr>
      </w:pPr>
    </w:p>
    <w:p w:rsidR="00040EF3" w:rsidRPr="00E410A8" w:rsidRDefault="00040EF3" w:rsidP="00F23463">
      <w:pPr>
        <w:spacing w:after="0" w:line="240" w:lineRule="auto"/>
        <w:ind w:firstLine="709"/>
        <w:jc w:val="both"/>
        <w:rPr>
          <w:rFonts w:ascii="Times New Roman" w:hAnsi="Times New Roman" w:cs="Times New Roman"/>
          <w:sz w:val="28"/>
          <w:szCs w:val="28"/>
        </w:rPr>
      </w:pPr>
      <w:r w:rsidRPr="00E410A8">
        <w:rPr>
          <w:rFonts w:ascii="Times New Roman" w:hAnsi="Times New Roman" w:cs="Times New Roman"/>
          <w:sz w:val="28"/>
          <w:szCs w:val="28"/>
        </w:rPr>
        <w:t>В рамках социологической части мониторинга состояния и развития конкурентной среды в муниципальном образовании Щербиновский район проведено анке</w:t>
      </w:r>
      <w:r w:rsidR="00E410A8" w:rsidRPr="00E410A8">
        <w:rPr>
          <w:rFonts w:ascii="Times New Roman" w:hAnsi="Times New Roman" w:cs="Times New Roman"/>
          <w:sz w:val="28"/>
          <w:szCs w:val="28"/>
        </w:rPr>
        <w:t xml:space="preserve">тирование с общей выборкой в </w:t>
      </w:r>
      <w:r w:rsidR="00C947FD">
        <w:rPr>
          <w:rFonts w:ascii="Times New Roman" w:hAnsi="Times New Roman" w:cs="Times New Roman"/>
          <w:sz w:val="28"/>
          <w:szCs w:val="28"/>
        </w:rPr>
        <w:t>106</w:t>
      </w:r>
      <w:r w:rsidR="00E410A8" w:rsidRPr="00E410A8">
        <w:rPr>
          <w:rFonts w:ascii="Times New Roman" w:hAnsi="Times New Roman" w:cs="Times New Roman"/>
          <w:sz w:val="28"/>
          <w:szCs w:val="28"/>
        </w:rPr>
        <w:t xml:space="preserve"> респондентов (</w:t>
      </w:r>
      <w:r w:rsidR="00C947FD">
        <w:rPr>
          <w:rFonts w:ascii="Times New Roman" w:hAnsi="Times New Roman" w:cs="Times New Roman"/>
          <w:sz w:val="28"/>
          <w:szCs w:val="28"/>
        </w:rPr>
        <w:t>0,3</w:t>
      </w:r>
      <w:r w:rsidR="00E410A8" w:rsidRPr="00E410A8">
        <w:rPr>
          <w:rFonts w:ascii="Times New Roman" w:hAnsi="Times New Roman" w:cs="Times New Roman"/>
          <w:sz w:val="28"/>
          <w:szCs w:val="28"/>
        </w:rPr>
        <w:t xml:space="preserve"> </w:t>
      </w:r>
      <w:r w:rsidRPr="00E410A8">
        <w:rPr>
          <w:rFonts w:ascii="Times New Roman" w:hAnsi="Times New Roman" w:cs="Times New Roman"/>
          <w:sz w:val="28"/>
          <w:szCs w:val="28"/>
        </w:rPr>
        <w:t>% от численности населения района).</w:t>
      </w:r>
    </w:p>
    <w:p w:rsidR="00040EF3" w:rsidRPr="009552DE" w:rsidRDefault="00040EF3" w:rsidP="00D45CF2">
      <w:pPr>
        <w:spacing w:after="0" w:line="240" w:lineRule="auto"/>
        <w:ind w:firstLine="709"/>
        <w:jc w:val="both"/>
        <w:rPr>
          <w:rFonts w:ascii="Times New Roman" w:hAnsi="Times New Roman" w:cs="Times New Roman"/>
          <w:sz w:val="28"/>
          <w:szCs w:val="28"/>
        </w:rPr>
      </w:pPr>
      <w:r w:rsidRPr="009552DE">
        <w:rPr>
          <w:rFonts w:ascii="Times New Roman" w:hAnsi="Times New Roman" w:cs="Times New Roman"/>
          <w:sz w:val="28"/>
          <w:szCs w:val="28"/>
        </w:rPr>
        <w:t>В ан</w:t>
      </w:r>
      <w:r w:rsidR="009552DE" w:rsidRPr="009552DE">
        <w:rPr>
          <w:rFonts w:ascii="Times New Roman" w:hAnsi="Times New Roman" w:cs="Times New Roman"/>
          <w:sz w:val="28"/>
          <w:szCs w:val="28"/>
        </w:rPr>
        <w:t xml:space="preserve">кетировании приняло участие </w:t>
      </w:r>
      <w:r w:rsidR="00C947FD">
        <w:rPr>
          <w:rFonts w:ascii="Times New Roman" w:hAnsi="Times New Roman" w:cs="Times New Roman"/>
          <w:sz w:val="28"/>
          <w:szCs w:val="28"/>
        </w:rPr>
        <w:t>8,5</w:t>
      </w:r>
      <w:r w:rsidR="009552DE" w:rsidRPr="009552DE">
        <w:rPr>
          <w:rFonts w:ascii="Times New Roman" w:hAnsi="Times New Roman" w:cs="Times New Roman"/>
          <w:sz w:val="28"/>
          <w:szCs w:val="28"/>
        </w:rPr>
        <w:t>% мужчин (</w:t>
      </w:r>
      <w:r w:rsidR="00C947FD">
        <w:rPr>
          <w:rFonts w:ascii="Times New Roman" w:hAnsi="Times New Roman" w:cs="Times New Roman"/>
          <w:sz w:val="28"/>
          <w:szCs w:val="28"/>
        </w:rPr>
        <w:t>9</w:t>
      </w:r>
      <w:r w:rsidR="009552DE" w:rsidRPr="009552DE">
        <w:rPr>
          <w:rFonts w:ascii="Times New Roman" w:hAnsi="Times New Roman" w:cs="Times New Roman"/>
          <w:sz w:val="28"/>
          <w:szCs w:val="28"/>
        </w:rPr>
        <w:t xml:space="preserve"> чел.) и </w:t>
      </w:r>
      <w:r w:rsidR="00C947FD">
        <w:rPr>
          <w:rFonts w:ascii="Times New Roman" w:hAnsi="Times New Roman" w:cs="Times New Roman"/>
          <w:sz w:val="28"/>
          <w:szCs w:val="28"/>
        </w:rPr>
        <w:t>91,5</w:t>
      </w:r>
      <w:r w:rsidR="009552DE" w:rsidRPr="009552DE">
        <w:rPr>
          <w:rFonts w:ascii="Times New Roman" w:hAnsi="Times New Roman" w:cs="Times New Roman"/>
          <w:sz w:val="28"/>
          <w:szCs w:val="28"/>
        </w:rPr>
        <w:t xml:space="preserve"> % женщин (</w:t>
      </w:r>
      <w:r w:rsidR="00C947FD">
        <w:rPr>
          <w:rFonts w:ascii="Times New Roman" w:hAnsi="Times New Roman" w:cs="Times New Roman"/>
          <w:sz w:val="28"/>
          <w:szCs w:val="28"/>
        </w:rPr>
        <w:t>97</w:t>
      </w:r>
      <w:r w:rsidRPr="009552DE">
        <w:rPr>
          <w:rFonts w:ascii="Times New Roman" w:hAnsi="Times New Roman" w:cs="Times New Roman"/>
          <w:sz w:val="28"/>
          <w:szCs w:val="28"/>
        </w:rPr>
        <w:t xml:space="preserve"> чел.) от общего числа респондентов.</w:t>
      </w:r>
    </w:p>
    <w:p w:rsidR="00CB261D" w:rsidRPr="00CB261D" w:rsidRDefault="00040EF3" w:rsidP="00D45CF2">
      <w:pPr>
        <w:spacing w:after="0" w:line="240" w:lineRule="auto"/>
        <w:ind w:firstLine="709"/>
        <w:jc w:val="both"/>
        <w:rPr>
          <w:rFonts w:ascii="Times New Roman" w:hAnsi="Times New Roman" w:cs="Times New Roman"/>
          <w:sz w:val="28"/>
          <w:szCs w:val="28"/>
        </w:rPr>
      </w:pPr>
      <w:r w:rsidRPr="00CB261D">
        <w:rPr>
          <w:rFonts w:ascii="Times New Roman" w:hAnsi="Times New Roman" w:cs="Times New Roman"/>
          <w:sz w:val="28"/>
          <w:szCs w:val="28"/>
        </w:rPr>
        <w:t>Боль</w:t>
      </w:r>
      <w:r w:rsidR="001E3F17" w:rsidRPr="00CB261D">
        <w:rPr>
          <w:rFonts w:ascii="Times New Roman" w:hAnsi="Times New Roman" w:cs="Times New Roman"/>
          <w:sz w:val="28"/>
          <w:szCs w:val="28"/>
        </w:rPr>
        <w:t xml:space="preserve">шинство респондентов </w:t>
      </w:r>
      <w:r w:rsidR="00C947FD">
        <w:rPr>
          <w:rFonts w:ascii="Times New Roman" w:hAnsi="Times New Roman" w:cs="Times New Roman"/>
          <w:sz w:val="28"/>
          <w:szCs w:val="28"/>
        </w:rPr>
        <w:t xml:space="preserve">37,7 </w:t>
      </w:r>
      <w:r w:rsidR="001E3F17" w:rsidRPr="00CB261D">
        <w:rPr>
          <w:rFonts w:ascii="Times New Roman" w:hAnsi="Times New Roman" w:cs="Times New Roman"/>
          <w:sz w:val="28"/>
          <w:szCs w:val="28"/>
        </w:rPr>
        <w:t>% (</w:t>
      </w:r>
      <w:r w:rsidR="00C947FD">
        <w:rPr>
          <w:rFonts w:ascii="Times New Roman" w:hAnsi="Times New Roman" w:cs="Times New Roman"/>
          <w:sz w:val="28"/>
          <w:szCs w:val="28"/>
        </w:rPr>
        <w:t>40</w:t>
      </w:r>
      <w:r w:rsidR="00CB261D" w:rsidRPr="00CB261D">
        <w:rPr>
          <w:rFonts w:ascii="Times New Roman" w:hAnsi="Times New Roman" w:cs="Times New Roman"/>
          <w:sz w:val="28"/>
          <w:szCs w:val="28"/>
        </w:rPr>
        <w:t xml:space="preserve"> чел.) принадлежат к возрастной </w:t>
      </w:r>
      <w:r w:rsidR="001E3F17" w:rsidRPr="00CB261D">
        <w:rPr>
          <w:rFonts w:ascii="Times New Roman" w:hAnsi="Times New Roman" w:cs="Times New Roman"/>
          <w:sz w:val="28"/>
          <w:szCs w:val="28"/>
        </w:rPr>
        <w:t xml:space="preserve">группе от 35 до 44 лет, </w:t>
      </w:r>
    </w:p>
    <w:p w:rsidR="00CB261D" w:rsidRPr="00CB261D" w:rsidRDefault="00C947FD" w:rsidP="00D45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 респондентов (17</w:t>
      </w:r>
      <w:r w:rsidR="001E3F17" w:rsidRPr="00CB261D">
        <w:rPr>
          <w:rFonts w:ascii="Times New Roman" w:hAnsi="Times New Roman" w:cs="Times New Roman"/>
          <w:sz w:val="28"/>
          <w:szCs w:val="28"/>
        </w:rPr>
        <w:t xml:space="preserve"> чел.) –</w:t>
      </w:r>
      <w:r w:rsidR="00CB261D" w:rsidRPr="00CB261D">
        <w:rPr>
          <w:rFonts w:ascii="Times New Roman" w:hAnsi="Times New Roman" w:cs="Times New Roman"/>
          <w:sz w:val="28"/>
          <w:szCs w:val="28"/>
        </w:rPr>
        <w:t xml:space="preserve"> в возрасте от </w:t>
      </w:r>
      <w:r w:rsidR="001E3F17" w:rsidRPr="00CB261D">
        <w:rPr>
          <w:rFonts w:ascii="Times New Roman" w:hAnsi="Times New Roman" w:cs="Times New Roman"/>
          <w:sz w:val="28"/>
          <w:szCs w:val="28"/>
        </w:rPr>
        <w:t>25</w:t>
      </w:r>
      <w:r w:rsidR="00CB261D" w:rsidRPr="00CB261D">
        <w:rPr>
          <w:rFonts w:ascii="Times New Roman" w:hAnsi="Times New Roman" w:cs="Times New Roman"/>
          <w:sz w:val="28"/>
          <w:szCs w:val="28"/>
        </w:rPr>
        <w:t>-</w:t>
      </w:r>
      <w:r w:rsidR="001E3F17" w:rsidRPr="00CB261D">
        <w:rPr>
          <w:rFonts w:ascii="Times New Roman" w:hAnsi="Times New Roman" w:cs="Times New Roman"/>
          <w:sz w:val="28"/>
          <w:szCs w:val="28"/>
        </w:rPr>
        <w:t xml:space="preserve">34 года, </w:t>
      </w:r>
    </w:p>
    <w:p w:rsidR="00CB261D" w:rsidRPr="00CB261D" w:rsidRDefault="00C947FD" w:rsidP="00D45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25,5 % респондентов (27</w:t>
      </w:r>
      <w:r w:rsidR="001E3F17" w:rsidRPr="00CB261D">
        <w:rPr>
          <w:rFonts w:ascii="Times New Roman" w:hAnsi="Times New Roman" w:cs="Times New Roman"/>
          <w:sz w:val="28"/>
          <w:szCs w:val="28"/>
        </w:rPr>
        <w:t xml:space="preserve"> чел.) - в возрасте от 45</w:t>
      </w:r>
      <w:r w:rsidR="00040EF3" w:rsidRPr="00CB261D">
        <w:rPr>
          <w:rFonts w:ascii="Times New Roman" w:hAnsi="Times New Roman" w:cs="Times New Roman"/>
          <w:sz w:val="28"/>
          <w:szCs w:val="28"/>
        </w:rPr>
        <w:t xml:space="preserve"> д</w:t>
      </w:r>
      <w:r w:rsidR="001E3F17" w:rsidRPr="00CB261D">
        <w:rPr>
          <w:rFonts w:ascii="Times New Roman" w:hAnsi="Times New Roman" w:cs="Times New Roman"/>
          <w:sz w:val="28"/>
          <w:szCs w:val="28"/>
        </w:rPr>
        <w:t xml:space="preserve">о 54 лет, </w:t>
      </w:r>
    </w:p>
    <w:p w:rsidR="00CB261D" w:rsidRPr="00CB261D" w:rsidRDefault="00C947FD" w:rsidP="00D45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11,3 % респондентов (1</w:t>
      </w:r>
      <w:r w:rsidR="001E3F17" w:rsidRPr="00CB261D">
        <w:rPr>
          <w:rFonts w:ascii="Times New Roman" w:hAnsi="Times New Roman" w:cs="Times New Roman"/>
          <w:sz w:val="28"/>
          <w:szCs w:val="28"/>
        </w:rPr>
        <w:t>2</w:t>
      </w:r>
      <w:r w:rsidR="00040EF3" w:rsidRPr="00CB261D">
        <w:rPr>
          <w:rFonts w:ascii="Times New Roman" w:hAnsi="Times New Roman" w:cs="Times New Roman"/>
          <w:sz w:val="28"/>
          <w:szCs w:val="28"/>
        </w:rPr>
        <w:t xml:space="preserve"> чел.) – в возрасте </w:t>
      </w:r>
      <w:r w:rsidR="001E3F17" w:rsidRPr="00CB261D">
        <w:rPr>
          <w:rFonts w:ascii="Times New Roman" w:hAnsi="Times New Roman" w:cs="Times New Roman"/>
          <w:sz w:val="28"/>
          <w:szCs w:val="28"/>
        </w:rPr>
        <w:t xml:space="preserve">от 55 до 64 года, </w:t>
      </w:r>
    </w:p>
    <w:p w:rsidR="00CB261D" w:rsidRPr="00CB261D" w:rsidRDefault="00C947FD" w:rsidP="00D45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1E3F17" w:rsidRPr="00CB261D">
        <w:rPr>
          <w:rFonts w:ascii="Times New Roman" w:hAnsi="Times New Roman" w:cs="Times New Roman"/>
          <w:sz w:val="28"/>
          <w:szCs w:val="28"/>
        </w:rPr>
        <w:t xml:space="preserve"> % </w:t>
      </w:r>
      <w:r w:rsidR="00CB261D" w:rsidRPr="00CB261D">
        <w:rPr>
          <w:rFonts w:ascii="Times New Roman" w:hAnsi="Times New Roman" w:cs="Times New Roman"/>
          <w:sz w:val="28"/>
          <w:szCs w:val="28"/>
        </w:rPr>
        <w:t>респондентов (</w:t>
      </w:r>
      <w:r>
        <w:rPr>
          <w:rFonts w:ascii="Times New Roman" w:hAnsi="Times New Roman" w:cs="Times New Roman"/>
          <w:sz w:val="28"/>
          <w:szCs w:val="28"/>
        </w:rPr>
        <w:t>6</w:t>
      </w:r>
      <w:r w:rsidR="00CB261D" w:rsidRPr="00CB261D">
        <w:rPr>
          <w:rFonts w:ascii="Times New Roman" w:hAnsi="Times New Roman" w:cs="Times New Roman"/>
          <w:sz w:val="28"/>
          <w:szCs w:val="28"/>
        </w:rPr>
        <w:t xml:space="preserve"> чел.) в возрасте 18 до 24 лет, </w:t>
      </w:r>
    </w:p>
    <w:p w:rsidR="00040EF3" w:rsidRPr="00CB261D" w:rsidRDefault="00C947FD" w:rsidP="00D45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CB261D" w:rsidRPr="00CB261D">
        <w:rPr>
          <w:rFonts w:ascii="Times New Roman" w:hAnsi="Times New Roman" w:cs="Times New Roman"/>
          <w:sz w:val="28"/>
          <w:szCs w:val="28"/>
        </w:rPr>
        <w:t xml:space="preserve"> % респондентов (</w:t>
      </w:r>
      <w:r>
        <w:rPr>
          <w:rFonts w:ascii="Times New Roman" w:hAnsi="Times New Roman" w:cs="Times New Roman"/>
          <w:sz w:val="28"/>
          <w:szCs w:val="28"/>
        </w:rPr>
        <w:t>4</w:t>
      </w:r>
      <w:r w:rsidR="00CB261D" w:rsidRPr="00CB261D">
        <w:rPr>
          <w:rFonts w:ascii="Times New Roman" w:hAnsi="Times New Roman" w:cs="Times New Roman"/>
          <w:sz w:val="28"/>
          <w:szCs w:val="28"/>
        </w:rPr>
        <w:t xml:space="preserve"> чел.) старше 65 лет.</w:t>
      </w:r>
    </w:p>
    <w:p w:rsidR="00040EF3" w:rsidRPr="00D45CF2" w:rsidRDefault="00040EF3" w:rsidP="00F23463">
      <w:pPr>
        <w:spacing w:after="0" w:line="240" w:lineRule="auto"/>
        <w:ind w:firstLine="709"/>
        <w:jc w:val="both"/>
        <w:rPr>
          <w:rFonts w:ascii="Times New Roman" w:hAnsi="Times New Roman" w:cs="Times New Roman"/>
          <w:sz w:val="28"/>
          <w:szCs w:val="28"/>
        </w:rPr>
      </w:pPr>
      <w:r w:rsidRPr="00D45CF2">
        <w:rPr>
          <w:rFonts w:ascii="Times New Roman" w:hAnsi="Times New Roman" w:cs="Times New Roman"/>
          <w:sz w:val="28"/>
          <w:szCs w:val="28"/>
        </w:rPr>
        <w:t>По социальному статусу респонденты распределились следующим</w:t>
      </w:r>
      <w:r w:rsidR="0073085E" w:rsidRPr="00D45CF2">
        <w:rPr>
          <w:rFonts w:ascii="Times New Roman" w:hAnsi="Times New Roman" w:cs="Times New Roman"/>
          <w:sz w:val="28"/>
          <w:szCs w:val="28"/>
        </w:rPr>
        <w:t xml:space="preserve"> образом: работают – </w:t>
      </w:r>
      <w:r w:rsidR="00C947FD">
        <w:rPr>
          <w:rFonts w:ascii="Times New Roman" w:hAnsi="Times New Roman" w:cs="Times New Roman"/>
          <w:sz w:val="28"/>
          <w:szCs w:val="28"/>
        </w:rPr>
        <w:t>89,6</w:t>
      </w:r>
      <w:r w:rsidR="0073085E" w:rsidRPr="00D45CF2">
        <w:rPr>
          <w:rFonts w:ascii="Times New Roman" w:hAnsi="Times New Roman" w:cs="Times New Roman"/>
          <w:sz w:val="28"/>
          <w:szCs w:val="28"/>
        </w:rPr>
        <w:t xml:space="preserve"> % (</w:t>
      </w:r>
      <w:r w:rsidR="00C947FD">
        <w:rPr>
          <w:rFonts w:ascii="Times New Roman" w:hAnsi="Times New Roman" w:cs="Times New Roman"/>
          <w:sz w:val="28"/>
          <w:szCs w:val="28"/>
        </w:rPr>
        <w:t>95</w:t>
      </w:r>
      <w:r w:rsidRPr="00D45CF2">
        <w:rPr>
          <w:rFonts w:ascii="Times New Roman" w:hAnsi="Times New Roman" w:cs="Times New Roman"/>
          <w:sz w:val="28"/>
          <w:szCs w:val="28"/>
        </w:rPr>
        <w:t xml:space="preserve"> чел.), </w:t>
      </w:r>
      <w:r w:rsidR="0073085E" w:rsidRPr="00D45CF2">
        <w:rPr>
          <w:rFonts w:ascii="Times New Roman" w:hAnsi="Times New Roman" w:cs="Times New Roman"/>
          <w:sz w:val="28"/>
          <w:szCs w:val="28"/>
        </w:rPr>
        <w:t xml:space="preserve">пенсионеры – </w:t>
      </w:r>
      <w:r w:rsidR="00C947FD">
        <w:rPr>
          <w:rFonts w:ascii="Times New Roman" w:hAnsi="Times New Roman" w:cs="Times New Roman"/>
          <w:sz w:val="28"/>
          <w:szCs w:val="28"/>
        </w:rPr>
        <w:t>0,9</w:t>
      </w:r>
      <w:r w:rsidR="0073085E" w:rsidRPr="00D45CF2">
        <w:rPr>
          <w:rFonts w:ascii="Times New Roman" w:hAnsi="Times New Roman" w:cs="Times New Roman"/>
          <w:sz w:val="28"/>
          <w:szCs w:val="28"/>
        </w:rPr>
        <w:t xml:space="preserve"> % (</w:t>
      </w:r>
      <w:r w:rsidR="00C947FD">
        <w:rPr>
          <w:rFonts w:ascii="Times New Roman" w:hAnsi="Times New Roman" w:cs="Times New Roman"/>
          <w:sz w:val="28"/>
          <w:szCs w:val="28"/>
        </w:rPr>
        <w:t>1</w:t>
      </w:r>
      <w:r w:rsidR="0073085E" w:rsidRPr="00D45CF2">
        <w:rPr>
          <w:rFonts w:ascii="Times New Roman" w:hAnsi="Times New Roman" w:cs="Times New Roman"/>
          <w:sz w:val="28"/>
          <w:szCs w:val="28"/>
        </w:rPr>
        <w:t xml:space="preserve"> чел.), без работы – </w:t>
      </w:r>
      <w:r w:rsidR="00C947FD">
        <w:rPr>
          <w:rFonts w:ascii="Times New Roman" w:hAnsi="Times New Roman" w:cs="Times New Roman"/>
          <w:sz w:val="28"/>
          <w:szCs w:val="28"/>
        </w:rPr>
        <w:t>2,8</w:t>
      </w:r>
      <w:r w:rsidR="0073085E" w:rsidRPr="00D45CF2">
        <w:rPr>
          <w:rFonts w:ascii="Times New Roman" w:hAnsi="Times New Roman" w:cs="Times New Roman"/>
          <w:sz w:val="28"/>
          <w:szCs w:val="28"/>
        </w:rPr>
        <w:t xml:space="preserve"> % (</w:t>
      </w:r>
      <w:r w:rsidR="00C947FD">
        <w:rPr>
          <w:rFonts w:ascii="Times New Roman" w:hAnsi="Times New Roman" w:cs="Times New Roman"/>
          <w:sz w:val="28"/>
          <w:szCs w:val="28"/>
        </w:rPr>
        <w:t>3</w:t>
      </w:r>
      <w:r w:rsidR="0073085E" w:rsidRPr="00D45CF2">
        <w:rPr>
          <w:rFonts w:ascii="Times New Roman" w:hAnsi="Times New Roman" w:cs="Times New Roman"/>
          <w:sz w:val="28"/>
          <w:szCs w:val="28"/>
        </w:rPr>
        <w:t xml:space="preserve"> чел.), учащиеся – </w:t>
      </w:r>
      <w:r w:rsidR="00C947FD">
        <w:rPr>
          <w:rFonts w:ascii="Times New Roman" w:hAnsi="Times New Roman" w:cs="Times New Roman"/>
          <w:sz w:val="28"/>
          <w:szCs w:val="28"/>
        </w:rPr>
        <w:t>0,9 % (1</w:t>
      </w:r>
      <w:r w:rsidRPr="00D45CF2">
        <w:rPr>
          <w:rFonts w:ascii="Times New Roman" w:hAnsi="Times New Roman" w:cs="Times New Roman"/>
          <w:sz w:val="28"/>
          <w:szCs w:val="28"/>
        </w:rPr>
        <w:t xml:space="preserve"> чел.) и домох</w:t>
      </w:r>
      <w:r w:rsidR="00D45CF2" w:rsidRPr="00D45CF2">
        <w:rPr>
          <w:rFonts w:ascii="Times New Roman" w:hAnsi="Times New Roman" w:cs="Times New Roman"/>
          <w:sz w:val="28"/>
          <w:szCs w:val="28"/>
        </w:rPr>
        <w:t xml:space="preserve">озяйки – </w:t>
      </w:r>
      <w:r w:rsidR="00C947FD">
        <w:rPr>
          <w:rFonts w:ascii="Times New Roman" w:hAnsi="Times New Roman" w:cs="Times New Roman"/>
          <w:sz w:val="28"/>
          <w:szCs w:val="28"/>
        </w:rPr>
        <w:t>5,7</w:t>
      </w:r>
      <w:r w:rsidR="0073085E" w:rsidRPr="00D45CF2">
        <w:rPr>
          <w:rFonts w:ascii="Times New Roman" w:hAnsi="Times New Roman" w:cs="Times New Roman"/>
          <w:sz w:val="28"/>
          <w:szCs w:val="28"/>
        </w:rPr>
        <w:t xml:space="preserve"> % (</w:t>
      </w:r>
      <w:r w:rsidR="00C947FD">
        <w:rPr>
          <w:rFonts w:ascii="Times New Roman" w:hAnsi="Times New Roman" w:cs="Times New Roman"/>
          <w:sz w:val="28"/>
          <w:szCs w:val="28"/>
        </w:rPr>
        <w:t>6</w:t>
      </w:r>
      <w:r w:rsidRPr="00D45CF2">
        <w:rPr>
          <w:rFonts w:ascii="Times New Roman" w:hAnsi="Times New Roman" w:cs="Times New Roman"/>
          <w:sz w:val="28"/>
          <w:szCs w:val="28"/>
        </w:rPr>
        <w:t xml:space="preserve"> чел.). </w:t>
      </w:r>
    </w:p>
    <w:p w:rsidR="00040EF3" w:rsidRPr="00CF716E" w:rsidRDefault="00040EF3" w:rsidP="00CF716E">
      <w:pPr>
        <w:spacing w:after="0" w:line="240" w:lineRule="auto"/>
        <w:ind w:firstLine="709"/>
        <w:jc w:val="both"/>
        <w:rPr>
          <w:rFonts w:ascii="Times New Roman" w:hAnsi="Times New Roman" w:cs="Times New Roman"/>
          <w:sz w:val="28"/>
          <w:szCs w:val="28"/>
        </w:rPr>
      </w:pPr>
      <w:r w:rsidRPr="004C0FDA">
        <w:rPr>
          <w:rFonts w:ascii="Times New Roman" w:hAnsi="Times New Roman" w:cs="Times New Roman"/>
          <w:sz w:val="28"/>
          <w:szCs w:val="28"/>
        </w:rPr>
        <w:t>Наибо</w:t>
      </w:r>
      <w:r w:rsidR="004C0FDA" w:rsidRPr="004C0FDA">
        <w:rPr>
          <w:rFonts w:ascii="Times New Roman" w:hAnsi="Times New Roman" w:cs="Times New Roman"/>
          <w:sz w:val="28"/>
          <w:szCs w:val="28"/>
        </w:rPr>
        <w:t xml:space="preserve">льшее количество респондентов </w:t>
      </w:r>
      <w:r w:rsidR="00C947FD">
        <w:rPr>
          <w:rFonts w:ascii="Times New Roman" w:hAnsi="Times New Roman" w:cs="Times New Roman"/>
          <w:sz w:val="28"/>
          <w:szCs w:val="28"/>
        </w:rPr>
        <w:t>43,4</w:t>
      </w:r>
      <w:r w:rsidRPr="004C0FDA">
        <w:rPr>
          <w:rFonts w:ascii="Times New Roman" w:hAnsi="Times New Roman" w:cs="Times New Roman"/>
          <w:sz w:val="28"/>
          <w:szCs w:val="28"/>
        </w:rPr>
        <w:t xml:space="preserve"> % (</w:t>
      </w:r>
      <w:r w:rsidR="00C947FD">
        <w:rPr>
          <w:rFonts w:ascii="Times New Roman" w:hAnsi="Times New Roman" w:cs="Times New Roman"/>
          <w:sz w:val="28"/>
          <w:szCs w:val="28"/>
        </w:rPr>
        <w:t>46</w:t>
      </w:r>
      <w:r w:rsidRPr="004C0FDA">
        <w:rPr>
          <w:rFonts w:ascii="Times New Roman" w:hAnsi="Times New Roman" w:cs="Times New Roman"/>
          <w:sz w:val="28"/>
          <w:szCs w:val="28"/>
        </w:rPr>
        <w:t xml:space="preserve"> чел.) имеют среднемесячный доход на 1 члена семьи от 10 до 20 тысяч рублей, </w:t>
      </w:r>
      <w:r w:rsidR="004C0FDA" w:rsidRPr="004C0FDA">
        <w:rPr>
          <w:rFonts w:ascii="Times New Roman" w:hAnsi="Times New Roman" w:cs="Times New Roman"/>
          <w:sz w:val="28"/>
          <w:szCs w:val="28"/>
        </w:rPr>
        <w:t xml:space="preserve">а </w:t>
      </w:r>
      <w:r w:rsidR="00C947FD">
        <w:rPr>
          <w:rFonts w:ascii="Times New Roman" w:hAnsi="Times New Roman" w:cs="Times New Roman"/>
          <w:sz w:val="28"/>
          <w:szCs w:val="28"/>
        </w:rPr>
        <w:t>34,9</w:t>
      </w:r>
      <w:r w:rsidR="004C0FDA" w:rsidRPr="004C0FDA">
        <w:rPr>
          <w:rFonts w:ascii="Times New Roman" w:hAnsi="Times New Roman" w:cs="Times New Roman"/>
          <w:sz w:val="28"/>
          <w:szCs w:val="28"/>
        </w:rPr>
        <w:t xml:space="preserve"> % (</w:t>
      </w:r>
      <w:r w:rsidR="00C947FD">
        <w:rPr>
          <w:rFonts w:ascii="Times New Roman" w:hAnsi="Times New Roman" w:cs="Times New Roman"/>
          <w:sz w:val="28"/>
          <w:szCs w:val="28"/>
        </w:rPr>
        <w:t>37</w:t>
      </w:r>
      <w:r w:rsidRPr="004C0FDA">
        <w:rPr>
          <w:rFonts w:ascii="Times New Roman" w:hAnsi="Times New Roman" w:cs="Times New Roman"/>
          <w:sz w:val="28"/>
          <w:szCs w:val="28"/>
        </w:rPr>
        <w:t xml:space="preserve"> чел.) респонде</w:t>
      </w:r>
      <w:r w:rsidR="00E32876">
        <w:rPr>
          <w:rFonts w:ascii="Times New Roman" w:hAnsi="Times New Roman" w:cs="Times New Roman"/>
          <w:sz w:val="28"/>
          <w:szCs w:val="28"/>
        </w:rPr>
        <w:t>н</w:t>
      </w:r>
      <w:r w:rsidRPr="004C0FDA">
        <w:rPr>
          <w:rFonts w:ascii="Times New Roman" w:hAnsi="Times New Roman" w:cs="Times New Roman"/>
          <w:sz w:val="28"/>
          <w:szCs w:val="28"/>
        </w:rPr>
        <w:t>тов отметили среднемесячный доход на одного члена семьи до 10 тыс. рублей.</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Согласно проведенному анкетированию большинство респондентов, считают уровень цен «удовлетворительным» на следующих рынках района:</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услуг связи, в том числе услуг по предоставлению широкополосного доступа к информационно-телекоммуникационной сети «Интернет»;</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розничная торговля;</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услуг дошкольного образования;</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производства бетона;</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сфера наружной рекламы.</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Неудовлетворительным респонденты считают уровень цен на следующих рынках:</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санаторно-курортных и туристских услуг;</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нефтепродуктов;</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выполнения работ по благоустройству городской среды;</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услуг по сбору и транспортированию твердых коммунальных отходов;</w:t>
      </w:r>
    </w:p>
    <w:p w:rsidR="00040EF3" w:rsidRPr="00CF716E" w:rsidRDefault="00040EF3" w:rsidP="00F23463">
      <w:pPr>
        <w:spacing w:after="0" w:line="240" w:lineRule="auto"/>
        <w:ind w:firstLine="709"/>
        <w:jc w:val="both"/>
        <w:rPr>
          <w:rFonts w:ascii="Times New Roman" w:hAnsi="Times New Roman" w:cs="Times New Roman"/>
          <w:sz w:val="28"/>
          <w:szCs w:val="28"/>
        </w:rPr>
      </w:pPr>
      <w:r w:rsidRPr="00CF716E">
        <w:rPr>
          <w:rFonts w:ascii="Times New Roman" w:hAnsi="Times New Roman" w:cs="Times New Roman"/>
          <w:sz w:val="28"/>
          <w:szCs w:val="28"/>
        </w:rPr>
        <w:t>- рынок выполнения работ по содержанию и текущему ремонту общего имущества собственников помещений в многоквартирном доме.</w:t>
      </w:r>
    </w:p>
    <w:p w:rsidR="00040EF3" w:rsidRPr="00AA5264" w:rsidRDefault="00040EF3" w:rsidP="00F23463">
      <w:pPr>
        <w:autoSpaceDE w:val="0"/>
        <w:autoSpaceDN w:val="0"/>
        <w:adjustRightInd w:val="0"/>
        <w:spacing w:after="0" w:line="240" w:lineRule="auto"/>
        <w:ind w:firstLine="709"/>
        <w:jc w:val="both"/>
        <w:rPr>
          <w:rFonts w:ascii="Times New Roman" w:hAnsi="Times New Roman" w:cs="Times New Roman"/>
          <w:sz w:val="28"/>
          <w:szCs w:val="28"/>
          <w:highlight w:val="red"/>
        </w:rPr>
      </w:pPr>
      <w:r w:rsidRPr="00CF716E">
        <w:rPr>
          <w:rFonts w:ascii="Times New Roman" w:hAnsi="Times New Roman" w:cs="Times New Roman"/>
          <w:sz w:val="28"/>
          <w:szCs w:val="28"/>
        </w:rPr>
        <w:t xml:space="preserve">Большинство респондентов отметили, что цены на товары, работы и услуги на рынках Краснодарского края значительно выше по сравнению с другими регионами на </w:t>
      </w:r>
      <w:r w:rsidR="002A0363">
        <w:rPr>
          <w:rFonts w:ascii="Times New Roman" w:hAnsi="Times New Roman" w:cs="Times New Roman"/>
          <w:sz w:val="28"/>
          <w:szCs w:val="28"/>
        </w:rPr>
        <w:t>бензин автомобильный, жилищно-коммунальное услуги.</w:t>
      </w:r>
    </w:p>
    <w:p w:rsidR="00040EF3" w:rsidRPr="00DC6954" w:rsidRDefault="00040EF3" w:rsidP="00F23463">
      <w:pPr>
        <w:spacing w:after="0"/>
        <w:ind w:firstLine="709"/>
        <w:jc w:val="both"/>
        <w:rPr>
          <w:rFonts w:ascii="Times New Roman" w:hAnsi="Times New Roman" w:cs="Times New Roman"/>
          <w:sz w:val="28"/>
          <w:szCs w:val="28"/>
        </w:rPr>
      </w:pPr>
      <w:r w:rsidRPr="00DC6954">
        <w:rPr>
          <w:rFonts w:ascii="Times New Roman" w:hAnsi="Times New Roman" w:cs="Times New Roman"/>
          <w:sz w:val="28"/>
          <w:szCs w:val="28"/>
        </w:rPr>
        <w:t>Также потребителям было предложено оценить качество официальной информации о состоянии конкурентной среды на рынке товаров и услуг Краснодарского края, размещаемой в открытом доступе (таблица 4).</w:t>
      </w:r>
    </w:p>
    <w:p w:rsidR="00040EF3" w:rsidRPr="00DC6954" w:rsidRDefault="00040EF3" w:rsidP="00F23463">
      <w:pPr>
        <w:spacing w:after="0"/>
        <w:ind w:firstLine="709"/>
        <w:jc w:val="both"/>
        <w:rPr>
          <w:rFonts w:ascii="Times New Roman" w:hAnsi="Times New Roman" w:cs="Times New Roman"/>
          <w:sz w:val="28"/>
          <w:szCs w:val="28"/>
        </w:rPr>
      </w:pPr>
      <w:r w:rsidRPr="00DC6954">
        <w:rPr>
          <w:rFonts w:ascii="Times New Roman" w:hAnsi="Times New Roman" w:cs="Times New Roman"/>
          <w:sz w:val="28"/>
          <w:szCs w:val="28"/>
        </w:rPr>
        <w:t>Таблица 4. Качество официальной информации о состоянии конкурентной среды на рынках товаров и услуг Краснодарского края, размещаемой в открытом доступе, %.</w:t>
      </w:r>
    </w:p>
    <w:p w:rsidR="00040EF3" w:rsidRPr="00AA5264" w:rsidRDefault="00040EF3" w:rsidP="00F23463">
      <w:pPr>
        <w:spacing w:after="0"/>
        <w:ind w:firstLine="709"/>
        <w:jc w:val="both"/>
        <w:rPr>
          <w:rFonts w:ascii="Times New Roman" w:hAnsi="Times New Roman" w:cs="Times New Roman"/>
          <w:sz w:val="28"/>
          <w:szCs w:val="28"/>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678"/>
        <w:gridCol w:w="1936"/>
        <w:gridCol w:w="2003"/>
        <w:gridCol w:w="1577"/>
      </w:tblGrid>
      <w:tr w:rsidR="00040EF3" w:rsidRPr="00DC6954" w:rsidTr="00627EFF">
        <w:tc>
          <w:tcPr>
            <w:tcW w:w="2660" w:type="dxa"/>
          </w:tcPr>
          <w:p w:rsidR="00040EF3" w:rsidRPr="00DC6954" w:rsidRDefault="00040EF3" w:rsidP="00F23463">
            <w:pPr>
              <w:spacing w:after="0"/>
              <w:ind w:firstLine="709"/>
              <w:jc w:val="both"/>
              <w:rPr>
                <w:rFonts w:ascii="Times New Roman" w:hAnsi="Times New Roman" w:cs="Times New Roman"/>
                <w:sz w:val="24"/>
                <w:szCs w:val="24"/>
              </w:rPr>
            </w:pPr>
          </w:p>
        </w:tc>
        <w:tc>
          <w:tcPr>
            <w:tcW w:w="1678" w:type="dxa"/>
            <w:vAlign w:val="center"/>
          </w:tcPr>
          <w:p w:rsidR="00040EF3" w:rsidRPr="00DC6954" w:rsidRDefault="00040EF3" w:rsidP="00627EFF">
            <w:pPr>
              <w:spacing w:after="0"/>
              <w:jc w:val="center"/>
              <w:rPr>
                <w:rFonts w:ascii="Times New Roman" w:hAnsi="Times New Roman" w:cs="Times New Roman"/>
                <w:sz w:val="24"/>
                <w:szCs w:val="24"/>
              </w:rPr>
            </w:pPr>
            <w:r w:rsidRPr="00DC6954">
              <w:rPr>
                <w:rFonts w:ascii="Times New Roman" w:hAnsi="Times New Roman" w:cs="Times New Roman"/>
                <w:sz w:val="24"/>
                <w:szCs w:val="24"/>
              </w:rPr>
              <w:t>Удовлетворен</w:t>
            </w:r>
          </w:p>
        </w:tc>
        <w:tc>
          <w:tcPr>
            <w:tcW w:w="1936" w:type="dxa"/>
            <w:vAlign w:val="center"/>
          </w:tcPr>
          <w:p w:rsidR="00040EF3" w:rsidRPr="00DC6954" w:rsidRDefault="00040EF3" w:rsidP="00627EFF">
            <w:pPr>
              <w:spacing w:after="0"/>
              <w:jc w:val="center"/>
              <w:rPr>
                <w:rFonts w:ascii="Times New Roman" w:hAnsi="Times New Roman" w:cs="Times New Roman"/>
                <w:sz w:val="24"/>
                <w:szCs w:val="24"/>
              </w:rPr>
            </w:pPr>
            <w:r w:rsidRPr="00DC6954">
              <w:rPr>
                <w:rFonts w:ascii="Times New Roman" w:hAnsi="Times New Roman" w:cs="Times New Roman"/>
                <w:sz w:val="24"/>
                <w:szCs w:val="24"/>
              </w:rPr>
              <w:t>Скорее удовлетворен</w:t>
            </w:r>
          </w:p>
        </w:tc>
        <w:tc>
          <w:tcPr>
            <w:tcW w:w="2003" w:type="dxa"/>
            <w:vAlign w:val="center"/>
          </w:tcPr>
          <w:p w:rsidR="00040EF3" w:rsidRPr="00DC6954" w:rsidRDefault="00040EF3" w:rsidP="00627EFF">
            <w:pPr>
              <w:spacing w:after="0"/>
              <w:jc w:val="center"/>
              <w:rPr>
                <w:rFonts w:ascii="Times New Roman" w:hAnsi="Times New Roman" w:cs="Times New Roman"/>
                <w:sz w:val="24"/>
                <w:szCs w:val="24"/>
              </w:rPr>
            </w:pPr>
            <w:r w:rsidRPr="00DC6954">
              <w:rPr>
                <w:rFonts w:ascii="Times New Roman" w:hAnsi="Times New Roman" w:cs="Times New Roman"/>
                <w:sz w:val="24"/>
                <w:szCs w:val="24"/>
              </w:rPr>
              <w:t xml:space="preserve">Скорее </w:t>
            </w:r>
            <w:proofErr w:type="spellStart"/>
            <w:r w:rsidRPr="00DC6954">
              <w:rPr>
                <w:rFonts w:ascii="Times New Roman" w:hAnsi="Times New Roman" w:cs="Times New Roman"/>
                <w:sz w:val="24"/>
                <w:szCs w:val="24"/>
              </w:rPr>
              <w:t>неудовлетворен</w:t>
            </w:r>
            <w:proofErr w:type="spellEnd"/>
          </w:p>
        </w:tc>
        <w:tc>
          <w:tcPr>
            <w:tcW w:w="1577" w:type="dxa"/>
            <w:vAlign w:val="center"/>
          </w:tcPr>
          <w:p w:rsidR="00040EF3" w:rsidRPr="00DC6954" w:rsidRDefault="00040EF3" w:rsidP="00627EFF">
            <w:pPr>
              <w:spacing w:after="0"/>
              <w:jc w:val="center"/>
              <w:rPr>
                <w:rFonts w:ascii="Times New Roman" w:hAnsi="Times New Roman" w:cs="Times New Roman"/>
                <w:sz w:val="24"/>
                <w:szCs w:val="24"/>
              </w:rPr>
            </w:pPr>
            <w:proofErr w:type="spellStart"/>
            <w:r w:rsidRPr="00DC6954">
              <w:rPr>
                <w:rFonts w:ascii="Times New Roman" w:hAnsi="Times New Roman" w:cs="Times New Roman"/>
                <w:sz w:val="24"/>
                <w:szCs w:val="24"/>
              </w:rPr>
              <w:t>Неудовлет-ворен</w:t>
            </w:r>
            <w:proofErr w:type="spellEnd"/>
          </w:p>
        </w:tc>
      </w:tr>
      <w:tr w:rsidR="00040EF3" w:rsidRPr="00DC6954" w:rsidTr="00627EFF">
        <w:tc>
          <w:tcPr>
            <w:tcW w:w="2660" w:type="dxa"/>
          </w:tcPr>
          <w:p w:rsidR="00040EF3" w:rsidRPr="00DC6954" w:rsidRDefault="00040EF3" w:rsidP="002E114E">
            <w:pPr>
              <w:spacing w:after="0"/>
              <w:jc w:val="both"/>
              <w:rPr>
                <w:rFonts w:ascii="Times New Roman" w:hAnsi="Times New Roman" w:cs="Times New Roman"/>
                <w:sz w:val="24"/>
                <w:szCs w:val="24"/>
              </w:rPr>
            </w:pPr>
            <w:r w:rsidRPr="00DC6954">
              <w:rPr>
                <w:rFonts w:ascii="Times New Roman" w:hAnsi="Times New Roman" w:cs="Times New Roman"/>
                <w:sz w:val="24"/>
                <w:szCs w:val="24"/>
              </w:rPr>
              <w:t>Уровень доступности</w:t>
            </w:r>
          </w:p>
        </w:tc>
        <w:tc>
          <w:tcPr>
            <w:tcW w:w="1678" w:type="dxa"/>
            <w:vAlign w:val="center"/>
          </w:tcPr>
          <w:p w:rsidR="00040EF3" w:rsidRPr="00DC6954" w:rsidRDefault="004E107E"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65,1</w:t>
            </w:r>
          </w:p>
        </w:tc>
        <w:tc>
          <w:tcPr>
            <w:tcW w:w="1936" w:type="dxa"/>
            <w:vAlign w:val="center"/>
          </w:tcPr>
          <w:p w:rsidR="00040EF3" w:rsidRPr="00DC6954" w:rsidRDefault="004E107E" w:rsidP="00627EFF">
            <w:pPr>
              <w:spacing w:after="0"/>
              <w:ind w:firstLine="709"/>
              <w:jc w:val="center"/>
              <w:rPr>
                <w:rFonts w:ascii="Times New Roman" w:hAnsi="Times New Roman" w:cs="Times New Roman"/>
                <w:sz w:val="24"/>
                <w:szCs w:val="24"/>
              </w:rPr>
            </w:pPr>
            <w:r>
              <w:rPr>
                <w:rFonts w:ascii="Times New Roman" w:hAnsi="Times New Roman" w:cs="Times New Roman"/>
                <w:sz w:val="24"/>
                <w:szCs w:val="24"/>
              </w:rPr>
              <w:t>16,9</w:t>
            </w:r>
          </w:p>
        </w:tc>
        <w:tc>
          <w:tcPr>
            <w:tcW w:w="2003" w:type="dxa"/>
            <w:vAlign w:val="center"/>
          </w:tcPr>
          <w:p w:rsidR="00040EF3" w:rsidRPr="00DC6954" w:rsidRDefault="004E107E" w:rsidP="00627EFF">
            <w:pPr>
              <w:spacing w:after="0"/>
              <w:ind w:firstLine="709"/>
              <w:jc w:val="center"/>
              <w:rPr>
                <w:rFonts w:ascii="Times New Roman" w:hAnsi="Times New Roman" w:cs="Times New Roman"/>
                <w:sz w:val="24"/>
                <w:szCs w:val="24"/>
              </w:rPr>
            </w:pPr>
            <w:r>
              <w:rPr>
                <w:rFonts w:ascii="Times New Roman" w:hAnsi="Times New Roman" w:cs="Times New Roman"/>
                <w:sz w:val="24"/>
                <w:szCs w:val="24"/>
              </w:rPr>
              <w:t>6,6</w:t>
            </w:r>
          </w:p>
        </w:tc>
        <w:tc>
          <w:tcPr>
            <w:tcW w:w="1577" w:type="dxa"/>
            <w:vAlign w:val="center"/>
          </w:tcPr>
          <w:p w:rsidR="00040EF3" w:rsidRPr="00DC6954" w:rsidRDefault="004E107E" w:rsidP="00627EFF">
            <w:pPr>
              <w:spacing w:after="0"/>
              <w:ind w:firstLine="709"/>
              <w:jc w:val="center"/>
              <w:rPr>
                <w:rFonts w:ascii="Times New Roman" w:hAnsi="Times New Roman" w:cs="Times New Roman"/>
                <w:sz w:val="24"/>
                <w:szCs w:val="24"/>
              </w:rPr>
            </w:pPr>
            <w:r>
              <w:rPr>
                <w:rFonts w:ascii="Times New Roman" w:hAnsi="Times New Roman" w:cs="Times New Roman"/>
                <w:sz w:val="24"/>
                <w:szCs w:val="24"/>
              </w:rPr>
              <w:t>2,8</w:t>
            </w:r>
          </w:p>
        </w:tc>
      </w:tr>
      <w:tr w:rsidR="00040EF3" w:rsidRPr="00AA5264" w:rsidTr="00627EFF">
        <w:tc>
          <w:tcPr>
            <w:tcW w:w="2660" w:type="dxa"/>
          </w:tcPr>
          <w:p w:rsidR="00040EF3" w:rsidRPr="00DC6954" w:rsidRDefault="00040EF3" w:rsidP="002E114E">
            <w:pPr>
              <w:spacing w:after="0"/>
              <w:jc w:val="both"/>
              <w:rPr>
                <w:rFonts w:ascii="Times New Roman" w:hAnsi="Times New Roman" w:cs="Times New Roman"/>
                <w:sz w:val="24"/>
                <w:szCs w:val="24"/>
              </w:rPr>
            </w:pPr>
            <w:r w:rsidRPr="00DC6954">
              <w:rPr>
                <w:rFonts w:ascii="Times New Roman" w:hAnsi="Times New Roman" w:cs="Times New Roman"/>
                <w:sz w:val="24"/>
                <w:szCs w:val="24"/>
              </w:rPr>
              <w:t>Уровень понятности</w:t>
            </w:r>
          </w:p>
        </w:tc>
        <w:tc>
          <w:tcPr>
            <w:tcW w:w="1678" w:type="dxa"/>
            <w:vAlign w:val="center"/>
          </w:tcPr>
          <w:p w:rsidR="00040EF3" w:rsidRPr="00DC6954" w:rsidRDefault="004E107E"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65,1</w:t>
            </w:r>
          </w:p>
        </w:tc>
        <w:tc>
          <w:tcPr>
            <w:tcW w:w="1936" w:type="dxa"/>
            <w:vAlign w:val="center"/>
          </w:tcPr>
          <w:p w:rsidR="00040EF3" w:rsidRPr="00DC6954" w:rsidRDefault="004E107E"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18,9</w:t>
            </w:r>
          </w:p>
        </w:tc>
        <w:tc>
          <w:tcPr>
            <w:tcW w:w="2003" w:type="dxa"/>
            <w:vAlign w:val="center"/>
          </w:tcPr>
          <w:p w:rsidR="00040EF3" w:rsidRPr="00DC6954" w:rsidRDefault="004E107E"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5,7</w:t>
            </w:r>
          </w:p>
        </w:tc>
        <w:tc>
          <w:tcPr>
            <w:tcW w:w="1577" w:type="dxa"/>
            <w:vAlign w:val="center"/>
          </w:tcPr>
          <w:p w:rsidR="00040EF3" w:rsidRPr="00DC6954" w:rsidRDefault="00B35C82"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1,9</w:t>
            </w:r>
          </w:p>
        </w:tc>
      </w:tr>
      <w:tr w:rsidR="00040EF3" w:rsidRPr="005D03AE" w:rsidTr="00627EFF">
        <w:tc>
          <w:tcPr>
            <w:tcW w:w="2660" w:type="dxa"/>
          </w:tcPr>
          <w:p w:rsidR="00040EF3" w:rsidRPr="005D03AE" w:rsidRDefault="00B35C82" w:rsidP="002E114E">
            <w:pPr>
              <w:spacing w:after="0"/>
              <w:jc w:val="both"/>
              <w:rPr>
                <w:rFonts w:ascii="Times New Roman" w:hAnsi="Times New Roman" w:cs="Times New Roman"/>
                <w:sz w:val="24"/>
                <w:szCs w:val="24"/>
              </w:rPr>
            </w:pPr>
            <w:r>
              <w:rPr>
                <w:rFonts w:ascii="Times New Roman" w:hAnsi="Times New Roman" w:cs="Times New Roman"/>
                <w:sz w:val="24"/>
                <w:szCs w:val="24"/>
              </w:rPr>
              <w:t>Удобство</w:t>
            </w:r>
            <w:r w:rsidR="00040EF3" w:rsidRPr="005D03AE">
              <w:rPr>
                <w:rFonts w:ascii="Times New Roman" w:hAnsi="Times New Roman" w:cs="Times New Roman"/>
                <w:sz w:val="24"/>
                <w:szCs w:val="24"/>
              </w:rPr>
              <w:t xml:space="preserve"> получения</w:t>
            </w:r>
          </w:p>
        </w:tc>
        <w:tc>
          <w:tcPr>
            <w:tcW w:w="1678" w:type="dxa"/>
            <w:vAlign w:val="center"/>
          </w:tcPr>
          <w:p w:rsidR="00040EF3" w:rsidRPr="005D03AE" w:rsidRDefault="00B35C82"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64,2</w:t>
            </w:r>
          </w:p>
        </w:tc>
        <w:tc>
          <w:tcPr>
            <w:tcW w:w="1936" w:type="dxa"/>
            <w:vAlign w:val="center"/>
          </w:tcPr>
          <w:p w:rsidR="00040EF3" w:rsidRPr="005D03AE" w:rsidRDefault="00B35C82"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16,9</w:t>
            </w:r>
          </w:p>
        </w:tc>
        <w:tc>
          <w:tcPr>
            <w:tcW w:w="2003" w:type="dxa"/>
            <w:vAlign w:val="center"/>
          </w:tcPr>
          <w:p w:rsidR="00040EF3" w:rsidRPr="005D03AE" w:rsidRDefault="00B35C82"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7,5</w:t>
            </w:r>
          </w:p>
        </w:tc>
        <w:tc>
          <w:tcPr>
            <w:tcW w:w="1577" w:type="dxa"/>
            <w:vAlign w:val="center"/>
          </w:tcPr>
          <w:p w:rsidR="00040EF3" w:rsidRPr="005D03AE" w:rsidRDefault="00B35C82" w:rsidP="002E114E">
            <w:pPr>
              <w:spacing w:after="0"/>
              <w:ind w:firstLine="709"/>
              <w:jc w:val="center"/>
              <w:rPr>
                <w:rFonts w:ascii="Times New Roman" w:hAnsi="Times New Roman" w:cs="Times New Roman"/>
                <w:sz w:val="24"/>
                <w:szCs w:val="24"/>
              </w:rPr>
            </w:pPr>
            <w:r>
              <w:rPr>
                <w:rFonts w:ascii="Times New Roman" w:hAnsi="Times New Roman" w:cs="Times New Roman"/>
                <w:sz w:val="24"/>
                <w:szCs w:val="24"/>
              </w:rPr>
              <w:t>2,8</w:t>
            </w:r>
          </w:p>
        </w:tc>
      </w:tr>
    </w:tbl>
    <w:p w:rsidR="00040EF3" w:rsidRPr="005D03AE" w:rsidRDefault="00040EF3" w:rsidP="00F23463">
      <w:pPr>
        <w:spacing w:after="0"/>
        <w:ind w:firstLine="709"/>
        <w:jc w:val="both"/>
        <w:rPr>
          <w:rFonts w:ascii="Times New Roman" w:hAnsi="Times New Roman" w:cs="Times New Roman"/>
          <w:sz w:val="28"/>
          <w:szCs w:val="28"/>
        </w:rPr>
      </w:pPr>
    </w:p>
    <w:p w:rsidR="00040EF3" w:rsidRPr="00171132" w:rsidRDefault="00040EF3" w:rsidP="00F23463">
      <w:pPr>
        <w:spacing w:after="0" w:line="240" w:lineRule="auto"/>
        <w:ind w:firstLine="709"/>
        <w:jc w:val="both"/>
        <w:rPr>
          <w:rFonts w:ascii="Times New Roman" w:hAnsi="Times New Roman" w:cs="Times New Roman"/>
          <w:sz w:val="28"/>
          <w:szCs w:val="28"/>
        </w:rPr>
      </w:pPr>
      <w:r w:rsidRPr="00171132">
        <w:rPr>
          <w:rFonts w:ascii="Times New Roman" w:hAnsi="Times New Roman" w:cs="Times New Roman"/>
          <w:sz w:val="28"/>
          <w:szCs w:val="28"/>
        </w:rPr>
        <w:lastRenderedPageBreak/>
        <w:t>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Краснодарском крае и муниципальном образовании Щербиновский район на официальном сайте администрации муниципального образования Щербиновский район создан раздел «Внедрение стандарта развития конкуренции» со ссылкой на официальный сайт Министерства экономики Краснодарского края. Таким образом, обеспечивается информирование субъектов предпринимательской деятельности и потребителей товаров и услуг Щербиновского района о работе, проводимой в целях содействия развитию конкуренции.</w:t>
      </w:r>
    </w:p>
    <w:p w:rsidR="00040EF3" w:rsidRPr="00171132" w:rsidRDefault="00040EF3" w:rsidP="00F23463">
      <w:pPr>
        <w:spacing w:after="0" w:line="240" w:lineRule="auto"/>
        <w:ind w:firstLine="709"/>
        <w:jc w:val="both"/>
        <w:rPr>
          <w:rFonts w:ascii="Times New Roman" w:hAnsi="Times New Roman" w:cs="Times New Roman"/>
          <w:sz w:val="28"/>
          <w:szCs w:val="28"/>
        </w:rPr>
      </w:pPr>
      <w:r w:rsidRPr="00171132">
        <w:rPr>
          <w:rFonts w:ascii="Times New Roman" w:hAnsi="Times New Roman" w:cs="Times New Roman"/>
          <w:sz w:val="28"/>
          <w:szCs w:val="28"/>
        </w:rPr>
        <w:t>Финансовый рынок Краснодарского края является неотъемлемой частью региональной экономики обеспечивающей потребности предприятий производственной сферы и населения в кредитных ресурсах, страховую защиту имущественных интересов юридических и физических лиц.</w:t>
      </w:r>
    </w:p>
    <w:p w:rsidR="00040EF3" w:rsidRPr="00171132" w:rsidRDefault="00040EF3" w:rsidP="00F23463">
      <w:pPr>
        <w:spacing w:after="0" w:line="240" w:lineRule="auto"/>
        <w:ind w:firstLine="709"/>
        <w:jc w:val="both"/>
        <w:rPr>
          <w:rFonts w:ascii="Times New Roman" w:hAnsi="Times New Roman" w:cs="Times New Roman"/>
          <w:sz w:val="28"/>
          <w:szCs w:val="28"/>
        </w:rPr>
      </w:pPr>
      <w:r w:rsidRPr="00171132">
        <w:rPr>
          <w:rFonts w:ascii="Times New Roman" w:hAnsi="Times New Roman" w:cs="Times New Roman"/>
          <w:sz w:val="28"/>
          <w:szCs w:val="28"/>
        </w:rPr>
        <w:t>Потребителям и субъектам предпринимательской деятельности в рамках мониторинга состояния и развития конкурентной среды было предложено оценить качество предоставляемых финансовых услуг на территории муниципального образования Щербиновский район, результаты которого представлены в таблицах 6 и 7</w:t>
      </w:r>
    </w:p>
    <w:p w:rsidR="00963030" w:rsidRPr="00963030" w:rsidRDefault="00963030" w:rsidP="00963030">
      <w:pPr>
        <w:spacing w:after="0" w:line="240" w:lineRule="auto"/>
        <w:ind w:firstLine="709"/>
        <w:jc w:val="both"/>
        <w:rPr>
          <w:rFonts w:ascii="Times New Roman" w:hAnsi="Times New Roman" w:cs="Times New Roman"/>
          <w:sz w:val="28"/>
          <w:szCs w:val="28"/>
        </w:rPr>
      </w:pPr>
      <w:r w:rsidRPr="00963030">
        <w:rPr>
          <w:rFonts w:ascii="Times New Roman" w:hAnsi="Times New Roman" w:cs="Times New Roman"/>
          <w:sz w:val="28"/>
          <w:szCs w:val="28"/>
        </w:rPr>
        <w:t>Таблица 6. Удовлетворенность качеством финансовых услуг, предоставляемых потребителю на территории муниципального образования Щербиновский район, по мнению потребителей, %.</w:t>
      </w:r>
    </w:p>
    <w:tbl>
      <w:tblPr>
        <w:tblW w:w="9205" w:type="dxa"/>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5"/>
        <w:gridCol w:w="1559"/>
        <w:gridCol w:w="1276"/>
        <w:gridCol w:w="992"/>
        <w:gridCol w:w="1409"/>
        <w:gridCol w:w="1284"/>
      </w:tblGrid>
      <w:tr w:rsidR="00963030" w:rsidRPr="00963030" w:rsidTr="00627EFF">
        <w:trPr>
          <w:jc w:val="center"/>
        </w:trPr>
        <w:tc>
          <w:tcPr>
            <w:tcW w:w="2685" w:type="dxa"/>
            <w:vAlign w:val="center"/>
          </w:tcPr>
          <w:p w:rsidR="00963030" w:rsidRPr="00963030" w:rsidRDefault="00963030" w:rsidP="00627EFF">
            <w:pPr>
              <w:spacing w:after="0"/>
              <w:ind w:firstLine="709"/>
              <w:rPr>
                <w:rFonts w:ascii="Times New Roman" w:hAnsi="Times New Roman" w:cs="Times New Roman"/>
                <w:sz w:val="24"/>
                <w:szCs w:val="24"/>
              </w:rPr>
            </w:pPr>
            <w:r w:rsidRPr="00963030">
              <w:rPr>
                <w:rFonts w:ascii="Times New Roman" w:hAnsi="Times New Roman" w:cs="Times New Roman"/>
                <w:sz w:val="24"/>
                <w:szCs w:val="24"/>
              </w:rPr>
              <w:t>Наименование</w:t>
            </w:r>
          </w:p>
        </w:tc>
        <w:tc>
          <w:tcPr>
            <w:tcW w:w="1559" w:type="dxa"/>
            <w:vAlign w:val="center"/>
          </w:tcPr>
          <w:p w:rsidR="00963030" w:rsidRPr="00806ACB" w:rsidRDefault="00963030" w:rsidP="00627EFF">
            <w:pPr>
              <w:spacing w:after="0"/>
              <w:jc w:val="center"/>
              <w:rPr>
                <w:rFonts w:ascii="Times New Roman" w:hAnsi="Times New Roman" w:cs="Times New Roman"/>
                <w:spacing w:val="-20"/>
                <w:sz w:val="24"/>
                <w:szCs w:val="24"/>
              </w:rPr>
            </w:pPr>
            <w:r w:rsidRPr="00806ACB">
              <w:rPr>
                <w:rFonts w:ascii="Times New Roman" w:hAnsi="Times New Roman" w:cs="Times New Roman"/>
                <w:spacing w:val="-20"/>
                <w:sz w:val="24"/>
                <w:szCs w:val="24"/>
              </w:rPr>
              <w:t>Не сталкивался</w:t>
            </w:r>
          </w:p>
        </w:tc>
        <w:tc>
          <w:tcPr>
            <w:tcW w:w="1276" w:type="dxa"/>
            <w:vAlign w:val="center"/>
          </w:tcPr>
          <w:p w:rsidR="00963030" w:rsidRPr="00806ACB" w:rsidRDefault="005E1180" w:rsidP="005E1180">
            <w:pPr>
              <w:spacing w:after="0"/>
              <w:jc w:val="center"/>
              <w:rPr>
                <w:rFonts w:ascii="Times New Roman" w:hAnsi="Times New Roman" w:cs="Times New Roman"/>
                <w:spacing w:val="-20"/>
                <w:kern w:val="22"/>
              </w:rPr>
            </w:pPr>
            <w:r w:rsidRPr="00806ACB">
              <w:rPr>
                <w:rFonts w:ascii="Times New Roman" w:hAnsi="Times New Roman" w:cs="Times New Roman"/>
                <w:spacing w:val="-20"/>
                <w:kern w:val="22"/>
              </w:rPr>
              <w:t>Полностью удовлетворен</w:t>
            </w:r>
          </w:p>
        </w:tc>
        <w:tc>
          <w:tcPr>
            <w:tcW w:w="992" w:type="dxa"/>
            <w:vAlign w:val="center"/>
          </w:tcPr>
          <w:p w:rsidR="00963030" w:rsidRPr="00806ACB" w:rsidRDefault="000805CA" w:rsidP="00627EFF">
            <w:pPr>
              <w:spacing w:after="0"/>
              <w:jc w:val="center"/>
              <w:rPr>
                <w:rFonts w:ascii="Times New Roman" w:hAnsi="Times New Roman" w:cs="Times New Roman"/>
                <w:spacing w:val="-20"/>
              </w:rPr>
            </w:pPr>
            <w:r w:rsidRPr="00806ACB">
              <w:rPr>
                <w:rFonts w:ascii="Times New Roman" w:hAnsi="Times New Roman" w:cs="Times New Roman"/>
                <w:spacing w:val="-20"/>
              </w:rPr>
              <w:t>Скорее удовлетворен (а)</w:t>
            </w:r>
          </w:p>
        </w:tc>
        <w:tc>
          <w:tcPr>
            <w:tcW w:w="1409" w:type="dxa"/>
            <w:vAlign w:val="center"/>
          </w:tcPr>
          <w:p w:rsidR="00963030" w:rsidRPr="00806ACB" w:rsidRDefault="000805CA" w:rsidP="00627EFF">
            <w:pPr>
              <w:spacing w:after="0"/>
              <w:jc w:val="center"/>
              <w:rPr>
                <w:rFonts w:ascii="Times New Roman" w:hAnsi="Times New Roman" w:cs="Times New Roman"/>
                <w:spacing w:val="-20"/>
              </w:rPr>
            </w:pPr>
            <w:r w:rsidRPr="00806ACB">
              <w:rPr>
                <w:rFonts w:ascii="Times New Roman" w:hAnsi="Times New Roman" w:cs="Times New Roman"/>
                <w:spacing w:val="-20"/>
              </w:rPr>
              <w:t>Скорее не удовлетворен (а)</w:t>
            </w:r>
          </w:p>
        </w:tc>
        <w:tc>
          <w:tcPr>
            <w:tcW w:w="1284" w:type="dxa"/>
          </w:tcPr>
          <w:p w:rsidR="00963030" w:rsidRPr="00806ACB" w:rsidRDefault="000805CA" w:rsidP="00627EFF">
            <w:pPr>
              <w:spacing w:after="0"/>
              <w:jc w:val="center"/>
              <w:rPr>
                <w:rFonts w:ascii="Times New Roman" w:hAnsi="Times New Roman" w:cs="Times New Roman"/>
                <w:spacing w:val="-20"/>
              </w:rPr>
            </w:pPr>
            <w:r w:rsidRPr="00806ACB">
              <w:rPr>
                <w:rFonts w:ascii="Times New Roman" w:hAnsi="Times New Roman" w:cs="Times New Roman"/>
                <w:spacing w:val="-20"/>
              </w:rPr>
              <w:t xml:space="preserve">Полностью не </w:t>
            </w:r>
            <w:r w:rsidR="00806ACB" w:rsidRPr="00806ACB">
              <w:rPr>
                <w:rFonts w:ascii="Times New Roman" w:hAnsi="Times New Roman" w:cs="Times New Roman"/>
                <w:spacing w:val="-20"/>
              </w:rPr>
              <w:t>удовлетворен (а)</w:t>
            </w:r>
          </w:p>
        </w:tc>
      </w:tr>
      <w:tr w:rsidR="00963030" w:rsidRPr="00963030" w:rsidTr="00627EFF">
        <w:trPr>
          <w:jc w:val="center"/>
        </w:trPr>
        <w:tc>
          <w:tcPr>
            <w:tcW w:w="2685" w:type="dxa"/>
            <w:vAlign w:val="center"/>
          </w:tcPr>
          <w:p w:rsidR="00963030" w:rsidRPr="00963030" w:rsidRDefault="00963030" w:rsidP="00627EFF">
            <w:pPr>
              <w:spacing w:after="0"/>
              <w:rPr>
                <w:rFonts w:ascii="Times New Roman" w:hAnsi="Times New Roman" w:cs="Times New Roman"/>
                <w:b/>
                <w:sz w:val="24"/>
                <w:szCs w:val="24"/>
              </w:rPr>
            </w:pPr>
            <w:r w:rsidRPr="00963030">
              <w:rPr>
                <w:rFonts w:ascii="Times New Roman" w:hAnsi="Times New Roman" w:cs="Times New Roman"/>
                <w:sz w:val="24"/>
                <w:szCs w:val="24"/>
              </w:rPr>
              <w:t>Кредитование</w:t>
            </w:r>
          </w:p>
        </w:tc>
        <w:tc>
          <w:tcPr>
            <w:tcW w:w="1559" w:type="dxa"/>
            <w:vAlign w:val="center"/>
          </w:tcPr>
          <w:p w:rsidR="00963030" w:rsidRPr="00963030" w:rsidRDefault="00806ACB" w:rsidP="00627EFF">
            <w:pPr>
              <w:spacing w:after="0"/>
              <w:jc w:val="center"/>
              <w:rPr>
                <w:rFonts w:ascii="Times New Roman" w:hAnsi="Times New Roman" w:cs="Times New Roman"/>
                <w:sz w:val="24"/>
                <w:szCs w:val="24"/>
              </w:rPr>
            </w:pPr>
            <w:r>
              <w:rPr>
                <w:rFonts w:ascii="Times New Roman" w:hAnsi="Times New Roman" w:cs="Times New Roman"/>
                <w:sz w:val="24"/>
                <w:szCs w:val="24"/>
              </w:rPr>
              <w:t>16,9</w:t>
            </w:r>
          </w:p>
        </w:tc>
        <w:tc>
          <w:tcPr>
            <w:tcW w:w="1276" w:type="dxa"/>
            <w:vAlign w:val="center"/>
          </w:tcPr>
          <w:p w:rsidR="00963030" w:rsidRPr="00963030" w:rsidRDefault="00806ACB" w:rsidP="00627EFF">
            <w:pPr>
              <w:spacing w:after="0"/>
              <w:jc w:val="center"/>
              <w:rPr>
                <w:rFonts w:ascii="Times New Roman" w:hAnsi="Times New Roman" w:cs="Times New Roman"/>
                <w:sz w:val="24"/>
                <w:szCs w:val="24"/>
              </w:rPr>
            </w:pPr>
            <w:r>
              <w:rPr>
                <w:rFonts w:ascii="Times New Roman" w:hAnsi="Times New Roman" w:cs="Times New Roman"/>
                <w:sz w:val="24"/>
                <w:szCs w:val="24"/>
              </w:rPr>
              <w:t>5,7</w:t>
            </w:r>
          </w:p>
        </w:tc>
        <w:tc>
          <w:tcPr>
            <w:tcW w:w="992" w:type="dxa"/>
            <w:vAlign w:val="center"/>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28,3</w:t>
            </w:r>
          </w:p>
        </w:tc>
        <w:tc>
          <w:tcPr>
            <w:tcW w:w="1409" w:type="dxa"/>
            <w:vAlign w:val="center"/>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14,2</w:t>
            </w:r>
          </w:p>
        </w:tc>
        <w:tc>
          <w:tcPr>
            <w:tcW w:w="1284" w:type="dxa"/>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34,9</w:t>
            </w:r>
          </w:p>
        </w:tc>
      </w:tr>
      <w:tr w:rsidR="00963030" w:rsidRPr="00963030" w:rsidTr="00627EFF">
        <w:trPr>
          <w:jc w:val="center"/>
        </w:trPr>
        <w:tc>
          <w:tcPr>
            <w:tcW w:w="2685" w:type="dxa"/>
            <w:vAlign w:val="center"/>
          </w:tcPr>
          <w:p w:rsidR="00963030" w:rsidRPr="00963030" w:rsidRDefault="00963030" w:rsidP="00627EFF">
            <w:pPr>
              <w:spacing w:after="0"/>
              <w:rPr>
                <w:rFonts w:ascii="Times New Roman" w:hAnsi="Times New Roman" w:cs="Times New Roman"/>
                <w:sz w:val="24"/>
                <w:szCs w:val="24"/>
              </w:rPr>
            </w:pPr>
            <w:r w:rsidRPr="00963030">
              <w:rPr>
                <w:rFonts w:ascii="Times New Roman" w:hAnsi="Times New Roman" w:cs="Times New Roman"/>
                <w:sz w:val="24"/>
                <w:szCs w:val="24"/>
              </w:rPr>
              <w:t>Вклады/сбережения</w:t>
            </w:r>
          </w:p>
        </w:tc>
        <w:tc>
          <w:tcPr>
            <w:tcW w:w="1559" w:type="dxa"/>
            <w:vAlign w:val="center"/>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19,8</w:t>
            </w:r>
          </w:p>
        </w:tc>
        <w:tc>
          <w:tcPr>
            <w:tcW w:w="1276" w:type="dxa"/>
            <w:vAlign w:val="center"/>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3,8</w:t>
            </w:r>
          </w:p>
        </w:tc>
        <w:tc>
          <w:tcPr>
            <w:tcW w:w="992" w:type="dxa"/>
            <w:vAlign w:val="center"/>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26,4</w:t>
            </w:r>
          </w:p>
        </w:tc>
        <w:tc>
          <w:tcPr>
            <w:tcW w:w="1409" w:type="dxa"/>
            <w:vAlign w:val="center"/>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17,9</w:t>
            </w:r>
          </w:p>
        </w:tc>
        <w:tc>
          <w:tcPr>
            <w:tcW w:w="1284" w:type="dxa"/>
          </w:tcPr>
          <w:p w:rsidR="00963030" w:rsidRPr="00963030" w:rsidRDefault="000E516B" w:rsidP="00627EFF">
            <w:pPr>
              <w:spacing w:after="0"/>
              <w:jc w:val="center"/>
              <w:rPr>
                <w:rFonts w:ascii="Times New Roman" w:hAnsi="Times New Roman" w:cs="Times New Roman"/>
                <w:sz w:val="24"/>
                <w:szCs w:val="24"/>
              </w:rPr>
            </w:pPr>
            <w:r>
              <w:rPr>
                <w:rFonts w:ascii="Times New Roman" w:hAnsi="Times New Roman" w:cs="Times New Roman"/>
                <w:sz w:val="24"/>
                <w:szCs w:val="24"/>
              </w:rPr>
              <w:t>32,1</w:t>
            </w:r>
          </w:p>
        </w:tc>
      </w:tr>
      <w:tr w:rsidR="00963030" w:rsidRPr="00963030" w:rsidTr="00627EFF">
        <w:trPr>
          <w:jc w:val="center"/>
        </w:trPr>
        <w:tc>
          <w:tcPr>
            <w:tcW w:w="2685" w:type="dxa"/>
            <w:vAlign w:val="center"/>
          </w:tcPr>
          <w:p w:rsidR="00963030" w:rsidRPr="00963030" w:rsidRDefault="00963030" w:rsidP="00627EFF">
            <w:pPr>
              <w:spacing w:after="0"/>
              <w:rPr>
                <w:rFonts w:ascii="Times New Roman" w:hAnsi="Times New Roman" w:cs="Times New Roman"/>
                <w:sz w:val="24"/>
                <w:szCs w:val="24"/>
              </w:rPr>
            </w:pPr>
            <w:r w:rsidRPr="00963030">
              <w:rPr>
                <w:rFonts w:ascii="Times New Roman" w:hAnsi="Times New Roman" w:cs="Times New Roman"/>
                <w:sz w:val="24"/>
                <w:szCs w:val="24"/>
              </w:rPr>
              <w:t xml:space="preserve">Платежные услуги (онлайн платежи, переводы </w:t>
            </w:r>
            <w:r w:rsidRPr="00963030">
              <w:rPr>
                <w:rFonts w:ascii="Times New Roman" w:hAnsi="Times New Roman" w:cs="Times New Roman"/>
                <w:sz w:val="24"/>
                <w:szCs w:val="24"/>
                <w:lang w:val="en-US"/>
              </w:rPr>
              <w:t>P</w:t>
            </w:r>
            <w:r w:rsidRPr="00963030">
              <w:rPr>
                <w:rFonts w:ascii="Times New Roman" w:hAnsi="Times New Roman" w:cs="Times New Roman"/>
                <w:sz w:val="24"/>
                <w:szCs w:val="24"/>
              </w:rPr>
              <w:t>2</w:t>
            </w:r>
            <w:r w:rsidRPr="00963030">
              <w:rPr>
                <w:rFonts w:ascii="Times New Roman" w:hAnsi="Times New Roman" w:cs="Times New Roman"/>
                <w:sz w:val="24"/>
                <w:szCs w:val="24"/>
                <w:lang w:val="en-US"/>
              </w:rPr>
              <w:t>P</w:t>
            </w:r>
            <w:r w:rsidRPr="00963030">
              <w:rPr>
                <w:rFonts w:ascii="Times New Roman" w:hAnsi="Times New Roman" w:cs="Times New Roman"/>
                <w:sz w:val="24"/>
                <w:szCs w:val="24"/>
              </w:rPr>
              <w:t xml:space="preserve"> (с карты на карту), </w:t>
            </w:r>
            <w:r w:rsidRPr="00963030">
              <w:rPr>
                <w:rFonts w:ascii="Times New Roman" w:hAnsi="Times New Roman" w:cs="Times New Roman"/>
                <w:sz w:val="24"/>
                <w:szCs w:val="24"/>
                <w:lang w:val="en-US"/>
              </w:rPr>
              <w:t>POS</w:t>
            </w:r>
            <w:r w:rsidRPr="00963030">
              <w:rPr>
                <w:rFonts w:ascii="Times New Roman" w:hAnsi="Times New Roman" w:cs="Times New Roman"/>
                <w:sz w:val="24"/>
                <w:szCs w:val="24"/>
              </w:rPr>
              <w:t>-терминалы и др.)</w:t>
            </w:r>
          </w:p>
        </w:tc>
        <w:tc>
          <w:tcPr>
            <w:tcW w:w="1559"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16,0</w:t>
            </w:r>
          </w:p>
        </w:tc>
        <w:tc>
          <w:tcPr>
            <w:tcW w:w="1276"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13,2</w:t>
            </w:r>
          </w:p>
        </w:tc>
        <w:tc>
          <w:tcPr>
            <w:tcW w:w="992" w:type="dxa"/>
            <w:vAlign w:val="center"/>
          </w:tcPr>
          <w:p w:rsidR="00963030" w:rsidRPr="00963030" w:rsidRDefault="00624114" w:rsidP="00624114">
            <w:pPr>
              <w:spacing w:after="0"/>
              <w:jc w:val="center"/>
              <w:rPr>
                <w:rFonts w:ascii="Times New Roman" w:hAnsi="Times New Roman" w:cs="Times New Roman"/>
                <w:sz w:val="24"/>
                <w:szCs w:val="24"/>
              </w:rPr>
            </w:pPr>
            <w:r>
              <w:rPr>
                <w:rFonts w:ascii="Times New Roman" w:hAnsi="Times New Roman" w:cs="Times New Roman"/>
                <w:sz w:val="24"/>
                <w:szCs w:val="24"/>
              </w:rPr>
              <w:t>30,2</w:t>
            </w:r>
          </w:p>
        </w:tc>
        <w:tc>
          <w:tcPr>
            <w:tcW w:w="1409"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11,3</w:t>
            </w:r>
          </w:p>
        </w:tc>
        <w:tc>
          <w:tcPr>
            <w:tcW w:w="1284"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29,2</w:t>
            </w:r>
          </w:p>
        </w:tc>
      </w:tr>
      <w:tr w:rsidR="00963030" w:rsidRPr="00963030" w:rsidTr="00627EFF">
        <w:trPr>
          <w:trHeight w:val="299"/>
          <w:jc w:val="center"/>
        </w:trPr>
        <w:tc>
          <w:tcPr>
            <w:tcW w:w="2685" w:type="dxa"/>
            <w:vAlign w:val="center"/>
          </w:tcPr>
          <w:p w:rsidR="00963030" w:rsidRPr="00963030" w:rsidRDefault="00963030" w:rsidP="00627EFF">
            <w:pPr>
              <w:spacing w:after="0"/>
              <w:rPr>
                <w:rFonts w:ascii="Times New Roman" w:hAnsi="Times New Roman" w:cs="Times New Roman"/>
                <w:sz w:val="24"/>
                <w:szCs w:val="24"/>
                <w:lang w:val="en-US"/>
              </w:rPr>
            </w:pPr>
            <w:r w:rsidRPr="00963030">
              <w:rPr>
                <w:rFonts w:ascii="Times New Roman" w:hAnsi="Times New Roman" w:cs="Times New Roman"/>
                <w:bCs/>
                <w:sz w:val="24"/>
                <w:szCs w:val="24"/>
                <w:lang w:eastAsia="en-US"/>
              </w:rPr>
              <w:t>Получение микрозайма</w:t>
            </w:r>
          </w:p>
        </w:tc>
        <w:tc>
          <w:tcPr>
            <w:tcW w:w="1559"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31,1</w:t>
            </w:r>
          </w:p>
        </w:tc>
        <w:tc>
          <w:tcPr>
            <w:tcW w:w="1276"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11,3</w:t>
            </w:r>
          </w:p>
        </w:tc>
        <w:tc>
          <w:tcPr>
            <w:tcW w:w="1409" w:type="dxa"/>
            <w:vAlign w:val="center"/>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18,9</w:t>
            </w:r>
          </w:p>
        </w:tc>
        <w:tc>
          <w:tcPr>
            <w:tcW w:w="1284" w:type="dxa"/>
          </w:tcPr>
          <w:p w:rsidR="00963030" w:rsidRPr="00963030" w:rsidRDefault="00624114" w:rsidP="00627EFF">
            <w:pPr>
              <w:spacing w:after="0"/>
              <w:jc w:val="center"/>
              <w:rPr>
                <w:rFonts w:ascii="Times New Roman" w:hAnsi="Times New Roman" w:cs="Times New Roman"/>
                <w:sz w:val="24"/>
                <w:szCs w:val="24"/>
              </w:rPr>
            </w:pPr>
            <w:r>
              <w:rPr>
                <w:rFonts w:ascii="Times New Roman" w:hAnsi="Times New Roman" w:cs="Times New Roman"/>
                <w:sz w:val="24"/>
                <w:szCs w:val="24"/>
              </w:rPr>
              <w:t>36,8</w:t>
            </w:r>
          </w:p>
        </w:tc>
      </w:tr>
      <w:tr w:rsidR="00963030" w:rsidRPr="00963030" w:rsidTr="00627EFF">
        <w:trPr>
          <w:jc w:val="center"/>
        </w:trPr>
        <w:tc>
          <w:tcPr>
            <w:tcW w:w="2685" w:type="dxa"/>
            <w:vAlign w:val="center"/>
          </w:tcPr>
          <w:p w:rsidR="00963030" w:rsidRPr="00963030" w:rsidRDefault="00963030" w:rsidP="00627EFF">
            <w:pPr>
              <w:spacing w:after="0"/>
              <w:rPr>
                <w:rFonts w:ascii="Times New Roman" w:hAnsi="Times New Roman" w:cs="Times New Roman"/>
                <w:sz w:val="24"/>
                <w:szCs w:val="24"/>
                <w:lang w:val="en-US"/>
              </w:rPr>
            </w:pPr>
            <w:proofErr w:type="spellStart"/>
            <w:r w:rsidRPr="00963030">
              <w:rPr>
                <w:rFonts w:ascii="Times New Roman" w:hAnsi="Times New Roman" w:cs="Times New Roman"/>
                <w:sz w:val="24"/>
                <w:szCs w:val="24"/>
                <w:lang w:val="en-US"/>
              </w:rPr>
              <w:t>Услуги</w:t>
            </w:r>
            <w:proofErr w:type="spellEnd"/>
            <w:r w:rsidRPr="00963030">
              <w:rPr>
                <w:rFonts w:ascii="Times New Roman" w:hAnsi="Times New Roman" w:cs="Times New Roman"/>
                <w:sz w:val="24"/>
                <w:szCs w:val="24"/>
                <w:lang w:val="en-US"/>
              </w:rPr>
              <w:t xml:space="preserve"> </w:t>
            </w:r>
            <w:proofErr w:type="spellStart"/>
            <w:r w:rsidRPr="00963030">
              <w:rPr>
                <w:rFonts w:ascii="Times New Roman" w:hAnsi="Times New Roman" w:cs="Times New Roman"/>
                <w:sz w:val="24"/>
                <w:szCs w:val="24"/>
                <w:lang w:val="en-US"/>
              </w:rPr>
              <w:t>ломбардов</w:t>
            </w:r>
            <w:proofErr w:type="spellEnd"/>
          </w:p>
        </w:tc>
        <w:tc>
          <w:tcPr>
            <w:tcW w:w="1559" w:type="dxa"/>
            <w:vAlign w:val="center"/>
          </w:tcPr>
          <w:p w:rsidR="00963030" w:rsidRPr="00963030" w:rsidRDefault="00EC483B" w:rsidP="00627EFF">
            <w:pPr>
              <w:spacing w:after="0"/>
              <w:jc w:val="center"/>
              <w:rPr>
                <w:rFonts w:ascii="Times New Roman" w:hAnsi="Times New Roman" w:cs="Times New Roman"/>
                <w:sz w:val="24"/>
                <w:szCs w:val="24"/>
              </w:rPr>
            </w:pPr>
            <w:r>
              <w:rPr>
                <w:rFonts w:ascii="Times New Roman" w:hAnsi="Times New Roman" w:cs="Times New Roman"/>
                <w:sz w:val="24"/>
                <w:szCs w:val="24"/>
              </w:rPr>
              <w:t>31,1</w:t>
            </w:r>
          </w:p>
        </w:tc>
        <w:tc>
          <w:tcPr>
            <w:tcW w:w="1276" w:type="dxa"/>
            <w:vAlign w:val="center"/>
          </w:tcPr>
          <w:p w:rsidR="00963030" w:rsidRPr="00963030" w:rsidRDefault="00EC483B" w:rsidP="00627EFF">
            <w:pPr>
              <w:spacing w:after="0"/>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vAlign w:val="center"/>
          </w:tcPr>
          <w:p w:rsidR="00963030" w:rsidRPr="00963030" w:rsidRDefault="00EC483B" w:rsidP="00627EFF">
            <w:pPr>
              <w:spacing w:after="0"/>
              <w:jc w:val="center"/>
              <w:rPr>
                <w:rFonts w:ascii="Times New Roman" w:hAnsi="Times New Roman" w:cs="Times New Roman"/>
                <w:sz w:val="24"/>
                <w:szCs w:val="24"/>
              </w:rPr>
            </w:pPr>
            <w:r>
              <w:rPr>
                <w:rFonts w:ascii="Times New Roman" w:hAnsi="Times New Roman" w:cs="Times New Roman"/>
                <w:sz w:val="24"/>
                <w:szCs w:val="24"/>
              </w:rPr>
              <w:t>10,4</w:t>
            </w:r>
          </w:p>
        </w:tc>
        <w:tc>
          <w:tcPr>
            <w:tcW w:w="1409" w:type="dxa"/>
            <w:vAlign w:val="center"/>
          </w:tcPr>
          <w:p w:rsidR="00963030" w:rsidRPr="00963030" w:rsidRDefault="00EC483B" w:rsidP="00627EFF">
            <w:pPr>
              <w:spacing w:after="0"/>
              <w:jc w:val="center"/>
              <w:rPr>
                <w:rFonts w:ascii="Times New Roman" w:hAnsi="Times New Roman" w:cs="Times New Roman"/>
                <w:sz w:val="24"/>
                <w:szCs w:val="24"/>
              </w:rPr>
            </w:pPr>
            <w:r>
              <w:rPr>
                <w:rFonts w:ascii="Times New Roman" w:hAnsi="Times New Roman" w:cs="Times New Roman"/>
                <w:sz w:val="24"/>
                <w:szCs w:val="24"/>
              </w:rPr>
              <w:t>20,8</w:t>
            </w:r>
          </w:p>
        </w:tc>
        <w:tc>
          <w:tcPr>
            <w:tcW w:w="1284" w:type="dxa"/>
          </w:tcPr>
          <w:p w:rsidR="00963030" w:rsidRPr="00963030" w:rsidRDefault="00EC483B" w:rsidP="00627EFF">
            <w:pPr>
              <w:spacing w:after="0"/>
              <w:jc w:val="center"/>
              <w:rPr>
                <w:rFonts w:ascii="Times New Roman" w:hAnsi="Times New Roman" w:cs="Times New Roman"/>
                <w:sz w:val="24"/>
                <w:szCs w:val="24"/>
              </w:rPr>
            </w:pPr>
            <w:r>
              <w:rPr>
                <w:rFonts w:ascii="Times New Roman" w:hAnsi="Times New Roman" w:cs="Times New Roman"/>
                <w:sz w:val="24"/>
                <w:szCs w:val="24"/>
              </w:rPr>
              <w:t>34,9</w:t>
            </w:r>
          </w:p>
        </w:tc>
      </w:tr>
    </w:tbl>
    <w:p w:rsidR="00963030" w:rsidRPr="00963030" w:rsidRDefault="00963030" w:rsidP="00963030">
      <w:pPr>
        <w:spacing w:after="0" w:line="240" w:lineRule="auto"/>
        <w:ind w:firstLine="709"/>
        <w:jc w:val="both"/>
        <w:rPr>
          <w:rFonts w:ascii="Times New Roman" w:hAnsi="Times New Roman" w:cs="Times New Roman"/>
          <w:sz w:val="28"/>
          <w:szCs w:val="28"/>
        </w:rPr>
      </w:pPr>
    </w:p>
    <w:p w:rsidR="00963030" w:rsidRPr="00963030" w:rsidRDefault="00963030" w:rsidP="00963030">
      <w:pPr>
        <w:spacing w:after="0" w:line="240" w:lineRule="auto"/>
        <w:ind w:firstLine="709"/>
        <w:jc w:val="both"/>
        <w:rPr>
          <w:rFonts w:ascii="Times New Roman" w:hAnsi="Times New Roman" w:cs="Times New Roman"/>
          <w:sz w:val="28"/>
          <w:szCs w:val="28"/>
        </w:rPr>
      </w:pPr>
      <w:r w:rsidRPr="00963030">
        <w:rPr>
          <w:rFonts w:ascii="Times New Roman" w:hAnsi="Times New Roman" w:cs="Times New Roman"/>
          <w:sz w:val="28"/>
          <w:szCs w:val="28"/>
        </w:rPr>
        <w:t>Таблица 7. Удовлетворенность качеством финансовых услуг, предоставляемых субъектам предпринимательской деятельности на территории муниципального образования Щербиновский район, по мнению субъектов предпринимательской деятельности, %.</w:t>
      </w:r>
    </w:p>
    <w:tbl>
      <w:tblPr>
        <w:tblW w:w="9129" w:type="dxa"/>
        <w:jc w:val="center"/>
        <w:tblInd w:w="-3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8"/>
        <w:gridCol w:w="2296"/>
        <w:gridCol w:w="2835"/>
      </w:tblGrid>
      <w:tr w:rsidR="00963030" w:rsidRPr="00963030" w:rsidTr="00627EFF">
        <w:trPr>
          <w:jc w:val="center"/>
        </w:trPr>
        <w:tc>
          <w:tcPr>
            <w:tcW w:w="3998" w:type="dxa"/>
            <w:vAlign w:val="center"/>
          </w:tcPr>
          <w:p w:rsidR="00963030" w:rsidRPr="00963030" w:rsidRDefault="00963030" w:rsidP="00627EFF">
            <w:pPr>
              <w:spacing w:after="0"/>
              <w:rPr>
                <w:rFonts w:ascii="Times New Roman" w:hAnsi="Times New Roman" w:cs="Times New Roman"/>
                <w:sz w:val="24"/>
                <w:szCs w:val="24"/>
              </w:rPr>
            </w:pPr>
            <w:r w:rsidRPr="00963030">
              <w:rPr>
                <w:rFonts w:ascii="Times New Roman" w:hAnsi="Times New Roman" w:cs="Times New Roman"/>
                <w:sz w:val="24"/>
                <w:szCs w:val="24"/>
              </w:rPr>
              <w:t>Наименование</w:t>
            </w:r>
          </w:p>
        </w:tc>
        <w:tc>
          <w:tcPr>
            <w:tcW w:w="2296" w:type="dxa"/>
            <w:vAlign w:val="center"/>
          </w:tcPr>
          <w:p w:rsidR="00963030" w:rsidRPr="00963030" w:rsidRDefault="00963030" w:rsidP="00627EFF">
            <w:pPr>
              <w:spacing w:after="0"/>
              <w:rPr>
                <w:rFonts w:ascii="Times New Roman" w:hAnsi="Times New Roman" w:cs="Times New Roman"/>
                <w:sz w:val="24"/>
                <w:szCs w:val="24"/>
              </w:rPr>
            </w:pPr>
            <w:r w:rsidRPr="00963030">
              <w:rPr>
                <w:rFonts w:ascii="Times New Roman" w:hAnsi="Times New Roman" w:cs="Times New Roman"/>
                <w:sz w:val="24"/>
                <w:szCs w:val="24"/>
              </w:rPr>
              <w:t>Удовлетворительно</w:t>
            </w:r>
          </w:p>
        </w:tc>
        <w:tc>
          <w:tcPr>
            <w:tcW w:w="2835" w:type="dxa"/>
            <w:vAlign w:val="center"/>
          </w:tcPr>
          <w:p w:rsidR="00963030" w:rsidRPr="00963030" w:rsidRDefault="00963030" w:rsidP="00627EFF">
            <w:pPr>
              <w:spacing w:after="0"/>
              <w:rPr>
                <w:rFonts w:ascii="Times New Roman" w:hAnsi="Times New Roman" w:cs="Times New Roman"/>
                <w:sz w:val="24"/>
                <w:szCs w:val="24"/>
              </w:rPr>
            </w:pPr>
            <w:r w:rsidRPr="00963030">
              <w:rPr>
                <w:rFonts w:ascii="Times New Roman" w:hAnsi="Times New Roman" w:cs="Times New Roman"/>
                <w:sz w:val="24"/>
                <w:szCs w:val="24"/>
              </w:rPr>
              <w:t>Скорее удовлетворительно</w:t>
            </w:r>
          </w:p>
        </w:tc>
      </w:tr>
      <w:tr w:rsidR="00963030" w:rsidRPr="00963030" w:rsidTr="0060763E">
        <w:trPr>
          <w:jc w:val="center"/>
        </w:trPr>
        <w:tc>
          <w:tcPr>
            <w:tcW w:w="3998" w:type="dxa"/>
            <w:vAlign w:val="center"/>
          </w:tcPr>
          <w:p w:rsidR="00963030" w:rsidRPr="00963030" w:rsidRDefault="00963030" w:rsidP="00627EFF">
            <w:pPr>
              <w:spacing w:after="0"/>
              <w:rPr>
                <w:rFonts w:ascii="Times New Roman" w:hAnsi="Times New Roman" w:cs="Times New Roman"/>
                <w:b/>
                <w:sz w:val="24"/>
                <w:szCs w:val="24"/>
              </w:rPr>
            </w:pPr>
            <w:r w:rsidRPr="00963030">
              <w:rPr>
                <w:rFonts w:ascii="Times New Roman" w:hAnsi="Times New Roman" w:cs="Times New Roman"/>
                <w:sz w:val="24"/>
                <w:szCs w:val="24"/>
              </w:rPr>
              <w:t>Кредитование</w:t>
            </w:r>
          </w:p>
        </w:tc>
        <w:tc>
          <w:tcPr>
            <w:tcW w:w="2296" w:type="dxa"/>
            <w:vAlign w:val="center"/>
          </w:tcPr>
          <w:p w:rsidR="00963030" w:rsidRPr="00963030" w:rsidRDefault="00795264" w:rsidP="0060763E">
            <w:pPr>
              <w:spacing w:after="0"/>
              <w:jc w:val="center"/>
              <w:rPr>
                <w:rFonts w:ascii="Times New Roman" w:hAnsi="Times New Roman" w:cs="Times New Roman"/>
                <w:sz w:val="24"/>
                <w:szCs w:val="24"/>
              </w:rPr>
            </w:pPr>
            <w:r>
              <w:rPr>
                <w:rFonts w:ascii="Times New Roman" w:hAnsi="Times New Roman" w:cs="Times New Roman"/>
                <w:sz w:val="24"/>
                <w:szCs w:val="24"/>
              </w:rPr>
              <w:t>100</w:t>
            </w:r>
          </w:p>
        </w:tc>
        <w:tc>
          <w:tcPr>
            <w:tcW w:w="2835" w:type="dxa"/>
            <w:vAlign w:val="center"/>
          </w:tcPr>
          <w:p w:rsidR="00963030" w:rsidRPr="00963030" w:rsidRDefault="00795264" w:rsidP="0060763E">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963030" w:rsidRPr="00963030" w:rsidTr="0060763E">
        <w:trPr>
          <w:jc w:val="center"/>
        </w:trPr>
        <w:tc>
          <w:tcPr>
            <w:tcW w:w="3998" w:type="dxa"/>
            <w:vAlign w:val="center"/>
          </w:tcPr>
          <w:p w:rsidR="00963030" w:rsidRPr="00963030" w:rsidRDefault="00963030" w:rsidP="00627EFF">
            <w:pPr>
              <w:spacing w:after="0"/>
              <w:rPr>
                <w:rFonts w:ascii="Times New Roman" w:hAnsi="Times New Roman" w:cs="Times New Roman"/>
                <w:sz w:val="24"/>
                <w:szCs w:val="24"/>
              </w:rPr>
            </w:pPr>
            <w:r w:rsidRPr="00963030">
              <w:rPr>
                <w:rFonts w:ascii="Times New Roman" w:hAnsi="Times New Roman" w:cs="Times New Roman"/>
                <w:sz w:val="24"/>
                <w:szCs w:val="24"/>
              </w:rPr>
              <w:t>Вклады/сбережения</w:t>
            </w:r>
          </w:p>
        </w:tc>
        <w:tc>
          <w:tcPr>
            <w:tcW w:w="2296" w:type="dxa"/>
            <w:vAlign w:val="center"/>
          </w:tcPr>
          <w:p w:rsidR="00963030" w:rsidRPr="00963030" w:rsidRDefault="0060763E" w:rsidP="0060763E">
            <w:pPr>
              <w:jc w:val="center"/>
            </w:pPr>
            <w:r>
              <w:rPr>
                <w:rFonts w:ascii="Times New Roman" w:hAnsi="Times New Roman" w:cs="Times New Roman"/>
                <w:sz w:val="24"/>
                <w:szCs w:val="24"/>
              </w:rPr>
              <w:t>95,2</w:t>
            </w:r>
          </w:p>
        </w:tc>
        <w:tc>
          <w:tcPr>
            <w:tcW w:w="2835" w:type="dxa"/>
            <w:vAlign w:val="center"/>
          </w:tcPr>
          <w:p w:rsidR="00963030" w:rsidRPr="00963030" w:rsidRDefault="0060763E" w:rsidP="0060763E">
            <w:pPr>
              <w:jc w:val="center"/>
            </w:pPr>
            <w:r>
              <w:rPr>
                <w:rFonts w:ascii="Times New Roman" w:hAnsi="Times New Roman" w:cs="Times New Roman"/>
                <w:sz w:val="24"/>
                <w:szCs w:val="24"/>
              </w:rPr>
              <w:t>4,8</w:t>
            </w:r>
          </w:p>
        </w:tc>
      </w:tr>
      <w:tr w:rsidR="00963030" w:rsidRPr="00963030" w:rsidTr="0060763E">
        <w:trPr>
          <w:jc w:val="center"/>
        </w:trPr>
        <w:tc>
          <w:tcPr>
            <w:tcW w:w="3998" w:type="dxa"/>
            <w:vAlign w:val="center"/>
          </w:tcPr>
          <w:p w:rsidR="00963030" w:rsidRPr="00963030" w:rsidRDefault="00963030" w:rsidP="00627EFF">
            <w:pPr>
              <w:spacing w:after="0"/>
              <w:rPr>
                <w:rFonts w:ascii="Times New Roman" w:hAnsi="Times New Roman" w:cs="Times New Roman"/>
                <w:sz w:val="24"/>
                <w:szCs w:val="24"/>
              </w:rPr>
            </w:pPr>
            <w:r w:rsidRPr="00963030">
              <w:rPr>
                <w:rFonts w:ascii="Times New Roman" w:hAnsi="Times New Roman" w:cs="Times New Roman"/>
                <w:sz w:val="24"/>
                <w:szCs w:val="24"/>
              </w:rPr>
              <w:lastRenderedPageBreak/>
              <w:t xml:space="preserve">Платежные услуги (онлайн платежи, переводы </w:t>
            </w:r>
            <w:r w:rsidRPr="00963030">
              <w:rPr>
                <w:rFonts w:ascii="Times New Roman" w:hAnsi="Times New Roman" w:cs="Times New Roman"/>
                <w:sz w:val="24"/>
                <w:szCs w:val="24"/>
                <w:lang w:val="en-US"/>
              </w:rPr>
              <w:t>P</w:t>
            </w:r>
            <w:r w:rsidRPr="00963030">
              <w:rPr>
                <w:rFonts w:ascii="Times New Roman" w:hAnsi="Times New Roman" w:cs="Times New Roman"/>
                <w:sz w:val="24"/>
                <w:szCs w:val="24"/>
              </w:rPr>
              <w:t>2</w:t>
            </w:r>
            <w:r w:rsidRPr="00963030">
              <w:rPr>
                <w:rFonts w:ascii="Times New Roman" w:hAnsi="Times New Roman" w:cs="Times New Roman"/>
                <w:sz w:val="24"/>
                <w:szCs w:val="24"/>
                <w:lang w:val="en-US"/>
              </w:rPr>
              <w:t>P</w:t>
            </w:r>
            <w:r w:rsidRPr="00963030">
              <w:rPr>
                <w:rFonts w:ascii="Times New Roman" w:hAnsi="Times New Roman" w:cs="Times New Roman"/>
                <w:sz w:val="24"/>
                <w:szCs w:val="24"/>
              </w:rPr>
              <w:t xml:space="preserve"> (с карты на карту), </w:t>
            </w:r>
            <w:r w:rsidRPr="00963030">
              <w:rPr>
                <w:rFonts w:ascii="Times New Roman" w:hAnsi="Times New Roman" w:cs="Times New Roman"/>
                <w:sz w:val="24"/>
                <w:szCs w:val="24"/>
                <w:lang w:val="en-US"/>
              </w:rPr>
              <w:t>POS</w:t>
            </w:r>
            <w:r w:rsidRPr="00963030">
              <w:rPr>
                <w:rFonts w:ascii="Times New Roman" w:hAnsi="Times New Roman" w:cs="Times New Roman"/>
                <w:sz w:val="24"/>
                <w:szCs w:val="24"/>
              </w:rPr>
              <w:t>-терминалы и др.)</w:t>
            </w:r>
          </w:p>
        </w:tc>
        <w:tc>
          <w:tcPr>
            <w:tcW w:w="2296" w:type="dxa"/>
            <w:vAlign w:val="center"/>
          </w:tcPr>
          <w:p w:rsidR="00963030" w:rsidRPr="00963030" w:rsidRDefault="0060763E" w:rsidP="0060763E">
            <w:pPr>
              <w:jc w:val="center"/>
            </w:pPr>
            <w:r>
              <w:rPr>
                <w:rFonts w:ascii="Times New Roman" w:hAnsi="Times New Roman" w:cs="Times New Roman"/>
                <w:sz w:val="24"/>
                <w:szCs w:val="24"/>
              </w:rPr>
              <w:t>100</w:t>
            </w:r>
          </w:p>
        </w:tc>
        <w:tc>
          <w:tcPr>
            <w:tcW w:w="2835" w:type="dxa"/>
            <w:vAlign w:val="center"/>
          </w:tcPr>
          <w:p w:rsidR="00963030" w:rsidRPr="00963030" w:rsidRDefault="0060763E" w:rsidP="0060763E">
            <w:pPr>
              <w:jc w:val="center"/>
            </w:pPr>
            <w:r>
              <w:rPr>
                <w:rFonts w:ascii="Times New Roman" w:hAnsi="Times New Roman" w:cs="Times New Roman"/>
                <w:sz w:val="24"/>
                <w:szCs w:val="24"/>
              </w:rPr>
              <w:t>0</w:t>
            </w:r>
          </w:p>
        </w:tc>
      </w:tr>
      <w:tr w:rsidR="00963030" w:rsidRPr="00963030" w:rsidTr="0060763E">
        <w:trPr>
          <w:jc w:val="center"/>
        </w:trPr>
        <w:tc>
          <w:tcPr>
            <w:tcW w:w="3998" w:type="dxa"/>
            <w:vAlign w:val="center"/>
          </w:tcPr>
          <w:p w:rsidR="00963030" w:rsidRPr="00963030" w:rsidRDefault="00963030" w:rsidP="00627EFF">
            <w:pPr>
              <w:spacing w:after="0"/>
              <w:rPr>
                <w:rFonts w:ascii="Times New Roman" w:hAnsi="Times New Roman" w:cs="Times New Roman"/>
                <w:sz w:val="24"/>
                <w:szCs w:val="24"/>
                <w:lang w:val="en-US"/>
              </w:rPr>
            </w:pPr>
            <w:r w:rsidRPr="00963030">
              <w:rPr>
                <w:rFonts w:ascii="Times New Roman" w:hAnsi="Times New Roman" w:cs="Times New Roman"/>
                <w:sz w:val="24"/>
                <w:szCs w:val="24"/>
                <w:lang w:val="en-US"/>
              </w:rPr>
              <w:t>ОСАГО</w:t>
            </w:r>
          </w:p>
        </w:tc>
        <w:tc>
          <w:tcPr>
            <w:tcW w:w="2296" w:type="dxa"/>
            <w:vAlign w:val="center"/>
          </w:tcPr>
          <w:p w:rsidR="00963030" w:rsidRPr="00963030" w:rsidRDefault="0060763E" w:rsidP="0060763E">
            <w:pPr>
              <w:jc w:val="center"/>
            </w:pPr>
            <w:r>
              <w:rPr>
                <w:rFonts w:ascii="Times New Roman" w:hAnsi="Times New Roman" w:cs="Times New Roman"/>
                <w:sz w:val="24"/>
                <w:szCs w:val="24"/>
              </w:rPr>
              <w:t>80,9</w:t>
            </w:r>
          </w:p>
        </w:tc>
        <w:tc>
          <w:tcPr>
            <w:tcW w:w="2835" w:type="dxa"/>
            <w:vAlign w:val="center"/>
          </w:tcPr>
          <w:p w:rsidR="00963030" w:rsidRPr="00963030" w:rsidRDefault="0060763E" w:rsidP="0060763E">
            <w:pPr>
              <w:jc w:val="center"/>
            </w:pPr>
            <w:r>
              <w:rPr>
                <w:rFonts w:ascii="Times New Roman" w:hAnsi="Times New Roman" w:cs="Times New Roman"/>
                <w:sz w:val="24"/>
                <w:szCs w:val="24"/>
              </w:rPr>
              <w:t>9,5</w:t>
            </w:r>
          </w:p>
        </w:tc>
      </w:tr>
      <w:tr w:rsidR="00963030" w:rsidRPr="00963030" w:rsidTr="0060763E">
        <w:trPr>
          <w:jc w:val="center"/>
        </w:trPr>
        <w:tc>
          <w:tcPr>
            <w:tcW w:w="3998" w:type="dxa"/>
            <w:vAlign w:val="center"/>
          </w:tcPr>
          <w:p w:rsidR="00963030" w:rsidRPr="00963030" w:rsidRDefault="00963030" w:rsidP="00627EFF">
            <w:pPr>
              <w:spacing w:after="0"/>
              <w:rPr>
                <w:rFonts w:ascii="Times New Roman" w:hAnsi="Times New Roman" w:cs="Times New Roman"/>
                <w:sz w:val="24"/>
                <w:szCs w:val="24"/>
                <w:lang w:val="en-US"/>
              </w:rPr>
            </w:pPr>
            <w:r w:rsidRPr="00963030">
              <w:rPr>
                <w:rFonts w:ascii="Times New Roman" w:hAnsi="Times New Roman" w:cs="Times New Roman"/>
                <w:sz w:val="24"/>
                <w:szCs w:val="24"/>
                <w:lang w:val="en-US"/>
              </w:rPr>
              <w:t>КАСКО</w:t>
            </w:r>
          </w:p>
        </w:tc>
        <w:tc>
          <w:tcPr>
            <w:tcW w:w="2296" w:type="dxa"/>
            <w:vAlign w:val="center"/>
          </w:tcPr>
          <w:p w:rsidR="00963030" w:rsidRPr="00963030" w:rsidRDefault="0060763E" w:rsidP="0060763E">
            <w:pPr>
              <w:jc w:val="center"/>
            </w:pPr>
            <w:r>
              <w:rPr>
                <w:rFonts w:ascii="Times New Roman" w:hAnsi="Times New Roman" w:cs="Times New Roman"/>
                <w:sz w:val="24"/>
                <w:szCs w:val="24"/>
              </w:rPr>
              <w:t>80,9</w:t>
            </w:r>
          </w:p>
        </w:tc>
        <w:tc>
          <w:tcPr>
            <w:tcW w:w="2835" w:type="dxa"/>
            <w:vAlign w:val="center"/>
          </w:tcPr>
          <w:p w:rsidR="00963030" w:rsidRPr="00963030" w:rsidRDefault="0060763E" w:rsidP="0060763E">
            <w:pPr>
              <w:jc w:val="center"/>
            </w:pPr>
            <w:r>
              <w:rPr>
                <w:rFonts w:ascii="Times New Roman" w:hAnsi="Times New Roman" w:cs="Times New Roman"/>
                <w:sz w:val="24"/>
                <w:szCs w:val="24"/>
              </w:rPr>
              <w:t>9,5</w:t>
            </w:r>
          </w:p>
        </w:tc>
      </w:tr>
      <w:tr w:rsidR="00963030" w:rsidRPr="00963030" w:rsidTr="0060763E">
        <w:trPr>
          <w:trHeight w:val="299"/>
          <w:jc w:val="center"/>
        </w:trPr>
        <w:tc>
          <w:tcPr>
            <w:tcW w:w="3998" w:type="dxa"/>
            <w:vAlign w:val="center"/>
          </w:tcPr>
          <w:p w:rsidR="00963030" w:rsidRPr="00963030" w:rsidRDefault="00963030" w:rsidP="00627EFF">
            <w:pPr>
              <w:spacing w:after="0"/>
              <w:rPr>
                <w:rFonts w:ascii="Times New Roman" w:hAnsi="Times New Roman" w:cs="Times New Roman"/>
                <w:sz w:val="24"/>
                <w:szCs w:val="24"/>
                <w:lang w:val="en-US"/>
              </w:rPr>
            </w:pPr>
            <w:proofErr w:type="spellStart"/>
            <w:r w:rsidRPr="00963030">
              <w:rPr>
                <w:rFonts w:ascii="Times New Roman" w:hAnsi="Times New Roman" w:cs="Times New Roman"/>
                <w:sz w:val="24"/>
                <w:szCs w:val="24"/>
                <w:lang w:val="en-US"/>
              </w:rPr>
              <w:t>Страхование</w:t>
            </w:r>
            <w:proofErr w:type="spellEnd"/>
            <w:r w:rsidRPr="00963030">
              <w:rPr>
                <w:rFonts w:ascii="Times New Roman" w:hAnsi="Times New Roman" w:cs="Times New Roman"/>
                <w:sz w:val="24"/>
                <w:szCs w:val="24"/>
                <w:lang w:val="en-US"/>
              </w:rPr>
              <w:t xml:space="preserve"> </w:t>
            </w:r>
            <w:proofErr w:type="spellStart"/>
            <w:r w:rsidRPr="00963030">
              <w:rPr>
                <w:rFonts w:ascii="Times New Roman" w:hAnsi="Times New Roman" w:cs="Times New Roman"/>
                <w:sz w:val="24"/>
                <w:szCs w:val="24"/>
                <w:lang w:val="en-US"/>
              </w:rPr>
              <w:t>имущества</w:t>
            </w:r>
            <w:proofErr w:type="spellEnd"/>
          </w:p>
        </w:tc>
        <w:tc>
          <w:tcPr>
            <w:tcW w:w="2296" w:type="dxa"/>
            <w:vAlign w:val="center"/>
          </w:tcPr>
          <w:p w:rsidR="00963030" w:rsidRPr="00963030" w:rsidRDefault="0060763E" w:rsidP="0060763E">
            <w:pPr>
              <w:jc w:val="center"/>
            </w:pPr>
            <w:r>
              <w:rPr>
                <w:rFonts w:ascii="Times New Roman" w:hAnsi="Times New Roman" w:cs="Times New Roman"/>
                <w:sz w:val="24"/>
                <w:szCs w:val="24"/>
              </w:rPr>
              <w:t>90,5</w:t>
            </w:r>
          </w:p>
        </w:tc>
        <w:tc>
          <w:tcPr>
            <w:tcW w:w="2835" w:type="dxa"/>
            <w:vAlign w:val="center"/>
          </w:tcPr>
          <w:p w:rsidR="00963030" w:rsidRPr="00963030" w:rsidRDefault="0060763E" w:rsidP="0060763E">
            <w:pPr>
              <w:jc w:val="center"/>
            </w:pPr>
            <w:r>
              <w:rPr>
                <w:rFonts w:ascii="Times New Roman" w:hAnsi="Times New Roman" w:cs="Times New Roman"/>
                <w:sz w:val="24"/>
                <w:szCs w:val="24"/>
              </w:rPr>
              <w:t>9,5</w:t>
            </w:r>
          </w:p>
        </w:tc>
      </w:tr>
      <w:tr w:rsidR="00963030" w:rsidRPr="00963030" w:rsidTr="0060763E">
        <w:trPr>
          <w:trHeight w:val="299"/>
          <w:jc w:val="center"/>
        </w:trPr>
        <w:tc>
          <w:tcPr>
            <w:tcW w:w="3998" w:type="dxa"/>
            <w:vAlign w:val="center"/>
          </w:tcPr>
          <w:p w:rsidR="00963030" w:rsidRPr="00963030" w:rsidRDefault="00963030" w:rsidP="00627EFF">
            <w:pPr>
              <w:spacing w:after="0"/>
              <w:rPr>
                <w:rFonts w:ascii="Times New Roman" w:hAnsi="Times New Roman" w:cs="Times New Roman"/>
                <w:sz w:val="24"/>
                <w:szCs w:val="24"/>
                <w:lang w:val="en-US"/>
              </w:rPr>
            </w:pPr>
            <w:r w:rsidRPr="00963030">
              <w:rPr>
                <w:rFonts w:ascii="Times New Roman" w:hAnsi="Times New Roman" w:cs="Times New Roman"/>
                <w:bCs/>
                <w:sz w:val="24"/>
                <w:szCs w:val="24"/>
                <w:lang w:eastAsia="en-US"/>
              </w:rPr>
              <w:t>Получение микрозайма</w:t>
            </w:r>
          </w:p>
        </w:tc>
        <w:tc>
          <w:tcPr>
            <w:tcW w:w="2296" w:type="dxa"/>
            <w:vAlign w:val="center"/>
          </w:tcPr>
          <w:p w:rsidR="00963030" w:rsidRPr="00963030" w:rsidRDefault="0060763E" w:rsidP="0060763E">
            <w:pPr>
              <w:jc w:val="center"/>
            </w:pPr>
            <w:r>
              <w:rPr>
                <w:rFonts w:ascii="Times New Roman" w:hAnsi="Times New Roman" w:cs="Times New Roman"/>
                <w:sz w:val="24"/>
                <w:szCs w:val="24"/>
              </w:rPr>
              <w:t>95,2</w:t>
            </w:r>
          </w:p>
        </w:tc>
        <w:tc>
          <w:tcPr>
            <w:tcW w:w="2835" w:type="dxa"/>
            <w:vAlign w:val="center"/>
          </w:tcPr>
          <w:p w:rsidR="00963030" w:rsidRPr="00963030" w:rsidRDefault="0060763E" w:rsidP="0060763E">
            <w:pPr>
              <w:jc w:val="center"/>
            </w:pPr>
            <w:r>
              <w:rPr>
                <w:rFonts w:ascii="Times New Roman" w:hAnsi="Times New Roman" w:cs="Times New Roman"/>
                <w:sz w:val="24"/>
                <w:szCs w:val="24"/>
              </w:rPr>
              <w:t>4,8</w:t>
            </w:r>
          </w:p>
        </w:tc>
      </w:tr>
      <w:tr w:rsidR="00963030" w:rsidRPr="00963030" w:rsidTr="0060763E">
        <w:trPr>
          <w:jc w:val="center"/>
        </w:trPr>
        <w:tc>
          <w:tcPr>
            <w:tcW w:w="3998" w:type="dxa"/>
            <w:vAlign w:val="center"/>
          </w:tcPr>
          <w:p w:rsidR="00963030" w:rsidRPr="00963030" w:rsidRDefault="00963030" w:rsidP="00627EFF">
            <w:pPr>
              <w:spacing w:after="0"/>
              <w:rPr>
                <w:rFonts w:ascii="Times New Roman" w:hAnsi="Times New Roman" w:cs="Times New Roman"/>
                <w:sz w:val="24"/>
                <w:szCs w:val="24"/>
                <w:lang w:val="en-US"/>
              </w:rPr>
            </w:pPr>
            <w:proofErr w:type="spellStart"/>
            <w:r w:rsidRPr="00963030">
              <w:rPr>
                <w:rFonts w:ascii="Times New Roman" w:hAnsi="Times New Roman" w:cs="Times New Roman"/>
                <w:sz w:val="24"/>
                <w:szCs w:val="24"/>
                <w:lang w:val="en-US"/>
              </w:rPr>
              <w:t>Услуги</w:t>
            </w:r>
            <w:proofErr w:type="spellEnd"/>
            <w:r w:rsidRPr="00963030">
              <w:rPr>
                <w:rFonts w:ascii="Times New Roman" w:hAnsi="Times New Roman" w:cs="Times New Roman"/>
                <w:sz w:val="24"/>
                <w:szCs w:val="24"/>
                <w:lang w:val="en-US"/>
              </w:rPr>
              <w:t xml:space="preserve"> </w:t>
            </w:r>
            <w:proofErr w:type="spellStart"/>
            <w:r w:rsidRPr="00963030">
              <w:rPr>
                <w:rFonts w:ascii="Times New Roman" w:hAnsi="Times New Roman" w:cs="Times New Roman"/>
                <w:sz w:val="24"/>
                <w:szCs w:val="24"/>
                <w:lang w:val="en-US"/>
              </w:rPr>
              <w:t>ломбардов</w:t>
            </w:r>
            <w:proofErr w:type="spellEnd"/>
          </w:p>
        </w:tc>
        <w:tc>
          <w:tcPr>
            <w:tcW w:w="2296" w:type="dxa"/>
            <w:vAlign w:val="center"/>
          </w:tcPr>
          <w:p w:rsidR="00963030" w:rsidRPr="00963030" w:rsidRDefault="0060763E" w:rsidP="0060763E">
            <w:pPr>
              <w:jc w:val="center"/>
            </w:pPr>
            <w:r>
              <w:rPr>
                <w:rFonts w:ascii="Times New Roman" w:hAnsi="Times New Roman" w:cs="Times New Roman"/>
                <w:sz w:val="24"/>
                <w:szCs w:val="24"/>
              </w:rPr>
              <w:t>76,2</w:t>
            </w:r>
          </w:p>
        </w:tc>
        <w:tc>
          <w:tcPr>
            <w:tcW w:w="2835" w:type="dxa"/>
            <w:vAlign w:val="center"/>
          </w:tcPr>
          <w:p w:rsidR="00963030" w:rsidRPr="00963030" w:rsidRDefault="0060763E" w:rsidP="0060763E">
            <w:pPr>
              <w:jc w:val="center"/>
            </w:pPr>
            <w:r>
              <w:rPr>
                <w:rFonts w:ascii="Times New Roman" w:hAnsi="Times New Roman" w:cs="Times New Roman"/>
                <w:sz w:val="24"/>
                <w:szCs w:val="24"/>
              </w:rPr>
              <w:t>23,8</w:t>
            </w:r>
          </w:p>
        </w:tc>
      </w:tr>
    </w:tbl>
    <w:p w:rsidR="00040EF3" w:rsidRPr="00DF0AB5" w:rsidRDefault="00040EF3" w:rsidP="00963030">
      <w:pPr>
        <w:spacing w:after="0" w:line="240" w:lineRule="auto"/>
        <w:jc w:val="both"/>
        <w:rPr>
          <w:rFonts w:ascii="Times New Roman" w:hAnsi="Times New Roman" w:cs="Times New Roman"/>
          <w:sz w:val="28"/>
          <w:szCs w:val="28"/>
          <w:highlight w:val="yellow"/>
        </w:rPr>
      </w:pPr>
    </w:p>
    <w:p w:rsidR="00040EF3" w:rsidRPr="00F27AE2" w:rsidRDefault="00040EF3" w:rsidP="00F23463">
      <w:pPr>
        <w:spacing w:after="0" w:line="240" w:lineRule="auto"/>
        <w:ind w:firstLine="709"/>
        <w:jc w:val="both"/>
        <w:rPr>
          <w:rFonts w:ascii="Times New Roman" w:hAnsi="Times New Roman" w:cs="Times New Roman"/>
          <w:sz w:val="28"/>
          <w:szCs w:val="28"/>
        </w:rPr>
      </w:pPr>
      <w:r w:rsidRPr="00F27AE2">
        <w:rPr>
          <w:rFonts w:ascii="Times New Roman" w:hAnsi="Times New Roman" w:cs="Times New Roman"/>
          <w:sz w:val="28"/>
          <w:szCs w:val="28"/>
        </w:rPr>
        <w:t>Специалистом отделом экономики администрации муниципального образования Щербиновский район проводится мониторинг розничных цен на социально значимые продукты питания, действующих на территории муниципального образования Щербиновский район. В мониторинге участвуют сельскохозяйственные рынки, супермаркеты и магазины шаговой доступности.</w:t>
      </w:r>
    </w:p>
    <w:p w:rsidR="00DF0AB5" w:rsidRDefault="00DF0AB5" w:rsidP="00DF0AB5">
      <w:pPr>
        <w:spacing w:after="0" w:line="240" w:lineRule="auto"/>
        <w:ind w:firstLine="709"/>
        <w:jc w:val="both"/>
        <w:rPr>
          <w:rFonts w:ascii="Times New Roman" w:hAnsi="Times New Roman" w:cs="Times New Roman"/>
          <w:sz w:val="28"/>
          <w:szCs w:val="28"/>
        </w:rPr>
      </w:pPr>
    </w:p>
    <w:p w:rsidR="00AD508A" w:rsidRPr="00F27AE2" w:rsidRDefault="00040EF3" w:rsidP="00AD508A">
      <w:pPr>
        <w:spacing w:after="0" w:line="240" w:lineRule="auto"/>
        <w:ind w:firstLine="709"/>
        <w:jc w:val="both"/>
        <w:rPr>
          <w:rFonts w:ascii="Times New Roman" w:hAnsi="Times New Roman" w:cs="Times New Roman"/>
          <w:sz w:val="28"/>
          <w:szCs w:val="28"/>
        </w:rPr>
      </w:pPr>
      <w:r w:rsidRPr="00F27AE2">
        <w:rPr>
          <w:rFonts w:ascii="Times New Roman" w:hAnsi="Times New Roman" w:cs="Times New Roman"/>
          <w:sz w:val="28"/>
          <w:szCs w:val="28"/>
        </w:rPr>
        <w:t xml:space="preserve">Таблица </w:t>
      </w:r>
      <w:r w:rsidR="00627EFF">
        <w:rPr>
          <w:rFonts w:ascii="Times New Roman" w:hAnsi="Times New Roman" w:cs="Times New Roman"/>
          <w:sz w:val="28"/>
          <w:szCs w:val="28"/>
        </w:rPr>
        <w:t>8</w:t>
      </w:r>
      <w:r w:rsidRPr="00F27AE2">
        <w:rPr>
          <w:rFonts w:ascii="Times New Roman" w:hAnsi="Times New Roman" w:cs="Times New Roman"/>
          <w:sz w:val="28"/>
          <w:szCs w:val="28"/>
        </w:rPr>
        <w:t>. Средняя розничная цена на социально значимые продукты питания на территории муниципального образования Щербиновский рай</w:t>
      </w:r>
      <w:r w:rsidR="00F27AE2">
        <w:rPr>
          <w:rFonts w:ascii="Times New Roman" w:hAnsi="Times New Roman" w:cs="Times New Roman"/>
          <w:sz w:val="28"/>
          <w:szCs w:val="28"/>
        </w:rPr>
        <w:t>он по состоянию на 1 января 2021</w:t>
      </w:r>
      <w:r w:rsidRPr="00F27AE2">
        <w:rPr>
          <w:rFonts w:ascii="Times New Roman" w:hAnsi="Times New Roman" w:cs="Times New Roman"/>
          <w:sz w:val="28"/>
          <w:szCs w:val="28"/>
        </w:rPr>
        <w:t xml:space="preserve"> года, руб.</w:t>
      </w:r>
    </w:p>
    <w:tbl>
      <w:tblPr>
        <w:tblW w:w="9265" w:type="dxa"/>
        <w:tblInd w:w="93" w:type="dxa"/>
        <w:tblLook w:val="04A0" w:firstRow="1" w:lastRow="0" w:firstColumn="1" w:lastColumn="0" w:noHBand="0" w:noVBand="1"/>
      </w:tblPr>
      <w:tblGrid>
        <w:gridCol w:w="578"/>
        <w:gridCol w:w="5148"/>
        <w:gridCol w:w="1910"/>
        <w:gridCol w:w="845"/>
        <w:gridCol w:w="992"/>
      </w:tblGrid>
      <w:tr w:rsidR="00AD508A" w:rsidRPr="00627EFF" w:rsidTr="00627EFF">
        <w:trPr>
          <w:trHeight w:val="719"/>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 xml:space="preserve">№№ </w:t>
            </w:r>
            <w:proofErr w:type="spellStart"/>
            <w:r w:rsidRPr="00627EFF">
              <w:rPr>
                <w:rFonts w:ascii="Times New Roman" w:eastAsia="Times New Roman" w:hAnsi="Times New Roman" w:cs="Times New Roman"/>
                <w:b/>
                <w:bCs/>
                <w:kern w:val="0"/>
                <w:sz w:val="18"/>
                <w:szCs w:val="18"/>
                <w:lang w:eastAsia="ru-RU"/>
              </w:rPr>
              <w:t>п.п</w:t>
            </w:r>
            <w:proofErr w:type="spellEnd"/>
            <w:r w:rsidRPr="00627EFF">
              <w:rPr>
                <w:rFonts w:ascii="Times New Roman" w:eastAsia="Times New Roman" w:hAnsi="Times New Roman" w:cs="Times New Roman"/>
                <w:b/>
                <w:bCs/>
                <w:kern w:val="0"/>
                <w:sz w:val="18"/>
                <w:szCs w:val="18"/>
                <w:lang w:eastAsia="ru-RU"/>
              </w:rPr>
              <w:t>.</w:t>
            </w:r>
          </w:p>
        </w:tc>
        <w:tc>
          <w:tcPr>
            <w:tcW w:w="5148" w:type="dxa"/>
            <w:tcBorders>
              <w:top w:val="single" w:sz="4" w:space="0" w:color="000000"/>
              <w:left w:val="nil"/>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Наименование товара</w:t>
            </w:r>
          </w:p>
        </w:tc>
        <w:tc>
          <w:tcPr>
            <w:tcW w:w="1910" w:type="dxa"/>
            <w:tcBorders>
              <w:top w:val="single" w:sz="4" w:space="0" w:color="000000"/>
              <w:left w:val="nil"/>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Единица измерения</w:t>
            </w:r>
          </w:p>
        </w:tc>
        <w:tc>
          <w:tcPr>
            <w:tcW w:w="772" w:type="dxa"/>
            <w:tcBorders>
              <w:top w:val="single" w:sz="4" w:space="0" w:color="000000"/>
              <w:left w:val="nil"/>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6"/>
                <w:szCs w:val="16"/>
                <w:lang w:eastAsia="ru-RU"/>
              </w:rPr>
            </w:pPr>
            <w:r w:rsidRPr="00627EFF">
              <w:rPr>
                <w:rFonts w:ascii="Times New Roman" w:eastAsia="Times New Roman" w:hAnsi="Times New Roman" w:cs="Times New Roman"/>
                <w:b/>
                <w:bCs/>
                <w:kern w:val="0"/>
                <w:sz w:val="16"/>
                <w:szCs w:val="16"/>
                <w:lang w:eastAsia="ru-RU"/>
              </w:rPr>
              <w:t>Оптовая цена</w:t>
            </w:r>
          </w:p>
        </w:tc>
        <w:tc>
          <w:tcPr>
            <w:tcW w:w="907" w:type="dxa"/>
            <w:tcBorders>
              <w:top w:val="single" w:sz="4" w:space="0" w:color="000000"/>
              <w:left w:val="nil"/>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6"/>
                <w:szCs w:val="16"/>
                <w:lang w:eastAsia="ru-RU"/>
              </w:rPr>
            </w:pPr>
            <w:r w:rsidRPr="00627EFF">
              <w:rPr>
                <w:rFonts w:ascii="Times New Roman" w:eastAsia="Times New Roman" w:hAnsi="Times New Roman" w:cs="Times New Roman"/>
                <w:b/>
                <w:bCs/>
                <w:kern w:val="0"/>
                <w:sz w:val="16"/>
                <w:szCs w:val="16"/>
                <w:lang w:eastAsia="ru-RU"/>
              </w:rPr>
              <w:t>Розничная цена</w:t>
            </w:r>
          </w:p>
        </w:tc>
      </w:tr>
      <w:tr w:rsidR="00AD508A" w:rsidRPr="00AD508A" w:rsidTr="00627EFF">
        <w:trPr>
          <w:trHeight w:val="214"/>
        </w:trPr>
        <w:tc>
          <w:tcPr>
            <w:tcW w:w="528" w:type="dxa"/>
            <w:tcBorders>
              <w:top w:val="nil"/>
              <w:left w:val="single" w:sz="4" w:space="0" w:color="000000"/>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А</w:t>
            </w:r>
          </w:p>
        </w:tc>
        <w:tc>
          <w:tcPr>
            <w:tcW w:w="5148" w:type="dxa"/>
            <w:tcBorders>
              <w:top w:val="nil"/>
              <w:left w:val="nil"/>
              <w:bottom w:val="single" w:sz="4" w:space="0" w:color="000000"/>
              <w:right w:val="nil"/>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Б</w:t>
            </w:r>
          </w:p>
        </w:tc>
        <w:tc>
          <w:tcPr>
            <w:tcW w:w="1910" w:type="dxa"/>
            <w:tcBorders>
              <w:top w:val="nil"/>
              <w:left w:val="single" w:sz="4" w:space="0" w:color="000000"/>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1</w:t>
            </w:r>
          </w:p>
        </w:tc>
        <w:tc>
          <w:tcPr>
            <w:tcW w:w="772" w:type="dxa"/>
            <w:tcBorders>
              <w:top w:val="nil"/>
              <w:left w:val="nil"/>
              <w:bottom w:val="single" w:sz="4" w:space="0" w:color="000000"/>
              <w:right w:val="single" w:sz="4" w:space="0" w:color="000000"/>
            </w:tcBorders>
            <w:shd w:val="clear" w:color="auto" w:fill="auto"/>
            <w:vAlign w:val="center"/>
            <w:hideMark/>
          </w:tcPr>
          <w:p w:rsidR="00AD508A" w:rsidRPr="00627EFF"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2</w:t>
            </w:r>
          </w:p>
        </w:tc>
        <w:tc>
          <w:tcPr>
            <w:tcW w:w="907" w:type="dxa"/>
            <w:tcBorders>
              <w:top w:val="nil"/>
              <w:left w:val="nil"/>
              <w:bottom w:val="single" w:sz="4" w:space="0" w:color="000000"/>
              <w:right w:val="single" w:sz="4" w:space="0" w:color="000000"/>
            </w:tcBorders>
            <w:shd w:val="clear" w:color="auto" w:fill="auto"/>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627EFF">
              <w:rPr>
                <w:rFonts w:ascii="Times New Roman" w:eastAsia="Times New Roman" w:hAnsi="Times New Roman" w:cs="Times New Roman"/>
                <w:b/>
                <w:bCs/>
                <w:kern w:val="0"/>
                <w:sz w:val="18"/>
                <w:szCs w:val="18"/>
                <w:lang w:eastAsia="ru-RU"/>
              </w:rPr>
              <w:t>3,00</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AD508A">
              <w:rPr>
                <w:rFonts w:ascii="Times New Roman" w:eastAsia="Times New Roman" w:hAnsi="Times New Roman" w:cs="Times New Roman"/>
                <w:b/>
                <w:bCs/>
                <w:kern w:val="0"/>
                <w:sz w:val="18"/>
                <w:szCs w:val="18"/>
                <w:lang w:eastAsia="ru-RU"/>
              </w:rPr>
              <w:t> </w:t>
            </w:r>
          </w:p>
        </w:tc>
        <w:tc>
          <w:tcPr>
            <w:tcW w:w="5148" w:type="dxa"/>
            <w:tcBorders>
              <w:top w:val="nil"/>
              <w:left w:val="nil"/>
              <w:bottom w:val="single" w:sz="4" w:space="0" w:color="000000"/>
              <w:right w:val="nil"/>
            </w:tcBorders>
            <w:shd w:val="clear" w:color="auto" w:fill="auto"/>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Овощи свежие и картофель</w:t>
            </w:r>
          </w:p>
        </w:tc>
        <w:tc>
          <w:tcPr>
            <w:tcW w:w="1910" w:type="dxa"/>
            <w:tcBorders>
              <w:top w:val="nil"/>
              <w:left w:val="single" w:sz="4" w:space="0" w:color="000000"/>
              <w:bottom w:val="single" w:sz="4" w:space="0" w:color="000000"/>
              <w:right w:val="single" w:sz="4" w:space="0" w:color="000000"/>
            </w:tcBorders>
            <w:shd w:val="clear" w:color="auto" w:fill="auto"/>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772" w:type="dxa"/>
            <w:tcBorders>
              <w:top w:val="nil"/>
              <w:left w:val="nil"/>
              <w:bottom w:val="single" w:sz="4" w:space="0" w:color="000000"/>
              <w:right w:val="single" w:sz="4" w:space="0" w:color="000000"/>
            </w:tcBorders>
            <w:shd w:val="clear" w:color="auto" w:fill="auto"/>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AD508A">
              <w:rPr>
                <w:rFonts w:ascii="Times New Roman" w:eastAsia="Times New Roman" w:hAnsi="Times New Roman" w:cs="Times New Roman"/>
                <w:b/>
                <w:bCs/>
                <w:kern w:val="0"/>
                <w:sz w:val="18"/>
                <w:szCs w:val="18"/>
                <w:lang w:eastAsia="ru-RU"/>
              </w:rPr>
              <w:t> </w:t>
            </w:r>
          </w:p>
        </w:tc>
        <w:tc>
          <w:tcPr>
            <w:tcW w:w="907" w:type="dxa"/>
            <w:tcBorders>
              <w:top w:val="nil"/>
              <w:left w:val="nil"/>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18"/>
                <w:szCs w:val="18"/>
                <w:lang w:eastAsia="ru-RU"/>
              </w:rPr>
            </w:pPr>
            <w:r w:rsidRPr="00AD508A">
              <w:rPr>
                <w:rFonts w:ascii="Times New Roman" w:eastAsia="Times New Roman" w:hAnsi="Times New Roman" w:cs="Times New Roman"/>
                <w:b/>
                <w:bCs/>
                <w:kern w:val="0"/>
                <w:sz w:val="18"/>
                <w:szCs w:val="18"/>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Картофель</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A4F9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49,29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Капуста белокочанная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A4F9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48,43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Капуста цветная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A4F9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Лук репчатый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A4F9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Лук зеленый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A4F9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250,00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Чеснок</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A4F9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175,00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Морковь</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2027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45,00</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Свёкла столовая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2027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46,43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Огурцы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2027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139,29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Помидоры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2027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165,71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Кабачки</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2027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Баклажаны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2027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96,25</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Перец сладкий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BD45E2"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96,00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Редька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BD45E2"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32,50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Зелень (петрушка)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BD45E2"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253,33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Зелень (укроп)</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BD45E2"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253,33</w:t>
            </w:r>
          </w:p>
        </w:tc>
      </w:tr>
      <w:tr w:rsidR="00AD508A" w:rsidRPr="00AD508A" w:rsidTr="00AD508A">
        <w:trPr>
          <w:trHeight w:val="29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nil"/>
              <w:right w:val="nil"/>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Консервированная продукция</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b/>
                <w:bCs/>
                <w:color w:val="000000"/>
                <w:kern w:val="0"/>
                <w:lang w:eastAsia="ru-RU"/>
              </w:rPr>
            </w:pPr>
            <w:r w:rsidRPr="00AD508A">
              <w:rPr>
                <w:rFonts w:ascii="Times New Roman" w:eastAsia="Times New Roman" w:hAnsi="Times New Roman" w:cs="Times New Roman"/>
                <w:b/>
                <w:bCs/>
                <w:color w:val="000000"/>
                <w:kern w:val="0"/>
                <w:lang w:eastAsia="ru-RU"/>
              </w:rPr>
              <w:t> </w:t>
            </w:r>
          </w:p>
        </w:tc>
        <w:tc>
          <w:tcPr>
            <w:tcW w:w="907" w:type="dxa"/>
            <w:tcBorders>
              <w:top w:val="nil"/>
              <w:left w:val="nil"/>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b/>
                <w:bCs/>
                <w:kern w:val="0"/>
                <w:lang w:eastAsia="ru-RU"/>
              </w:rPr>
            </w:pPr>
            <w:r w:rsidRPr="00AD508A">
              <w:rPr>
                <w:rFonts w:ascii="Times New Roman" w:eastAsia="Times New Roman" w:hAnsi="Times New Roman" w:cs="Times New Roman"/>
                <w:b/>
                <w:bCs/>
                <w:kern w:val="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17</w:t>
            </w:r>
          </w:p>
        </w:tc>
        <w:tc>
          <w:tcPr>
            <w:tcW w:w="5148" w:type="dxa"/>
            <w:tcBorders>
              <w:top w:val="single" w:sz="4" w:space="0" w:color="000000"/>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proofErr w:type="spellStart"/>
            <w:r w:rsidRPr="00AD508A">
              <w:rPr>
                <w:rFonts w:ascii="Times New Roman" w:eastAsia="Times New Roman" w:hAnsi="Times New Roman" w:cs="Times New Roman"/>
                <w:kern w:val="0"/>
                <w:sz w:val="20"/>
                <w:szCs w:val="20"/>
                <w:lang w:eastAsia="ru-RU"/>
              </w:rPr>
              <w:t>Зелённый</w:t>
            </w:r>
            <w:proofErr w:type="spellEnd"/>
            <w:r w:rsidRPr="00AD508A">
              <w:rPr>
                <w:rFonts w:ascii="Times New Roman" w:eastAsia="Times New Roman" w:hAnsi="Times New Roman" w:cs="Times New Roman"/>
                <w:kern w:val="0"/>
                <w:sz w:val="20"/>
                <w:szCs w:val="20"/>
                <w:lang w:eastAsia="ru-RU"/>
              </w:rPr>
              <w:t xml:space="preserve"> горошек, первый и высший сорта, ж/б, 360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3221"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62,14</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18</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proofErr w:type="spellStart"/>
            <w:r w:rsidRPr="00AD508A">
              <w:rPr>
                <w:rFonts w:ascii="Times New Roman" w:eastAsia="Times New Roman" w:hAnsi="Times New Roman" w:cs="Times New Roman"/>
                <w:kern w:val="0"/>
                <w:sz w:val="20"/>
                <w:szCs w:val="20"/>
                <w:lang w:eastAsia="ru-RU"/>
              </w:rPr>
              <w:t>Зелённый</w:t>
            </w:r>
            <w:proofErr w:type="spellEnd"/>
            <w:r w:rsidRPr="00AD508A">
              <w:rPr>
                <w:rFonts w:ascii="Times New Roman" w:eastAsia="Times New Roman" w:hAnsi="Times New Roman" w:cs="Times New Roman"/>
                <w:kern w:val="0"/>
                <w:sz w:val="20"/>
                <w:szCs w:val="20"/>
                <w:lang w:eastAsia="ru-RU"/>
              </w:rPr>
              <w:t xml:space="preserve"> горошек,  высший сорт, с/б, 650-680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3221"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73,1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19</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Томатная паста 25%, ж/б, 380-400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3221"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66,67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20</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Томатная паста 25%, с/б, 1,0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3221"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126,00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21</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Икра кабачковая, ж/б, 360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9B711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45,33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22</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Икра кабачковая, с/б, 650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auto" w:fill="auto"/>
            <w:noWrap/>
            <w:vAlign w:val="center"/>
            <w:hideMark/>
          </w:tcPr>
          <w:p w:rsidR="00AD508A" w:rsidRPr="00AD508A" w:rsidRDefault="009B711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23</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Кукуруза сахарная, ж/б 340 г/425 мл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9B711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61,57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lastRenderedPageBreak/>
              <w:t>24</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Фасоль натуральная, ж/б 350-360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9B711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57,86</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25</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Огурцы или томаты консервированные, целые, с/б, З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9B711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110,00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26</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Сок томатный, с/б, 3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9B711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102,00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27</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Напиток (нектар) тыквенный, с/б, 3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9B711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100,67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28</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Напиток груши-дички, с/б, 3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85,80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29</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Напиток шиповника, с/б, 3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90,33</w:t>
            </w:r>
          </w:p>
        </w:tc>
      </w:tr>
      <w:tr w:rsidR="00AD508A" w:rsidRPr="00AD508A" w:rsidTr="00AD508A">
        <w:trPr>
          <w:trHeight w:val="55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30</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Сок яблочный, яблочно-абрикосовый, яблочно-персиковый, абрикосовый,  вишневый, земляничный, виноградный и др., с/б, 3л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85,50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31</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Сок томатный или фруктовый в ассортименте, тетра-пак, 1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73,71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32</w:t>
            </w:r>
          </w:p>
        </w:tc>
        <w:tc>
          <w:tcPr>
            <w:tcW w:w="5148" w:type="dxa"/>
            <w:tcBorders>
              <w:top w:val="nil"/>
              <w:left w:val="nil"/>
              <w:bottom w:val="nil"/>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Джем, с/б, 450г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72,50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33</w:t>
            </w:r>
          </w:p>
        </w:tc>
        <w:tc>
          <w:tcPr>
            <w:tcW w:w="5148" w:type="dxa"/>
            <w:tcBorders>
              <w:top w:val="single" w:sz="4" w:space="0" w:color="000000"/>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Повидло, с/б, 615-650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76,20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34</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Повидло весовое</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Плоды свежие</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Яблоки отечественные</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67,86</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Груши отечественные </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Апельсины</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112,14</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38</w:t>
            </w:r>
          </w:p>
        </w:tc>
        <w:tc>
          <w:tcPr>
            <w:tcW w:w="5148" w:type="dxa"/>
            <w:tcBorders>
              <w:top w:val="nil"/>
              <w:left w:val="nil"/>
              <w:bottom w:val="single" w:sz="4" w:space="0" w:color="000000"/>
              <w:right w:val="nil"/>
            </w:tcBorders>
            <w:shd w:val="clear" w:color="auto" w:fill="auto"/>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Лимон</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132,00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39</w:t>
            </w:r>
          </w:p>
        </w:tc>
        <w:tc>
          <w:tcPr>
            <w:tcW w:w="5148" w:type="dxa"/>
            <w:tcBorders>
              <w:top w:val="nil"/>
              <w:left w:val="nil"/>
              <w:bottom w:val="single" w:sz="4" w:space="0" w:color="000000"/>
              <w:right w:val="nil"/>
            </w:tcBorders>
            <w:shd w:val="clear" w:color="auto" w:fill="auto"/>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Киви</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126,67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40</w:t>
            </w:r>
          </w:p>
        </w:tc>
        <w:tc>
          <w:tcPr>
            <w:tcW w:w="5148" w:type="dxa"/>
            <w:tcBorders>
              <w:top w:val="nil"/>
              <w:left w:val="nil"/>
              <w:bottom w:val="nil"/>
              <w:right w:val="nil"/>
            </w:tcBorders>
            <w:shd w:val="clear" w:color="auto" w:fill="auto"/>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Бананы</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91,50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41</w:t>
            </w:r>
          </w:p>
        </w:tc>
        <w:tc>
          <w:tcPr>
            <w:tcW w:w="5148" w:type="dxa"/>
            <w:tcBorders>
              <w:top w:val="single" w:sz="4" w:space="0" w:color="000000"/>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Мандарины</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105,00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Сухофрукты и шиповник</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Сухофрукты</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124,40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Курага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201,43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Изюм</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243,57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Чернослив</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202,14</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Шиповник сухой</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A79F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235,00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Мясо и птица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Говядина мякоть замороженная</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A2C9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507,50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Говядина на кости</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A2C9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455,00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49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Печень говяжья</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A2C9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276,00</w:t>
            </w:r>
          </w:p>
        </w:tc>
      </w:tr>
      <w:tr w:rsidR="00AD508A" w:rsidRPr="00AD508A" w:rsidTr="00AD508A">
        <w:trPr>
          <w:trHeight w:val="29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Сердце говяжья</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A2C9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350,00</w:t>
            </w:r>
          </w:p>
        </w:tc>
      </w:tr>
      <w:tr w:rsidR="00AD508A" w:rsidRPr="00AD508A" w:rsidTr="00AD508A">
        <w:trPr>
          <w:trHeight w:val="260"/>
        </w:trPr>
        <w:tc>
          <w:tcPr>
            <w:tcW w:w="528" w:type="dxa"/>
            <w:tcBorders>
              <w:top w:val="nil"/>
              <w:left w:val="single" w:sz="4" w:space="0" w:color="000000"/>
              <w:bottom w:val="nil"/>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51</w:t>
            </w:r>
          </w:p>
        </w:tc>
        <w:tc>
          <w:tcPr>
            <w:tcW w:w="5148" w:type="dxa"/>
            <w:tcBorders>
              <w:top w:val="nil"/>
              <w:left w:val="nil"/>
              <w:bottom w:val="nil"/>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Свинина мякоть замороженная</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nil"/>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nil"/>
              <w:right w:val="single" w:sz="4" w:space="0" w:color="000000"/>
            </w:tcBorders>
            <w:shd w:val="clear" w:color="FFFFCC" w:fill="FFFFFF"/>
            <w:noWrap/>
            <w:vAlign w:val="center"/>
            <w:hideMark/>
          </w:tcPr>
          <w:p w:rsidR="00AD508A" w:rsidRPr="00AD508A" w:rsidRDefault="007A2C9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341,25</w:t>
            </w:r>
          </w:p>
        </w:tc>
      </w:tr>
      <w:tr w:rsidR="00AD508A" w:rsidRPr="00AD508A" w:rsidTr="00AD508A">
        <w:trPr>
          <w:trHeight w:val="260"/>
        </w:trPr>
        <w:tc>
          <w:tcPr>
            <w:tcW w:w="528" w:type="dxa"/>
            <w:tcBorders>
              <w:top w:val="single" w:sz="4" w:space="0" w:color="000000"/>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52</w:t>
            </w:r>
          </w:p>
        </w:tc>
        <w:tc>
          <w:tcPr>
            <w:tcW w:w="5148" w:type="dxa"/>
            <w:tcBorders>
              <w:top w:val="single" w:sz="4" w:space="0" w:color="000000"/>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Свинина на кости</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single" w:sz="4" w:space="0" w:color="000000"/>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single" w:sz="4" w:space="0" w:color="000000"/>
              <w:left w:val="nil"/>
              <w:bottom w:val="single" w:sz="4" w:space="0" w:color="000000"/>
              <w:right w:val="single" w:sz="4" w:space="0" w:color="000000"/>
            </w:tcBorders>
            <w:shd w:val="clear" w:color="FFFFCC" w:fill="FFFFFF"/>
            <w:noWrap/>
            <w:vAlign w:val="center"/>
            <w:hideMark/>
          </w:tcPr>
          <w:p w:rsidR="00AD508A" w:rsidRPr="00AD508A" w:rsidRDefault="007A2C9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319,17</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Цыплята бройлеры 1 категории замороженные</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929E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177,57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Куры потрошеные</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929E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207,00</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Куриные окорочка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929E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216,71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Куры - филе грудной части</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929E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272,00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Мясная продукция</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Колбаса варенная 1-го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929E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323,43</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Колбаса варенная высшего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457,29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59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Колбаса </w:t>
            </w:r>
            <w:proofErr w:type="spellStart"/>
            <w:r w:rsidRPr="00AD508A">
              <w:rPr>
                <w:rFonts w:ascii="Times New Roman" w:eastAsia="Times New Roman" w:hAnsi="Times New Roman" w:cs="Times New Roman"/>
                <w:kern w:val="0"/>
                <w:sz w:val="20"/>
                <w:szCs w:val="20"/>
                <w:lang w:eastAsia="ru-RU"/>
              </w:rPr>
              <w:t>полукопченая</w:t>
            </w:r>
            <w:proofErr w:type="spellEnd"/>
            <w:r w:rsidRPr="00AD508A">
              <w:rPr>
                <w:rFonts w:ascii="Times New Roman" w:eastAsia="Times New Roman" w:hAnsi="Times New Roman" w:cs="Times New Roman"/>
                <w:kern w:val="0"/>
                <w:sz w:val="20"/>
                <w:szCs w:val="20"/>
                <w:lang w:eastAsia="ru-RU"/>
              </w:rPr>
              <w:t xml:space="preserve"> 1-го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361,29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Колбаса </w:t>
            </w:r>
            <w:proofErr w:type="spellStart"/>
            <w:r w:rsidRPr="00AD508A">
              <w:rPr>
                <w:rFonts w:ascii="Times New Roman" w:eastAsia="Times New Roman" w:hAnsi="Times New Roman" w:cs="Times New Roman"/>
                <w:kern w:val="0"/>
                <w:sz w:val="20"/>
                <w:szCs w:val="20"/>
                <w:lang w:eastAsia="ru-RU"/>
              </w:rPr>
              <w:t>полукопченая</w:t>
            </w:r>
            <w:proofErr w:type="spellEnd"/>
            <w:r w:rsidRPr="00AD508A">
              <w:rPr>
                <w:rFonts w:ascii="Times New Roman" w:eastAsia="Times New Roman" w:hAnsi="Times New Roman" w:cs="Times New Roman"/>
                <w:kern w:val="0"/>
                <w:sz w:val="20"/>
                <w:szCs w:val="20"/>
                <w:lang w:eastAsia="ru-RU"/>
              </w:rPr>
              <w:t xml:space="preserve"> высшего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494,57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Колбаса варено-копченая высшего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442,00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Сардельки 1-го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290,00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Сардельки высшего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362,86</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Сосиски 1-го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241,43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Сосиски высшего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369,29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Ветчина высшего сорта</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7B336B"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445,00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xml:space="preserve">Консервы мясные </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b/>
                <w:bCs/>
                <w:color w:val="000000"/>
                <w:kern w:val="0"/>
                <w:lang w:eastAsia="ru-RU"/>
              </w:rPr>
            </w:pPr>
            <w:r w:rsidRPr="00AD508A">
              <w:rPr>
                <w:rFonts w:ascii="Times New Roman" w:eastAsia="Times New Roman" w:hAnsi="Times New Roman" w:cs="Times New Roman"/>
                <w:b/>
                <w:bCs/>
                <w:color w:val="000000"/>
                <w:kern w:val="0"/>
                <w:lang w:eastAsia="ru-RU"/>
              </w:rPr>
              <w:t> </w:t>
            </w:r>
          </w:p>
        </w:tc>
        <w:tc>
          <w:tcPr>
            <w:tcW w:w="907" w:type="dxa"/>
            <w:tcBorders>
              <w:top w:val="nil"/>
              <w:left w:val="nil"/>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b/>
                <w:bCs/>
                <w:kern w:val="0"/>
                <w:lang w:eastAsia="ru-RU"/>
              </w:rPr>
            </w:pPr>
            <w:r w:rsidRPr="00AD508A">
              <w:rPr>
                <w:rFonts w:ascii="Times New Roman" w:eastAsia="Times New Roman" w:hAnsi="Times New Roman" w:cs="Times New Roman"/>
                <w:b/>
                <w:bCs/>
                <w:kern w:val="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Тушенка говяжья, ж/б, 325-340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154,32</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lastRenderedPageBreak/>
              <w:t>68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Тушенка говяжья, с/б,  500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банка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165,55</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Рыба и морепродукты</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69</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Горбуша свежемороженая без головы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295,00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70</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Горбуша свежемороженая потрошеная с головой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281,25</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71</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Камбала  свежемороженая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180,00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proofErr w:type="spellStart"/>
            <w:r w:rsidRPr="00AD508A">
              <w:rPr>
                <w:rFonts w:ascii="Times New Roman" w:eastAsia="Times New Roman" w:hAnsi="Times New Roman" w:cs="Times New Roman"/>
                <w:kern w:val="0"/>
                <w:sz w:val="20"/>
                <w:szCs w:val="20"/>
                <w:lang w:eastAsia="ru-RU"/>
              </w:rPr>
              <w:t>Лемонема</w:t>
            </w:r>
            <w:proofErr w:type="spellEnd"/>
            <w:r w:rsidRPr="00AD508A">
              <w:rPr>
                <w:rFonts w:ascii="Times New Roman" w:eastAsia="Times New Roman" w:hAnsi="Times New Roman" w:cs="Times New Roman"/>
                <w:kern w:val="0"/>
                <w:sz w:val="20"/>
                <w:szCs w:val="20"/>
                <w:lang w:eastAsia="ru-RU"/>
              </w:rPr>
              <w:t xml:space="preserve"> свежемороженая без головы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250,00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Минтай свежемороженый без головы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171,25</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Навага свежемороженая без головы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180,00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proofErr w:type="spellStart"/>
            <w:r w:rsidRPr="00AD508A">
              <w:rPr>
                <w:rFonts w:ascii="Times New Roman" w:eastAsia="Times New Roman" w:hAnsi="Times New Roman" w:cs="Times New Roman"/>
                <w:kern w:val="0"/>
                <w:sz w:val="20"/>
                <w:szCs w:val="20"/>
                <w:lang w:eastAsia="ru-RU"/>
              </w:rPr>
              <w:t>Путассу</w:t>
            </w:r>
            <w:proofErr w:type="spellEnd"/>
            <w:r w:rsidRPr="00AD508A">
              <w:rPr>
                <w:rFonts w:ascii="Times New Roman" w:eastAsia="Times New Roman" w:hAnsi="Times New Roman" w:cs="Times New Roman"/>
                <w:kern w:val="0"/>
                <w:sz w:val="20"/>
                <w:szCs w:val="20"/>
                <w:lang w:eastAsia="ru-RU"/>
              </w:rPr>
              <w:t xml:space="preserve"> свежемороженая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110,00</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76</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Скумбрия свежемороженая с головой, тушка весом 300-600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260,00</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77</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Скумбрия свежемороженая без головы, тушка весом 300-600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334,00</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Сельдь свежемороженая, тушка весом 350-400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551C2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172,50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79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Сельдь соленая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92379"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227,14</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Треска свежемороженая потрошеная без головы</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92379"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315,00</w:t>
            </w:r>
          </w:p>
        </w:tc>
      </w:tr>
      <w:tr w:rsidR="00AD508A" w:rsidRPr="00AD508A" w:rsidTr="00AD508A">
        <w:trPr>
          <w:trHeight w:val="29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Хек свежемороженый потрошеная без головы </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92379"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290,00</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82</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Филе минтая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92379"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225,00</w:t>
            </w:r>
          </w:p>
        </w:tc>
      </w:tr>
      <w:tr w:rsidR="00AD508A" w:rsidRPr="00AD508A" w:rsidTr="00AD508A">
        <w:trPr>
          <w:trHeight w:val="29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83</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Филе </w:t>
            </w:r>
            <w:proofErr w:type="spellStart"/>
            <w:r w:rsidRPr="00AD508A">
              <w:rPr>
                <w:rFonts w:ascii="Times New Roman" w:eastAsia="Times New Roman" w:hAnsi="Times New Roman" w:cs="Times New Roman"/>
                <w:kern w:val="0"/>
                <w:sz w:val="20"/>
                <w:szCs w:val="20"/>
                <w:lang w:eastAsia="ru-RU"/>
              </w:rPr>
              <w:t>пангасиуса</w:t>
            </w:r>
            <w:proofErr w:type="spellEnd"/>
            <w:r w:rsidRPr="00AD508A">
              <w:rPr>
                <w:rFonts w:ascii="Times New Roman" w:eastAsia="Times New Roman" w:hAnsi="Times New Roman" w:cs="Times New Roman"/>
                <w:kern w:val="0"/>
                <w:sz w:val="20"/>
                <w:szCs w:val="20"/>
                <w:lang w:eastAsia="ru-RU"/>
              </w:rPr>
              <w:t xml:space="preserve"> (морской язык) без шкуры индивид</w:t>
            </w:r>
            <w:r w:rsidRPr="00AD508A">
              <w:rPr>
                <w:rFonts w:ascii="Times New Roman" w:eastAsia="Times New Roman" w:hAnsi="Times New Roman" w:cs="Times New Roman"/>
                <w:kern w:val="0"/>
                <w:sz w:val="20"/>
                <w:szCs w:val="20"/>
                <w:lang w:eastAsia="ru-RU"/>
              </w:rPr>
              <w:t>у</w:t>
            </w:r>
            <w:r w:rsidRPr="00AD508A">
              <w:rPr>
                <w:rFonts w:ascii="Times New Roman" w:eastAsia="Times New Roman" w:hAnsi="Times New Roman" w:cs="Times New Roman"/>
                <w:kern w:val="0"/>
                <w:sz w:val="20"/>
                <w:szCs w:val="20"/>
                <w:lang w:eastAsia="ru-RU"/>
              </w:rPr>
              <w:t>альная заморозка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92379"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280,00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84</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Филе хека на шкуре индивидуальная заморозка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color w:val="000000"/>
                <w:kern w:val="0"/>
                <w:sz w:val="20"/>
                <w:szCs w:val="20"/>
                <w:lang w:eastAsia="ru-RU"/>
              </w:rPr>
            </w:pPr>
            <w:r w:rsidRPr="00AD508A">
              <w:rPr>
                <w:rFonts w:ascii="Times New Roman" w:eastAsia="Times New Roman" w:hAnsi="Times New Roman" w:cs="Times New Roman"/>
                <w:b/>
                <w:bCs/>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285,00</w:t>
            </w:r>
          </w:p>
        </w:tc>
      </w:tr>
      <w:tr w:rsidR="00AD508A" w:rsidRPr="00AD508A" w:rsidTr="00AD508A">
        <w:trPr>
          <w:trHeight w:val="29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85</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Филе </w:t>
            </w:r>
            <w:proofErr w:type="spellStart"/>
            <w:r w:rsidRPr="00AD508A">
              <w:rPr>
                <w:rFonts w:ascii="Times New Roman" w:eastAsia="Times New Roman" w:hAnsi="Times New Roman" w:cs="Times New Roman"/>
                <w:kern w:val="0"/>
                <w:sz w:val="20"/>
                <w:szCs w:val="20"/>
                <w:lang w:eastAsia="ru-RU"/>
              </w:rPr>
              <w:t>тилапии</w:t>
            </w:r>
            <w:proofErr w:type="spellEnd"/>
            <w:r w:rsidRPr="00AD508A">
              <w:rPr>
                <w:rFonts w:ascii="Times New Roman" w:eastAsia="Times New Roman" w:hAnsi="Times New Roman" w:cs="Times New Roman"/>
                <w:kern w:val="0"/>
                <w:sz w:val="20"/>
                <w:szCs w:val="20"/>
                <w:lang w:eastAsia="ru-RU"/>
              </w:rPr>
              <w:t xml:space="preserve"> (морская курица) без шкуры индивид</w:t>
            </w:r>
            <w:r w:rsidRPr="00AD508A">
              <w:rPr>
                <w:rFonts w:ascii="Times New Roman" w:eastAsia="Times New Roman" w:hAnsi="Times New Roman" w:cs="Times New Roman"/>
                <w:kern w:val="0"/>
                <w:sz w:val="20"/>
                <w:szCs w:val="20"/>
                <w:lang w:eastAsia="ru-RU"/>
              </w:rPr>
              <w:t>у</w:t>
            </w:r>
            <w:r w:rsidRPr="00AD508A">
              <w:rPr>
                <w:rFonts w:ascii="Times New Roman" w:eastAsia="Times New Roman" w:hAnsi="Times New Roman" w:cs="Times New Roman"/>
                <w:kern w:val="0"/>
                <w:sz w:val="20"/>
                <w:szCs w:val="20"/>
                <w:lang w:eastAsia="ru-RU"/>
              </w:rPr>
              <w:t>альная заморозка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295,00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86</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Кальмар (тушка)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92379"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280,00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87</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Морская капуста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color w:val="000000"/>
                <w:kern w:val="0"/>
                <w:sz w:val="20"/>
                <w:szCs w:val="20"/>
                <w:lang w:eastAsia="ru-RU"/>
              </w:rPr>
            </w:pPr>
            <w:r w:rsidRPr="00AD508A">
              <w:rPr>
                <w:rFonts w:ascii="Times New Roman" w:eastAsia="Times New Roman" w:hAnsi="Times New Roman" w:cs="Times New Roman"/>
                <w:color w:val="000000"/>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151,67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Молочная продукция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88</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Молоко пастеризованное в полиэтиленовом пакете 2,5% жирности, 1,0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92379"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62,29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89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Кефир в полиэтиленовом пакете 2,5% жирности, 1,0 кг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56,86</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90</w:t>
            </w:r>
          </w:p>
        </w:tc>
        <w:tc>
          <w:tcPr>
            <w:tcW w:w="5148" w:type="dxa"/>
            <w:tcBorders>
              <w:top w:val="nil"/>
              <w:left w:val="nil"/>
              <w:bottom w:val="single" w:sz="4" w:space="0" w:color="000000"/>
              <w:right w:val="nil"/>
            </w:tcBorders>
            <w:shd w:val="clear" w:color="auto" w:fill="auto"/>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Ряженка в  картонном пакете (тетра-</w:t>
            </w:r>
            <w:proofErr w:type="spellStart"/>
            <w:r w:rsidRPr="00AD508A">
              <w:rPr>
                <w:rFonts w:ascii="Times New Roman" w:eastAsia="Times New Roman" w:hAnsi="Times New Roman" w:cs="Times New Roman"/>
                <w:kern w:val="0"/>
                <w:sz w:val="20"/>
                <w:szCs w:val="20"/>
                <w:lang w:eastAsia="ru-RU"/>
              </w:rPr>
              <w:t>брик</w:t>
            </w:r>
            <w:proofErr w:type="spellEnd"/>
            <w:r w:rsidRPr="00AD508A">
              <w:rPr>
                <w:rFonts w:ascii="Times New Roman" w:eastAsia="Times New Roman" w:hAnsi="Times New Roman" w:cs="Times New Roman"/>
                <w:kern w:val="0"/>
                <w:sz w:val="20"/>
                <w:szCs w:val="20"/>
                <w:lang w:eastAsia="ru-RU"/>
              </w:rPr>
              <w:t xml:space="preserve">, </w:t>
            </w:r>
            <w:proofErr w:type="spellStart"/>
            <w:r w:rsidRPr="00AD508A">
              <w:rPr>
                <w:rFonts w:ascii="Times New Roman" w:eastAsia="Times New Roman" w:hAnsi="Times New Roman" w:cs="Times New Roman"/>
                <w:kern w:val="0"/>
                <w:sz w:val="20"/>
                <w:szCs w:val="20"/>
                <w:lang w:eastAsia="ru-RU"/>
              </w:rPr>
              <w:t>пюр</w:t>
            </w:r>
            <w:proofErr w:type="spellEnd"/>
            <w:r w:rsidRPr="00AD508A">
              <w:rPr>
                <w:rFonts w:ascii="Times New Roman" w:eastAsia="Times New Roman" w:hAnsi="Times New Roman" w:cs="Times New Roman"/>
                <w:kern w:val="0"/>
                <w:sz w:val="20"/>
                <w:szCs w:val="20"/>
                <w:lang w:eastAsia="ru-RU"/>
              </w:rPr>
              <w:t xml:space="preserve">-пак, </w:t>
            </w:r>
            <w:proofErr w:type="spellStart"/>
            <w:r w:rsidRPr="00AD508A">
              <w:rPr>
                <w:rFonts w:ascii="Times New Roman" w:eastAsia="Times New Roman" w:hAnsi="Times New Roman" w:cs="Times New Roman"/>
                <w:kern w:val="0"/>
                <w:sz w:val="20"/>
                <w:szCs w:val="20"/>
                <w:lang w:eastAsia="ru-RU"/>
              </w:rPr>
              <w:t>эл</w:t>
            </w:r>
            <w:r w:rsidRPr="00AD508A">
              <w:rPr>
                <w:rFonts w:ascii="Times New Roman" w:eastAsia="Times New Roman" w:hAnsi="Times New Roman" w:cs="Times New Roman"/>
                <w:kern w:val="0"/>
                <w:sz w:val="20"/>
                <w:szCs w:val="20"/>
                <w:lang w:eastAsia="ru-RU"/>
              </w:rPr>
              <w:t>о</w:t>
            </w:r>
            <w:r w:rsidRPr="00AD508A">
              <w:rPr>
                <w:rFonts w:ascii="Times New Roman" w:eastAsia="Times New Roman" w:hAnsi="Times New Roman" w:cs="Times New Roman"/>
                <w:kern w:val="0"/>
                <w:sz w:val="20"/>
                <w:szCs w:val="20"/>
                <w:lang w:eastAsia="ru-RU"/>
              </w:rPr>
              <w:t>пак</w:t>
            </w:r>
            <w:proofErr w:type="spellEnd"/>
            <w:r w:rsidRPr="00AD508A">
              <w:rPr>
                <w:rFonts w:ascii="Times New Roman" w:eastAsia="Times New Roman" w:hAnsi="Times New Roman" w:cs="Times New Roman"/>
                <w:kern w:val="0"/>
                <w:sz w:val="20"/>
                <w:szCs w:val="20"/>
                <w:lang w:eastAsia="ru-RU"/>
              </w:rPr>
              <w:t xml:space="preserve"> и др.), 0,5 л</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49,67</w:t>
            </w:r>
          </w:p>
        </w:tc>
      </w:tr>
      <w:tr w:rsidR="00AD508A" w:rsidRPr="00AD508A" w:rsidTr="00AD508A">
        <w:trPr>
          <w:trHeight w:val="519"/>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91</w:t>
            </w:r>
          </w:p>
        </w:tc>
        <w:tc>
          <w:tcPr>
            <w:tcW w:w="5148" w:type="dxa"/>
            <w:tcBorders>
              <w:top w:val="nil"/>
              <w:left w:val="nil"/>
              <w:bottom w:val="single" w:sz="4" w:space="0" w:color="000000"/>
              <w:right w:val="nil"/>
            </w:tcBorders>
            <w:shd w:val="clear" w:color="auto" w:fill="auto"/>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Варенец в  картонном пакете (тетра-</w:t>
            </w:r>
            <w:proofErr w:type="spellStart"/>
            <w:r w:rsidRPr="00AD508A">
              <w:rPr>
                <w:rFonts w:ascii="Times New Roman" w:eastAsia="Times New Roman" w:hAnsi="Times New Roman" w:cs="Times New Roman"/>
                <w:kern w:val="0"/>
                <w:sz w:val="20"/>
                <w:szCs w:val="20"/>
                <w:lang w:eastAsia="ru-RU"/>
              </w:rPr>
              <w:t>брик</w:t>
            </w:r>
            <w:proofErr w:type="spellEnd"/>
            <w:r w:rsidRPr="00AD508A">
              <w:rPr>
                <w:rFonts w:ascii="Times New Roman" w:eastAsia="Times New Roman" w:hAnsi="Times New Roman" w:cs="Times New Roman"/>
                <w:kern w:val="0"/>
                <w:sz w:val="20"/>
                <w:szCs w:val="20"/>
                <w:lang w:eastAsia="ru-RU"/>
              </w:rPr>
              <w:t xml:space="preserve">, </w:t>
            </w:r>
            <w:proofErr w:type="spellStart"/>
            <w:r w:rsidRPr="00AD508A">
              <w:rPr>
                <w:rFonts w:ascii="Times New Roman" w:eastAsia="Times New Roman" w:hAnsi="Times New Roman" w:cs="Times New Roman"/>
                <w:kern w:val="0"/>
                <w:sz w:val="20"/>
                <w:szCs w:val="20"/>
                <w:lang w:eastAsia="ru-RU"/>
              </w:rPr>
              <w:t>пюр</w:t>
            </w:r>
            <w:proofErr w:type="spellEnd"/>
            <w:r w:rsidRPr="00AD508A">
              <w:rPr>
                <w:rFonts w:ascii="Times New Roman" w:eastAsia="Times New Roman" w:hAnsi="Times New Roman" w:cs="Times New Roman"/>
                <w:kern w:val="0"/>
                <w:sz w:val="20"/>
                <w:szCs w:val="20"/>
                <w:lang w:eastAsia="ru-RU"/>
              </w:rPr>
              <w:t xml:space="preserve">-пак, </w:t>
            </w:r>
            <w:proofErr w:type="spellStart"/>
            <w:r w:rsidRPr="00AD508A">
              <w:rPr>
                <w:rFonts w:ascii="Times New Roman" w:eastAsia="Times New Roman" w:hAnsi="Times New Roman" w:cs="Times New Roman"/>
                <w:kern w:val="0"/>
                <w:sz w:val="20"/>
                <w:szCs w:val="20"/>
                <w:lang w:eastAsia="ru-RU"/>
              </w:rPr>
              <w:t>эл</w:t>
            </w:r>
            <w:r w:rsidRPr="00AD508A">
              <w:rPr>
                <w:rFonts w:ascii="Times New Roman" w:eastAsia="Times New Roman" w:hAnsi="Times New Roman" w:cs="Times New Roman"/>
                <w:kern w:val="0"/>
                <w:sz w:val="20"/>
                <w:szCs w:val="20"/>
                <w:lang w:eastAsia="ru-RU"/>
              </w:rPr>
              <w:t>о</w:t>
            </w:r>
            <w:r w:rsidRPr="00AD508A">
              <w:rPr>
                <w:rFonts w:ascii="Times New Roman" w:eastAsia="Times New Roman" w:hAnsi="Times New Roman" w:cs="Times New Roman"/>
                <w:kern w:val="0"/>
                <w:sz w:val="20"/>
                <w:szCs w:val="20"/>
                <w:lang w:eastAsia="ru-RU"/>
              </w:rPr>
              <w:t>пак</w:t>
            </w:r>
            <w:proofErr w:type="spellEnd"/>
            <w:r w:rsidRPr="00AD508A">
              <w:rPr>
                <w:rFonts w:ascii="Times New Roman" w:eastAsia="Times New Roman" w:hAnsi="Times New Roman" w:cs="Times New Roman"/>
                <w:kern w:val="0"/>
                <w:sz w:val="20"/>
                <w:szCs w:val="20"/>
                <w:lang w:eastAsia="ru-RU"/>
              </w:rPr>
              <w:t xml:space="preserve"> и др.) 2,5% жирности, 0,5 кг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47,75</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92</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Йогурт молочный фасованный в пласт. стакане, 125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стакан</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26,29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93</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Йогурт молочный фасованный, 500г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63,83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Сметана 20% жирности весовая</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197,50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95</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Сметана в ПЭП 20% жирности фасованная, 0,5 кг </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105,27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96</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Творог обезжиренный весовой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265,00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97</w:t>
            </w:r>
          </w:p>
        </w:tc>
        <w:tc>
          <w:tcPr>
            <w:tcW w:w="5148" w:type="dxa"/>
            <w:tcBorders>
              <w:top w:val="nil"/>
              <w:left w:val="nil"/>
              <w:bottom w:val="single" w:sz="4" w:space="0" w:color="000000"/>
              <w:right w:val="nil"/>
            </w:tcBorders>
            <w:shd w:val="clear" w:color="auto" w:fill="auto"/>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Творог обезжиренный фасованный, 180-200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74,00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Творог жирный весовой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331,67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99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Творог жирный, фасованный, 180-200 г</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98,90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Сырок глазированный, 45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proofErr w:type="spellStart"/>
            <w:r w:rsidRPr="00AD508A">
              <w:rPr>
                <w:rFonts w:ascii="Times New Roman" w:eastAsia="Times New Roman" w:hAnsi="Times New Roman" w:cs="Times New Roman"/>
                <w:kern w:val="0"/>
                <w:sz w:val="20"/>
                <w:szCs w:val="20"/>
                <w:lang w:eastAsia="ru-RU"/>
              </w:rPr>
              <w:t>шт</w:t>
            </w:r>
            <w:proofErr w:type="spellEnd"/>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31,14</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Масло животное весовое</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24584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468,50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Масло животное фасованное, 180-200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104,05</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Маргарин весовой</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112,83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Маргарин фасованный, 180-200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пакет</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29,29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105</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Сыр твердых сортов "Голландский"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578,33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106</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Сыр твердых сортов "Костромской"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514,67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107</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Сыр твердых сортов "Российский"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591,00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108</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Сыр мягких сортов "Адыгейский"</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454,00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109</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Сыр мягких сортов "Брынза"</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47A08"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446,67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Яйца куриные столовые</w:t>
            </w:r>
          </w:p>
        </w:tc>
        <w:tc>
          <w:tcPr>
            <w:tcW w:w="1910" w:type="dxa"/>
            <w:tcBorders>
              <w:top w:val="nil"/>
              <w:left w:val="single" w:sz="4" w:space="0" w:color="000000"/>
              <w:bottom w:val="single" w:sz="4" w:space="0" w:color="000000"/>
              <w:right w:val="single" w:sz="4" w:space="0" w:color="000000"/>
            </w:tcBorders>
            <w:shd w:val="clear" w:color="FFFFCC" w:fill="FFFFFF"/>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Яйца куриные столовые 1-ой категории</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десяток</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3B59A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lastRenderedPageBreak/>
              <w:t>111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Яйца куриные столовые 2-ой категории</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десяток</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3B59A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76,83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Масло подсолнечное</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Масло подсолнечное рафинированное, фасованное, 1 л</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бутылка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3B59A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137,29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Масло подсолнечное рафинированное, фасованное, 5 л</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бутылка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3B59A3"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493,00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xml:space="preserve">Хлеб </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Хлеб пшеничный из муки высшего сорта</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43,1</w:t>
            </w:r>
            <w:r w:rsidR="00AD508A" w:rsidRPr="00AD508A">
              <w:rPr>
                <w:rFonts w:ascii="Times New Roman" w:eastAsia="Times New Roman" w:hAnsi="Times New Roman" w:cs="Times New Roman"/>
                <w:b/>
                <w:bCs/>
                <w:kern w:val="0"/>
                <w:sz w:val="20"/>
                <w:szCs w:val="20"/>
                <w:lang w:eastAsia="ru-RU"/>
              </w:rPr>
              <w:t>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Хлеб пшеничный формовой из муки 1-го сорта</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48,50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116</w:t>
            </w:r>
          </w:p>
        </w:tc>
        <w:tc>
          <w:tcPr>
            <w:tcW w:w="5148" w:type="dxa"/>
            <w:tcBorders>
              <w:top w:val="nil"/>
              <w:left w:val="nil"/>
              <w:bottom w:val="nil"/>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Хлеб ржано-пшеничный</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58,00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single" w:sz="4" w:space="0" w:color="000000"/>
              <w:left w:val="nil"/>
              <w:bottom w:val="nil"/>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Бакалейная продукция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117</w:t>
            </w:r>
          </w:p>
        </w:tc>
        <w:tc>
          <w:tcPr>
            <w:tcW w:w="5148" w:type="dxa"/>
            <w:tcBorders>
              <w:top w:val="single" w:sz="4" w:space="0" w:color="000000"/>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Сахар-песок</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53,00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Соль</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19,43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119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Соль йодированная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32,84</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Мука высшего сорта</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38,33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Мука 1-го сорта</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32,75</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Макаронные изделия, в том числе вермишель</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47,71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Рис </w:t>
            </w:r>
            <w:proofErr w:type="spellStart"/>
            <w:r w:rsidRPr="00AD508A">
              <w:rPr>
                <w:rFonts w:ascii="Times New Roman" w:eastAsia="Times New Roman" w:hAnsi="Times New Roman" w:cs="Times New Roman"/>
                <w:kern w:val="0"/>
                <w:sz w:val="20"/>
                <w:szCs w:val="20"/>
                <w:lang w:eastAsia="ru-RU"/>
              </w:rPr>
              <w:t>круглозёрный</w:t>
            </w:r>
            <w:proofErr w:type="spellEnd"/>
            <w:r w:rsidRPr="00AD508A">
              <w:rPr>
                <w:rFonts w:ascii="Times New Roman" w:eastAsia="Times New Roman" w:hAnsi="Times New Roman" w:cs="Times New Roman"/>
                <w:kern w:val="0"/>
                <w:sz w:val="20"/>
                <w:szCs w:val="20"/>
                <w:lang w:eastAsia="ru-RU"/>
              </w:rPr>
              <w:t xml:space="preserve"> шлифованный 1-го сорта</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70,71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Гречневая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74,00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Манная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74E1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38,29</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Пшеничная твердая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40,83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Пшеничная мягкая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36,00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Перловая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36,14</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129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Кукурузная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39,50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Ячневая </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36,71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Пшено</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43,77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Овсяная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39,71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Горох колотый</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46,14</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Фасоль</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B5A60"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126,60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Кондитерские изделия</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135</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Бублики (сушка)</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93,43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136</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Вафли</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168,57</w:t>
            </w:r>
          </w:p>
        </w:tc>
      </w:tr>
      <w:tr w:rsidR="00AD508A" w:rsidRPr="00AD508A" w:rsidTr="00AD508A">
        <w:trPr>
          <w:trHeight w:val="260"/>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137</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Печенье </w:t>
            </w:r>
            <w:r w:rsidRPr="00AD508A">
              <w:rPr>
                <w:rFonts w:ascii="Times New Roman" w:eastAsia="Times New Roman" w:hAnsi="Times New Roman" w:cs="Times New Roman"/>
                <w:kern w:val="0"/>
                <w:sz w:val="16"/>
                <w:szCs w:val="16"/>
                <w:lang w:eastAsia="ru-RU"/>
              </w:rPr>
              <w:t>("Московское", "Топленое молоко", "Ростовское", "Юб</w:t>
            </w:r>
            <w:r w:rsidRPr="00AD508A">
              <w:rPr>
                <w:rFonts w:ascii="Times New Roman" w:eastAsia="Times New Roman" w:hAnsi="Times New Roman" w:cs="Times New Roman"/>
                <w:kern w:val="0"/>
                <w:sz w:val="16"/>
                <w:szCs w:val="16"/>
                <w:lang w:eastAsia="ru-RU"/>
              </w:rPr>
              <w:t>и</w:t>
            </w:r>
            <w:r w:rsidRPr="00AD508A">
              <w:rPr>
                <w:rFonts w:ascii="Times New Roman" w:eastAsia="Times New Roman" w:hAnsi="Times New Roman" w:cs="Times New Roman"/>
                <w:kern w:val="0"/>
                <w:sz w:val="16"/>
                <w:szCs w:val="16"/>
                <w:lang w:eastAsia="ru-RU"/>
              </w:rPr>
              <w:t>лейное")</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159,00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138</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Печенье овсяное</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140,71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139</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Печенье галетное</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130,71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140</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Пряники</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116,86</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141</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Мармелад</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168,36</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142</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Зефир</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204,71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w:t>
            </w:r>
          </w:p>
        </w:tc>
        <w:tc>
          <w:tcPr>
            <w:tcW w:w="5148" w:type="dxa"/>
            <w:tcBorders>
              <w:top w:val="nil"/>
              <w:left w:val="nil"/>
              <w:bottom w:val="single" w:sz="4" w:space="0" w:color="000000"/>
              <w:right w:val="nil"/>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Пищевое сырье, добавки</w:t>
            </w:r>
          </w:p>
        </w:tc>
        <w:tc>
          <w:tcPr>
            <w:tcW w:w="1910" w:type="dxa"/>
            <w:tcBorders>
              <w:top w:val="nil"/>
              <w:left w:val="single" w:sz="4" w:space="0" w:color="000000"/>
              <w:bottom w:val="single" w:sz="4" w:space="0" w:color="000000"/>
              <w:right w:val="single" w:sz="4" w:space="0" w:color="000000"/>
            </w:tcBorders>
            <w:shd w:val="clear" w:color="FFFFCC" w:fill="FFFFFF"/>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Ванилин, 1,5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DF0EA5"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9,71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Дрожжи сухие, 100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17752"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48,71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Дрожжи прессованные</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C17752"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145,00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Уксус столовый 6%, 0,5 л</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8140E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27,20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Уксус столовый 9%, 1л</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8140E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31,57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148</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Уксус яблочный 4-6%,  0,5 л</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8140E6"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34,43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149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Сода пищевая, 500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04F7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29,86</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Кислота лимонная, 50г, </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04F7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22,57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Лавровый лист фасованный в бумажный пакет, 20-25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04F7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19,57</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Перец черный горошком, 50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04F7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60,43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Перец черный горошком, 100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404F7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117,40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Перец черный молотый, 50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Перец черный молотый, 100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110,43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lastRenderedPageBreak/>
              <w:t>156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Перец красный острый молотый, 50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60,80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Перец красный  молотый сладкий (паприка), 50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158</w:t>
            </w:r>
          </w:p>
        </w:tc>
        <w:tc>
          <w:tcPr>
            <w:tcW w:w="5148" w:type="dxa"/>
            <w:tcBorders>
              <w:top w:val="nil"/>
              <w:left w:val="nil"/>
              <w:bottom w:val="single" w:sz="4" w:space="0" w:color="000000"/>
              <w:right w:val="nil"/>
            </w:tcBorders>
            <w:shd w:val="clear" w:color="FFFFCC" w:fill="FFFFFF"/>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 xml:space="preserve">Чай черный, 100 г </w:t>
            </w:r>
            <w:r w:rsidRPr="00AD508A">
              <w:rPr>
                <w:rFonts w:ascii="Times New Roman" w:eastAsia="Times New Roman" w:hAnsi="Times New Roman" w:cs="Times New Roman"/>
                <w:kern w:val="0"/>
                <w:sz w:val="16"/>
                <w:szCs w:val="16"/>
                <w:lang w:eastAsia="ru-RU"/>
              </w:rPr>
              <w:t>("Беседа", "</w:t>
            </w:r>
            <w:proofErr w:type="spellStart"/>
            <w:r w:rsidRPr="00AD508A">
              <w:rPr>
                <w:rFonts w:ascii="Times New Roman" w:eastAsia="Times New Roman" w:hAnsi="Times New Roman" w:cs="Times New Roman"/>
                <w:kern w:val="0"/>
                <w:sz w:val="16"/>
                <w:szCs w:val="16"/>
                <w:lang w:eastAsia="ru-RU"/>
              </w:rPr>
              <w:t>Заваркин</w:t>
            </w:r>
            <w:proofErr w:type="spellEnd"/>
            <w:r w:rsidRPr="00AD508A">
              <w:rPr>
                <w:rFonts w:ascii="Times New Roman" w:eastAsia="Times New Roman" w:hAnsi="Times New Roman" w:cs="Times New Roman"/>
                <w:kern w:val="0"/>
                <w:sz w:val="16"/>
                <w:szCs w:val="16"/>
                <w:lang w:eastAsia="ru-RU"/>
              </w:rPr>
              <w:t>", "Липтон" и  др.)</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59,00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159</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Кисель плодово-ягодный, 250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30,33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160</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Кисель плодово-ягодный</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161</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Крахмал картофельный весовой</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50,00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162</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Крахмал картофельный фасованный, 500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51,33</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163</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Кофейный напиток, 100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84,50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164</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Кофе растворимый, ж/б, 100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158,50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165</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Кофе натуральный молотый, 100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071DDD"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155,71</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166</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Какао (порошок)</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кг</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37A6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145,00</w:t>
            </w:r>
          </w:p>
        </w:tc>
      </w:tr>
      <w:tr w:rsidR="00AD508A" w:rsidRPr="00AD508A" w:rsidTr="00AD508A">
        <w:trPr>
          <w:trHeight w:val="275"/>
        </w:trPr>
        <w:tc>
          <w:tcPr>
            <w:tcW w:w="528" w:type="dxa"/>
            <w:tcBorders>
              <w:top w:val="nil"/>
              <w:left w:val="single" w:sz="4" w:space="0" w:color="000000"/>
              <w:bottom w:val="single" w:sz="4" w:space="0" w:color="000000"/>
              <w:right w:val="single" w:sz="4" w:space="0" w:color="000000"/>
            </w:tcBorders>
            <w:shd w:val="clear" w:color="auto" w:fill="auto"/>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167</w:t>
            </w:r>
          </w:p>
        </w:tc>
        <w:tc>
          <w:tcPr>
            <w:tcW w:w="5148" w:type="dxa"/>
            <w:tcBorders>
              <w:top w:val="nil"/>
              <w:left w:val="nil"/>
              <w:bottom w:val="single" w:sz="4" w:space="0" w:color="000000"/>
              <w:right w:val="nil"/>
            </w:tcBorders>
            <w:shd w:val="clear" w:color="FFFFCC" w:fill="FFFFFF"/>
            <w:noWrap/>
            <w:hideMark/>
          </w:tcPr>
          <w:p w:rsidR="00AD508A" w:rsidRPr="00AD508A" w:rsidRDefault="00AD508A" w:rsidP="00AD508A">
            <w:pPr>
              <w:suppressAutoHyphens w:val="0"/>
              <w:spacing w:after="0" w:line="240" w:lineRule="auto"/>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Какао фасованный, 100 г</w:t>
            </w:r>
          </w:p>
        </w:tc>
        <w:tc>
          <w:tcPr>
            <w:tcW w:w="1910" w:type="dxa"/>
            <w:tcBorders>
              <w:top w:val="nil"/>
              <w:left w:val="single" w:sz="4" w:space="0" w:color="000000"/>
              <w:bottom w:val="single" w:sz="4" w:space="0" w:color="000000"/>
              <w:right w:val="single" w:sz="4" w:space="0" w:color="000000"/>
            </w:tcBorders>
            <w:shd w:val="clear" w:color="FFFFCC" w:fill="FFFFFF"/>
            <w:noWrap/>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kern w:val="0"/>
                <w:sz w:val="20"/>
                <w:szCs w:val="20"/>
                <w:lang w:eastAsia="ru-RU"/>
              </w:rPr>
            </w:pPr>
            <w:r w:rsidRPr="00AD508A">
              <w:rPr>
                <w:rFonts w:ascii="Times New Roman" w:eastAsia="Times New Roman" w:hAnsi="Times New Roman" w:cs="Times New Roman"/>
                <w:kern w:val="0"/>
                <w:sz w:val="20"/>
                <w:szCs w:val="20"/>
                <w:lang w:eastAsia="ru-RU"/>
              </w:rPr>
              <w:t>упаковка</w:t>
            </w:r>
          </w:p>
        </w:tc>
        <w:tc>
          <w:tcPr>
            <w:tcW w:w="772"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AD508A"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sidRPr="00AD508A">
              <w:rPr>
                <w:rFonts w:ascii="Times New Roman" w:eastAsia="Times New Roman" w:hAnsi="Times New Roman" w:cs="Times New Roman"/>
                <w:b/>
                <w:bCs/>
                <w:kern w:val="0"/>
                <w:sz w:val="20"/>
                <w:szCs w:val="20"/>
                <w:lang w:eastAsia="ru-RU"/>
              </w:rPr>
              <w:t> </w:t>
            </w:r>
          </w:p>
        </w:tc>
        <w:tc>
          <w:tcPr>
            <w:tcW w:w="907" w:type="dxa"/>
            <w:tcBorders>
              <w:top w:val="nil"/>
              <w:left w:val="nil"/>
              <w:bottom w:val="single" w:sz="4" w:space="0" w:color="000000"/>
              <w:right w:val="single" w:sz="4" w:space="0" w:color="000000"/>
            </w:tcBorders>
            <w:shd w:val="clear" w:color="FFFFCC" w:fill="FFFFFF"/>
            <w:noWrap/>
            <w:vAlign w:val="center"/>
            <w:hideMark/>
          </w:tcPr>
          <w:p w:rsidR="00AD508A" w:rsidRPr="00AD508A" w:rsidRDefault="00637A67" w:rsidP="00AD508A">
            <w:pPr>
              <w:suppressAutoHyphens w:val="0"/>
              <w:spacing w:after="0" w:line="240" w:lineRule="auto"/>
              <w:jc w:val="center"/>
              <w:textAlignment w:val="auto"/>
              <w:rPr>
                <w:rFonts w:ascii="Times New Roman" w:eastAsia="Times New Roman" w:hAnsi="Times New Roman" w:cs="Times New Roman"/>
                <w:b/>
                <w:bCs/>
                <w:kern w:val="0"/>
                <w:sz w:val="20"/>
                <w:szCs w:val="20"/>
                <w:lang w:eastAsia="ru-RU"/>
              </w:rPr>
            </w:pPr>
            <w:r>
              <w:rPr>
                <w:rFonts w:ascii="Times New Roman" w:eastAsia="Times New Roman" w:hAnsi="Times New Roman" w:cs="Times New Roman"/>
                <w:b/>
                <w:bCs/>
                <w:kern w:val="0"/>
                <w:sz w:val="20"/>
                <w:szCs w:val="20"/>
                <w:lang w:eastAsia="ru-RU"/>
              </w:rPr>
              <w:t>84,33</w:t>
            </w:r>
          </w:p>
        </w:tc>
      </w:tr>
    </w:tbl>
    <w:p w:rsidR="00040EF3" w:rsidRPr="00AA5264" w:rsidRDefault="00040EF3" w:rsidP="00AD508A">
      <w:pPr>
        <w:spacing w:after="0" w:line="240" w:lineRule="auto"/>
        <w:jc w:val="both"/>
        <w:rPr>
          <w:rFonts w:ascii="Times New Roman" w:hAnsi="Times New Roman" w:cs="Times New Roman"/>
          <w:sz w:val="28"/>
          <w:szCs w:val="28"/>
          <w:highlight w:val="red"/>
        </w:rPr>
      </w:pPr>
    </w:p>
    <w:p w:rsidR="00040EF3" w:rsidRPr="00AD508A" w:rsidRDefault="00040EF3" w:rsidP="00F23463">
      <w:pPr>
        <w:spacing w:after="0" w:line="240" w:lineRule="auto"/>
        <w:ind w:firstLine="709"/>
        <w:jc w:val="both"/>
        <w:rPr>
          <w:rFonts w:ascii="Times New Roman" w:hAnsi="Times New Roman" w:cs="Times New Roman"/>
          <w:sz w:val="28"/>
          <w:szCs w:val="28"/>
        </w:rPr>
      </w:pPr>
      <w:r w:rsidRPr="00AD508A">
        <w:rPr>
          <w:rFonts w:ascii="Times New Roman" w:hAnsi="Times New Roman" w:cs="Times New Roman"/>
          <w:sz w:val="28"/>
          <w:szCs w:val="28"/>
        </w:rPr>
        <w:t xml:space="preserve">Причины повышения цен на товары первой необходимости могут быть различными: </w:t>
      </w:r>
    </w:p>
    <w:p w:rsidR="00040EF3" w:rsidRPr="00AD508A" w:rsidRDefault="00040EF3" w:rsidP="00F23463">
      <w:pPr>
        <w:spacing w:after="0" w:line="240" w:lineRule="auto"/>
        <w:ind w:firstLine="709"/>
        <w:jc w:val="both"/>
        <w:rPr>
          <w:rFonts w:ascii="Times New Roman" w:hAnsi="Times New Roman" w:cs="Times New Roman"/>
          <w:sz w:val="28"/>
          <w:szCs w:val="28"/>
        </w:rPr>
      </w:pPr>
      <w:r w:rsidRPr="00AD508A">
        <w:rPr>
          <w:rFonts w:ascii="Times New Roman" w:hAnsi="Times New Roman" w:cs="Times New Roman"/>
          <w:sz w:val="28"/>
          <w:szCs w:val="28"/>
        </w:rPr>
        <w:t>-неблагоприятные погодные условия;</w:t>
      </w:r>
    </w:p>
    <w:p w:rsidR="00040EF3" w:rsidRPr="00AD508A" w:rsidRDefault="00040EF3" w:rsidP="00F23463">
      <w:pPr>
        <w:spacing w:after="0" w:line="240" w:lineRule="auto"/>
        <w:ind w:firstLine="709"/>
        <w:jc w:val="both"/>
        <w:rPr>
          <w:rFonts w:ascii="Times New Roman" w:hAnsi="Times New Roman" w:cs="Times New Roman"/>
          <w:sz w:val="28"/>
          <w:szCs w:val="28"/>
        </w:rPr>
      </w:pPr>
      <w:r w:rsidRPr="00AD508A">
        <w:rPr>
          <w:rFonts w:ascii="Times New Roman" w:hAnsi="Times New Roman" w:cs="Times New Roman"/>
          <w:sz w:val="28"/>
          <w:szCs w:val="28"/>
        </w:rPr>
        <w:t>- инфляция;</w:t>
      </w:r>
    </w:p>
    <w:p w:rsidR="00040EF3" w:rsidRPr="00AD508A" w:rsidRDefault="00040EF3" w:rsidP="00F23463">
      <w:pPr>
        <w:spacing w:after="0" w:line="240" w:lineRule="auto"/>
        <w:ind w:firstLine="709"/>
        <w:jc w:val="both"/>
        <w:rPr>
          <w:rFonts w:ascii="Times New Roman" w:hAnsi="Times New Roman" w:cs="Times New Roman"/>
          <w:sz w:val="28"/>
          <w:szCs w:val="28"/>
        </w:rPr>
      </w:pPr>
      <w:r w:rsidRPr="00AD508A">
        <w:rPr>
          <w:rFonts w:ascii="Times New Roman" w:hAnsi="Times New Roman" w:cs="Times New Roman"/>
          <w:sz w:val="28"/>
          <w:szCs w:val="28"/>
        </w:rPr>
        <w:t>- экономический кризис;</w:t>
      </w:r>
    </w:p>
    <w:p w:rsidR="00040EF3" w:rsidRPr="00AD508A" w:rsidRDefault="00040EF3" w:rsidP="00F23463">
      <w:pPr>
        <w:spacing w:after="0" w:line="240" w:lineRule="auto"/>
        <w:ind w:firstLine="709"/>
        <w:jc w:val="both"/>
        <w:rPr>
          <w:rFonts w:ascii="Times New Roman" w:hAnsi="Times New Roman" w:cs="Times New Roman"/>
          <w:sz w:val="28"/>
          <w:szCs w:val="28"/>
        </w:rPr>
      </w:pPr>
      <w:r w:rsidRPr="00AD508A">
        <w:rPr>
          <w:rFonts w:ascii="Times New Roman" w:hAnsi="Times New Roman" w:cs="Times New Roman"/>
          <w:sz w:val="28"/>
          <w:szCs w:val="28"/>
        </w:rPr>
        <w:t xml:space="preserve">- спад производства и другое. </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AD508A">
        <w:rPr>
          <w:rFonts w:ascii="Times New Roman" w:hAnsi="Times New Roman" w:cs="Times New Roman"/>
          <w:sz w:val="28"/>
          <w:szCs w:val="28"/>
        </w:rPr>
        <w:t>Без государственного регулирования здесь не обойтись. Отсутствие вмешательства государства может привести к дефициту товаров первой необходимости и к снижению уровня жизни населения.</w:t>
      </w:r>
    </w:p>
    <w:p w:rsidR="00040EF3" w:rsidRPr="00732C2C" w:rsidRDefault="00040EF3" w:rsidP="008879DF">
      <w:pPr>
        <w:spacing w:after="0" w:line="240" w:lineRule="auto"/>
        <w:ind w:firstLine="709"/>
        <w:jc w:val="both"/>
        <w:rPr>
          <w:rFonts w:ascii="Times New Roman" w:hAnsi="Times New Roman" w:cs="Times New Roman"/>
          <w:b/>
          <w:sz w:val="28"/>
          <w:szCs w:val="28"/>
        </w:rPr>
      </w:pPr>
    </w:p>
    <w:p w:rsidR="00040EF3" w:rsidRPr="00820F4E" w:rsidRDefault="00040EF3" w:rsidP="008879DF">
      <w:pPr>
        <w:spacing w:after="0" w:line="240" w:lineRule="auto"/>
        <w:ind w:firstLine="709"/>
        <w:jc w:val="both"/>
        <w:rPr>
          <w:rFonts w:ascii="Times New Roman" w:hAnsi="Times New Roman" w:cs="Times New Roman"/>
          <w:b/>
          <w:sz w:val="28"/>
          <w:szCs w:val="28"/>
        </w:rPr>
      </w:pPr>
      <w:r w:rsidRPr="00820F4E">
        <w:rPr>
          <w:rFonts w:ascii="Times New Roman" w:hAnsi="Times New Roman" w:cs="Times New Roman"/>
          <w:b/>
          <w:sz w:val="28"/>
          <w:szCs w:val="28"/>
        </w:rPr>
        <w:t>Логистические возможности муниципального образования Щербиновский район.</w:t>
      </w:r>
    </w:p>
    <w:p w:rsidR="00040EF3" w:rsidRPr="00820F4E" w:rsidRDefault="00040EF3" w:rsidP="00F23463">
      <w:pPr>
        <w:spacing w:after="0" w:line="240" w:lineRule="auto"/>
        <w:ind w:firstLine="709"/>
        <w:jc w:val="both"/>
        <w:rPr>
          <w:rFonts w:ascii="Times New Roman" w:hAnsi="Times New Roman" w:cs="Times New Roman"/>
          <w:sz w:val="28"/>
          <w:szCs w:val="28"/>
        </w:rPr>
      </w:pPr>
    </w:p>
    <w:p w:rsidR="00111CE2" w:rsidRPr="00111CE2" w:rsidRDefault="00111CE2" w:rsidP="00111CE2">
      <w:pPr>
        <w:spacing w:after="0" w:line="240" w:lineRule="auto"/>
        <w:ind w:firstLine="709"/>
        <w:jc w:val="both"/>
        <w:rPr>
          <w:rFonts w:ascii="Times New Roman" w:hAnsi="Times New Roman" w:cs="Times New Roman"/>
          <w:sz w:val="28"/>
          <w:szCs w:val="28"/>
        </w:rPr>
      </w:pPr>
      <w:r w:rsidRPr="00820F4E">
        <w:rPr>
          <w:rFonts w:ascii="Times New Roman" w:hAnsi="Times New Roman" w:cs="Times New Roman"/>
          <w:sz w:val="28"/>
          <w:szCs w:val="28"/>
        </w:rPr>
        <w:t>Крупные и средние предприятия отраслей транспорта</w:t>
      </w:r>
      <w:r w:rsidRPr="00111CE2">
        <w:rPr>
          <w:rFonts w:ascii="Times New Roman" w:hAnsi="Times New Roman" w:cs="Times New Roman"/>
          <w:sz w:val="28"/>
          <w:szCs w:val="28"/>
        </w:rPr>
        <w:t xml:space="preserve"> и связи в </w:t>
      </w:r>
      <w:proofErr w:type="spellStart"/>
      <w:r w:rsidRPr="00111CE2">
        <w:rPr>
          <w:rFonts w:ascii="Times New Roman" w:hAnsi="Times New Roman" w:cs="Times New Roman"/>
          <w:sz w:val="28"/>
          <w:szCs w:val="28"/>
        </w:rPr>
        <w:t>муници-пальном</w:t>
      </w:r>
      <w:proofErr w:type="spellEnd"/>
      <w:r w:rsidRPr="00111CE2">
        <w:rPr>
          <w:rFonts w:ascii="Times New Roman" w:hAnsi="Times New Roman" w:cs="Times New Roman"/>
          <w:sz w:val="28"/>
          <w:szCs w:val="28"/>
        </w:rPr>
        <w:t xml:space="preserve"> образовании Щербиновский район отсутствуют. Хозяйственную деятельность осуществляют производственные подразделения краевых организаций.</w:t>
      </w:r>
    </w:p>
    <w:p w:rsidR="00111CE2" w:rsidRPr="00111CE2" w:rsidRDefault="00111CE2" w:rsidP="00111CE2">
      <w:pPr>
        <w:spacing w:after="0" w:line="240" w:lineRule="auto"/>
        <w:ind w:firstLine="709"/>
        <w:jc w:val="both"/>
        <w:rPr>
          <w:rFonts w:ascii="Times New Roman" w:hAnsi="Times New Roman" w:cs="Times New Roman"/>
          <w:sz w:val="28"/>
          <w:szCs w:val="28"/>
        </w:rPr>
      </w:pPr>
      <w:r w:rsidRPr="00111CE2">
        <w:rPr>
          <w:rFonts w:ascii="Times New Roman" w:hAnsi="Times New Roman" w:cs="Times New Roman"/>
          <w:sz w:val="28"/>
          <w:szCs w:val="28"/>
        </w:rPr>
        <w:t xml:space="preserve">Отрасль транспорта в муниципальном образовании Щербиновский район представлена автомобильными перевозками (грузовыми и пассажирскими), а также деятельностью по хранению и складированию зерна. </w:t>
      </w:r>
    </w:p>
    <w:p w:rsidR="00111CE2" w:rsidRPr="00111CE2" w:rsidRDefault="00111CE2" w:rsidP="00111CE2">
      <w:pPr>
        <w:spacing w:after="0" w:line="240" w:lineRule="auto"/>
        <w:ind w:firstLine="709"/>
        <w:jc w:val="both"/>
        <w:rPr>
          <w:rFonts w:ascii="Times New Roman" w:hAnsi="Times New Roman" w:cs="Times New Roman"/>
          <w:sz w:val="28"/>
          <w:szCs w:val="28"/>
        </w:rPr>
      </w:pPr>
      <w:r w:rsidRPr="00111CE2">
        <w:rPr>
          <w:rFonts w:ascii="Times New Roman" w:hAnsi="Times New Roman" w:cs="Times New Roman"/>
          <w:sz w:val="28"/>
          <w:szCs w:val="28"/>
        </w:rPr>
        <w:t xml:space="preserve">Основную массу грузоперевозок составляет грузооборот собственного транспорта сельскохозяйственных предприятий. На грузоперевозки специализированными предприятиями приходится только 0,8 %  от их общего объема. </w:t>
      </w:r>
    </w:p>
    <w:p w:rsidR="00111CE2" w:rsidRPr="00111CE2" w:rsidRDefault="00111CE2" w:rsidP="00111CE2">
      <w:pPr>
        <w:spacing w:after="0" w:line="240" w:lineRule="auto"/>
        <w:ind w:firstLine="709"/>
        <w:jc w:val="both"/>
        <w:rPr>
          <w:rFonts w:ascii="Times New Roman" w:hAnsi="Times New Roman" w:cs="Times New Roman"/>
          <w:sz w:val="28"/>
          <w:szCs w:val="28"/>
        </w:rPr>
      </w:pPr>
      <w:r w:rsidRPr="00111CE2">
        <w:rPr>
          <w:rFonts w:ascii="Times New Roman" w:hAnsi="Times New Roman" w:cs="Times New Roman"/>
          <w:sz w:val="28"/>
          <w:szCs w:val="28"/>
        </w:rPr>
        <w:t>Пассажирскими перевозками кроме краевой организации (междугородние маршруты) заняты индивидуальные предприниматели (внутригородские, пригородные маршруты и такси).</w:t>
      </w:r>
    </w:p>
    <w:p w:rsidR="00111CE2" w:rsidRPr="00111CE2" w:rsidRDefault="00111CE2" w:rsidP="00111CE2">
      <w:pPr>
        <w:spacing w:after="0" w:line="240" w:lineRule="auto"/>
        <w:ind w:firstLine="709"/>
        <w:jc w:val="both"/>
        <w:rPr>
          <w:rFonts w:ascii="Times New Roman" w:hAnsi="Times New Roman" w:cs="Times New Roman"/>
          <w:sz w:val="28"/>
          <w:szCs w:val="28"/>
        </w:rPr>
      </w:pPr>
      <w:r w:rsidRPr="00111CE2">
        <w:rPr>
          <w:rFonts w:ascii="Times New Roman" w:hAnsi="Times New Roman" w:cs="Times New Roman"/>
          <w:sz w:val="28"/>
          <w:szCs w:val="28"/>
        </w:rPr>
        <w:t xml:space="preserve">Общий объем грузоперевозок по крупным и средним предприятиям составил </w:t>
      </w:r>
      <w:r w:rsidR="00E564B2">
        <w:rPr>
          <w:rFonts w:ascii="Times New Roman" w:hAnsi="Times New Roman" w:cs="Times New Roman"/>
          <w:sz w:val="28"/>
          <w:szCs w:val="28"/>
        </w:rPr>
        <w:t>1 165,2</w:t>
      </w:r>
      <w:r w:rsidRPr="00111CE2">
        <w:rPr>
          <w:rFonts w:ascii="Times New Roman" w:hAnsi="Times New Roman" w:cs="Times New Roman"/>
          <w:sz w:val="28"/>
          <w:szCs w:val="28"/>
        </w:rPr>
        <w:t xml:space="preserve"> тыс. тонн (</w:t>
      </w:r>
      <w:r w:rsidR="00E564B2">
        <w:rPr>
          <w:rFonts w:ascii="Times New Roman" w:hAnsi="Times New Roman" w:cs="Times New Roman"/>
          <w:sz w:val="28"/>
          <w:szCs w:val="28"/>
        </w:rPr>
        <w:t>117,5</w:t>
      </w:r>
      <w:r w:rsidRPr="00111CE2">
        <w:rPr>
          <w:rFonts w:ascii="Times New Roman" w:hAnsi="Times New Roman" w:cs="Times New Roman"/>
          <w:sz w:val="28"/>
          <w:szCs w:val="28"/>
        </w:rPr>
        <w:t xml:space="preserve"> % от уров</w:t>
      </w:r>
      <w:r w:rsidR="00E564B2">
        <w:rPr>
          <w:rFonts w:ascii="Times New Roman" w:hAnsi="Times New Roman" w:cs="Times New Roman"/>
          <w:sz w:val="28"/>
          <w:szCs w:val="28"/>
        </w:rPr>
        <w:t>ня соответствующего периода 2020</w:t>
      </w:r>
      <w:r w:rsidRPr="00111CE2">
        <w:rPr>
          <w:rFonts w:ascii="Times New Roman" w:hAnsi="Times New Roman" w:cs="Times New Roman"/>
          <w:sz w:val="28"/>
          <w:szCs w:val="28"/>
        </w:rPr>
        <w:t xml:space="preserve"> года), грузооборот авто</w:t>
      </w:r>
      <w:r w:rsidR="00E564B2">
        <w:rPr>
          <w:rFonts w:ascii="Times New Roman" w:hAnsi="Times New Roman" w:cs="Times New Roman"/>
          <w:sz w:val="28"/>
          <w:szCs w:val="28"/>
        </w:rPr>
        <w:t xml:space="preserve">мобильного транспорта составил 13 174,5 </w:t>
      </w:r>
      <w:r w:rsidRPr="00111CE2">
        <w:rPr>
          <w:rFonts w:ascii="Times New Roman" w:hAnsi="Times New Roman" w:cs="Times New Roman"/>
          <w:sz w:val="28"/>
          <w:szCs w:val="28"/>
        </w:rPr>
        <w:t xml:space="preserve">тыс. т/км </w:t>
      </w:r>
      <w:r w:rsidR="00E564B2">
        <w:rPr>
          <w:rFonts w:ascii="Times New Roman" w:hAnsi="Times New Roman" w:cs="Times New Roman"/>
          <w:sz w:val="28"/>
          <w:szCs w:val="28"/>
        </w:rPr>
        <w:t xml:space="preserve">           (</w:t>
      </w:r>
      <w:r w:rsidRPr="00111CE2">
        <w:rPr>
          <w:rFonts w:ascii="Times New Roman" w:hAnsi="Times New Roman" w:cs="Times New Roman"/>
          <w:sz w:val="28"/>
          <w:szCs w:val="28"/>
        </w:rPr>
        <w:t>93,</w:t>
      </w:r>
      <w:r w:rsidR="00E564B2">
        <w:rPr>
          <w:rFonts w:ascii="Times New Roman" w:hAnsi="Times New Roman" w:cs="Times New Roman"/>
          <w:sz w:val="28"/>
          <w:szCs w:val="28"/>
        </w:rPr>
        <w:t>1</w:t>
      </w:r>
      <w:r w:rsidRPr="00111CE2">
        <w:rPr>
          <w:rFonts w:ascii="Times New Roman" w:hAnsi="Times New Roman" w:cs="Times New Roman"/>
          <w:sz w:val="28"/>
          <w:szCs w:val="28"/>
        </w:rPr>
        <w:t xml:space="preserve"> % от уров</w:t>
      </w:r>
      <w:r w:rsidR="00E564B2">
        <w:rPr>
          <w:rFonts w:ascii="Times New Roman" w:hAnsi="Times New Roman" w:cs="Times New Roman"/>
          <w:sz w:val="28"/>
          <w:szCs w:val="28"/>
        </w:rPr>
        <w:t>ня соответствующего периода 2020</w:t>
      </w:r>
      <w:r w:rsidRPr="00111CE2">
        <w:rPr>
          <w:rFonts w:ascii="Times New Roman" w:hAnsi="Times New Roman" w:cs="Times New Roman"/>
          <w:sz w:val="28"/>
          <w:szCs w:val="28"/>
        </w:rPr>
        <w:t xml:space="preserve"> года). </w:t>
      </w:r>
    </w:p>
    <w:p w:rsidR="00111CE2" w:rsidRPr="00111CE2" w:rsidRDefault="00196386" w:rsidP="00111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2021</w:t>
      </w:r>
      <w:r w:rsidR="00111CE2" w:rsidRPr="00111CE2">
        <w:rPr>
          <w:rFonts w:ascii="Times New Roman" w:hAnsi="Times New Roman" w:cs="Times New Roman"/>
          <w:sz w:val="28"/>
          <w:szCs w:val="28"/>
        </w:rPr>
        <w:t xml:space="preserve"> год перевезено пассажиров автотранспортом крупных и средних организаций </w:t>
      </w:r>
      <w:r>
        <w:rPr>
          <w:rFonts w:ascii="Times New Roman" w:hAnsi="Times New Roman" w:cs="Times New Roman"/>
          <w:sz w:val="28"/>
          <w:szCs w:val="28"/>
        </w:rPr>
        <w:t>80,9</w:t>
      </w:r>
      <w:r w:rsidR="00111CE2" w:rsidRPr="00111CE2">
        <w:rPr>
          <w:rFonts w:ascii="Times New Roman" w:hAnsi="Times New Roman" w:cs="Times New Roman"/>
          <w:sz w:val="28"/>
          <w:szCs w:val="28"/>
        </w:rPr>
        <w:t xml:space="preserve"> тыс. человек (</w:t>
      </w:r>
      <w:r>
        <w:rPr>
          <w:rFonts w:ascii="Times New Roman" w:hAnsi="Times New Roman" w:cs="Times New Roman"/>
          <w:sz w:val="28"/>
          <w:szCs w:val="28"/>
        </w:rPr>
        <w:t xml:space="preserve">92,1 </w:t>
      </w:r>
      <w:r w:rsidR="00111CE2" w:rsidRPr="00111CE2">
        <w:rPr>
          <w:rFonts w:ascii="Times New Roman" w:hAnsi="Times New Roman" w:cs="Times New Roman"/>
          <w:sz w:val="28"/>
          <w:szCs w:val="28"/>
        </w:rPr>
        <w:t>% от уров</w:t>
      </w:r>
      <w:r>
        <w:rPr>
          <w:rFonts w:ascii="Times New Roman" w:hAnsi="Times New Roman" w:cs="Times New Roman"/>
          <w:sz w:val="28"/>
          <w:szCs w:val="28"/>
        </w:rPr>
        <w:t xml:space="preserve">ня соответствующего периода </w:t>
      </w:r>
      <w:r>
        <w:rPr>
          <w:rFonts w:ascii="Times New Roman" w:hAnsi="Times New Roman" w:cs="Times New Roman"/>
          <w:sz w:val="28"/>
          <w:szCs w:val="28"/>
        </w:rPr>
        <w:lastRenderedPageBreak/>
        <w:t>2020</w:t>
      </w:r>
      <w:r w:rsidR="00111CE2" w:rsidRPr="00111CE2">
        <w:rPr>
          <w:rFonts w:ascii="Times New Roman" w:hAnsi="Times New Roman" w:cs="Times New Roman"/>
          <w:sz w:val="28"/>
          <w:szCs w:val="28"/>
        </w:rPr>
        <w:t xml:space="preserve"> года),  пассажирооборот, за отчетный период он составил </w:t>
      </w:r>
      <w:r w:rsidR="001C03FB">
        <w:rPr>
          <w:rFonts w:ascii="Times New Roman" w:hAnsi="Times New Roman" w:cs="Times New Roman"/>
          <w:sz w:val="28"/>
          <w:szCs w:val="28"/>
        </w:rPr>
        <w:t xml:space="preserve">                                      </w:t>
      </w:r>
      <w:r w:rsidR="00111CE2" w:rsidRPr="00111CE2">
        <w:rPr>
          <w:rFonts w:ascii="Times New Roman" w:hAnsi="Times New Roman" w:cs="Times New Roman"/>
          <w:sz w:val="28"/>
          <w:szCs w:val="28"/>
        </w:rPr>
        <w:t xml:space="preserve">1 </w:t>
      </w:r>
      <w:r w:rsidR="001C03FB">
        <w:rPr>
          <w:rFonts w:ascii="Times New Roman" w:hAnsi="Times New Roman" w:cs="Times New Roman"/>
          <w:sz w:val="28"/>
          <w:szCs w:val="28"/>
        </w:rPr>
        <w:t>400 тыс. пасс/</w:t>
      </w:r>
      <w:proofErr w:type="gramStart"/>
      <w:r w:rsidR="001C03FB">
        <w:rPr>
          <w:rFonts w:ascii="Times New Roman" w:hAnsi="Times New Roman" w:cs="Times New Roman"/>
          <w:sz w:val="28"/>
          <w:szCs w:val="28"/>
        </w:rPr>
        <w:t>км</w:t>
      </w:r>
      <w:proofErr w:type="gramEnd"/>
      <w:r w:rsidR="00111CE2" w:rsidRPr="00111CE2">
        <w:rPr>
          <w:rFonts w:ascii="Times New Roman" w:hAnsi="Times New Roman" w:cs="Times New Roman"/>
          <w:sz w:val="28"/>
          <w:szCs w:val="28"/>
        </w:rPr>
        <w:t xml:space="preserve"> (</w:t>
      </w:r>
      <w:r w:rsidR="001C03FB">
        <w:rPr>
          <w:rFonts w:ascii="Times New Roman" w:hAnsi="Times New Roman" w:cs="Times New Roman"/>
          <w:sz w:val="28"/>
          <w:szCs w:val="28"/>
        </w:rPr>
        <w:t>69,7</w:t>
      </w:r>
      <w:r w:rsidR="00111CE2" w:rsidRPr="00111CE2">
        <w:rPr>
          <w:rFonts w:ascii="Times New Roman" w:hAnsi="Times New Roman" w:cs="Times New Roman"/>
          <w:sz w:val="28"/>
          <w:szCs w:val="28"/>
        </w:rPr>
        <w:t xml:space="preserve"> % от уровня соответствующего периода прошлого года).</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Отсутствие надежного, стабильного транспорта – это схлопывание рынка труда (выбор места работы ограничивается ближайшими окрестностями), сворачивание потребительского рынка (население отдаленных населенных пунктов  лишний раз никуда не выезжают – следовательно, меньше совершают покупок и пользуются услугами), падение эффективности работы экстренных служб, потери свободного времени, рост затрат на транспорт.</w:t>
      </w:r>
    </w:p>
    <w:p w:rsidR="00040EF3" w:rsidRDefault="00040EF3" w:rsidP="00DA6B4B">
      <w:pPr>
        <w:spacing w:after="0" w:line="240" w:lineRule="auto"/>
        <w:jc w:val="both"/>
        <w:rPr>
          <w:rFonts w:ascii="Times New Roman" w:hAnsi="Times New Roman" w:cs="Times New Roman"/>
          <w:sz w:val="28"/>
          <w:szCs w:val="28"/>
        </w:rPr>
      </w:pPr>
    </w:p>
    <w:p w:rsidR="005C76BA" w:rsidRDefault="005C76BA" w:rsidP="008879DF">
      <w:pPr>
        <w:spacing w:after="0" w:line="240" w:lineRule="auto"/>
        <w:ind w:firstLine="709"/>
        <w:jc w:val="both"/>
        <w:rPr>
          <w:rFonts w:ascii="Times New Roman" w:hAnsi="Times New Roman" w:cs="Times New Roman"/>
          <w:b/>
          <w:sz w:val="28"/>
          <w:szCs w:val="28"/>
        </w:rPr>
      </w:pPr>
      <w:r w:rsidRPr="005C76BA">
        <w:rPr>
          <w:rFonts w:ascii="Times New Roman" w:hAnsi="Times New Roman" w:cs="Times New Roman"/>
          <w:b/>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23593A" w:rsidRDefault="0023593A" w:rsidP="005C76BA">
      <w:pPr>
        <w:spacing w:after="0" w:line="240" w:lineRule="auto"/>
        <w:ind w:firstLine="709"/>
        <w:jc w:val="center"/>
        <w:rPr>
          <w:rFonts w:ascii="Times New Roman" w:hAnsi="Times New Roman" w:cs="Times New Roman"/>
          <w:b/>
          <w:sz w:val="28"/>
          <w:szCs w:val="28"/>
        </w:rPr>
      </w:pPr>
    </w:p>
    <w:p w:rsidR="00E3016D" w:rsidRPr="00CA0E0C" w:rsidRDefault="0023593A" w:rsidP="00E301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состоянию на 1 января 202</w:t>
      </w:r>
      <w:r w:rsidR="001C03FB">
        <w:rPr>
          <w:rFonts w:ascii="Times New Roman" w:hAnsi="Times New Roman" w:cs="Times New Roman"/>
          <w:sz w:val="28"/>
          <w:szCs w:val="28"/>
        </w:rPr>
        <w:t>2</w:t>
      </w:r>
      <w:r w:rsidRPr="00CA0E0C">
        <w:rPr>
          <w:rFonts w:ascii="Times New Roman" w:hAnsi="Times New Roman" w:cs="Times New Roman"/>
          <w:sz w:val="28"/>
          <w:szCs w:val="28"/>
        </w:rPr>
        <w:t xml:space="preserve"> года на территории муниципального образования Щербиновский район хозяйствующих субъектов с долей участия муниципального образования Щербиновски</w:t>
      </w:r>
      <w:r w:rsidR="00E3016D">
        <w:rPr>
          <w:rFonts w:ascii="Times New Roman" w:hAnsi="Times New Roman" w:cs="Times New Roman"/>
          <w:sz w:val="28"/>
          <w:szCs w:val="28"/>
        </w:rPr>
        <w:t>й район 50 и более % составило 5</w:t>
      </w:r>
      <w:r w:rsidR="00E3016D" w:rsidRPr="00CA0E0C">
        <w:rPr>
          <w:rFonts w:ascii="Times New Roman" w:hAnsi="Times New Roman" w:cs="Times New Roman"/>
          <w:sz w:val="28"/>
          <w:szCs w:val="28"/>
        </w:rPr>
        <w:t xml:space="preserve"> единиц: </w:t>
      </w:r>
    </w:p>
    <w:p w:rsidR="00E3016D" w:rsidRPr="00CA0E0C" w:rsidRDefault="00E3016D" w:rsidP="00E3016D">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 МУП БОН «Силуэт»;</w:t>
      </w:r>
    </w:p>
    <w:p w:rsidR="00E3016D" w:rsidRPr="00CA0E0C" w:rsidRDefault="00E3016D" w:rsidP="00E3016D">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 МУП «Теплоэнерго»;</w:t>
      </w:r>
    </w:p>
    <w:p w:rsidR="00E3016D" w:rsidRPr="00CA0E0C" w:rsidRDefault="00E3016D" w:rsidP="00E301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МООО</w:t>
      </w:r>
      <w:r w:rsidRPr="00CA0E0C">
        <w:rPr>
          <w:rFonts w:ascii="Times New Roman" w:hAnsi="Times New Roman" w:cs="Times New Roman"/>
          <w:sz w:val="28"/>
          <w:szCs w:val="28"/>
        </w:rPr>
        <w:t xml:space="preserve"> «Щербиновский коммунальщик»;</w:t>
      </w:r>
    </w:p>
    <w:p w:rsidR="00E3016D" w:rsidRPr="00CA0E0C" w:rsidRDefault="00E3016D" w:rsidP="00E3016D">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 МКП «Услуга»</w:t>
      </w:r>
    </w:p>
    <w:p w:rsidR="00E3016D" w:rsidRPr="00CA0E0C" w:rsidRDefault="00E3016D" w:rsidP="00E3016D">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 МУП «Ритуал».</w:t>
      </w:r>
    </w:p>
    <w:p w:rsidR="0023593A" w:rsidRPr="00CA0E0C" w:rsidRDefault="0023593A" w:rsidP="00E3016D">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В целях эффективного использования полномочий по управлению и распоряжению муниципальной собственностью муниципального образования Щербиновский район, совершенствования контроля за финансово - хозяйственной деятельностью муниципальных унитарных предприятий, в соответствии со статьей 20 Федерального закона от 14 ноября 2002 года № 161 –ФЗ «О государственных и муниципальных унитарных предприятиях»  разработаны следующие муниципальные нормативно-правовые акты:</w:t>
      </w:r>
    </w:p>
    <w:p w:rsidR="0023593A" w:rsidRPr="00CA0E0C" w:rsidRDefault="0023593A" w:rsidP="0023593A">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1) Решение Совета муниципального образования Щербиновский район от 28 мая 2015 года № 4 «Об утверждении Положения о порядке управления и распоряжения объектами муниципальной собственности муниципального образования Щербиновский район»;</w:t>
      </w:r>
    </w:p>
    <w:p w:rsidR="0023593A" w:rsidRPr="00CA0E0C" w:rsidRDefault="0023593A" w:rsidP="0023593A">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2) постановление администрации муниципального образования Щерби-</w:t>
      </w:r>
      <w:proofErr w:type="spellStart"/>
      <w:r w:rsidRPr="00CA0E0C">
        <w:rPr>
          <w:rFonts w:ascii="Times New Roman" w:hAnsi="Times New Roman" w:cs="Times New Roman"/>
          <w:sz w:val="28"/>
          <w:szCs w:val="28"/>
        </w:rPr>
        <w:t>новский</w:t>
      </w:r>
      <w:proofErr w:type="spellEnd"/>
      <w:r w:rsidRPr="00CA0E0C">
        <w:rPr>
          <w:rFonts w:ascii="Times New Roman" w:hAnsi="Times New Roman" w:cs="Times New Roman"/>
          <w:sz w:val="28"/>
          <w:szCs w:val="28"/>
        </w:rPr>
        <w:t xml:space="preserve"> район от 16 января 2014 года № 7 «Об утверждении Порядка согласования крупных сделок, совершаемых муниципальными унитарными предприятиями муниципального образования Щербиновский район»;</w:t>
      </w:r>
    </w:p>
    <w:p w:rsidR="0023593A" w:rsidRPr="00CA0E0C" w:rsidRDefault="0023593A" w:rsidP="0023593A">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3) постановление администрации муниципального образования Щерби-</w:t>
      </w:r>
      <w:proofErr w:type="spellStart"/>
      <w:r w:rsidRPr="00CA0E0C">
        <w:rPr>
          <w:rFonts w:ascii="Times New Roman" w:hAnsi="Times New Roman" w:cs="Times New Roman"/>
          <w:sz w:val="28"/>
          <w:szCs w:val="28"/>
        </w:rPr>
        <w:t>новский</w:t>
      </w:r>
      <w:proofErr w:type="spellEnd"/>
      <w:r w:rsidRPr="00CA0E0C">
        <w:rPr>
          <w:rFonts w:ascii="Times New Roman" w:hAnsi="Times New Roman" w:cs="Times New Roman"/>
          <w:sz w:val="28"/>
          <w:szCs w:val="28"/>
        </w:rPr>
        <w:t xml:space="preserve"> район от 24 января 2014 года № 7 «Об утверждении порядка составления, утверждения и установления показателей планов (программы) финансово-хозяйственной деятельности муниципальных унитарных предприятий муниципального образования Щербиновский район»;</w:t>
      </w:r>
    </w:p>
    <w:p w:rsidR="0023593A" w:rsidRDefault="0023593A" w:rsidP="0023593A">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lastRenderedPageBreak/>
        <w:t>4) распоряжение администрации муниципального образования Щерби-</w:t>
      </w:r>
      <w:proofErr w:type="spellStart"/>
      <w:r w:rsidRPr="00CA0E0C">
        <w:rPr>
          <w:rFonts w:ascii="Times New Roman" w:hAnsi="Times New Roman" w:cs="Times New Roman"/>
          <w:sz w:val="28"/>
          <w:szCs w:val="28"/>
        </w:rPr>
        <w:t>новский</w:t>
      </w:r>
      <w:proofErr w:type="spellEnd"/>
      <w:r w:rsidRPr="00CA0E0C">
        <w:rPr>
          <w:rFonts w:ascii="Times New Roman" w:hAnsi="Times New Roman" w:cs="Times New Roman"/>
          <w:sz w:val="28"/>
          <w:szCs w:val="28"/>
        </w:rPr>
        <w:t xml:space="preserve"> район от </w:t>
      </w:r>
      <w:r w:rsidR="00690BA3">
        <w:rPr>
          <w:rFonts w:ascii="Times New Roman" w:hAnsi="Times New Roman" w:cs="Times New Roman"/>
          <w:sz w:val="28"/>
          <w:szCs w:val="28"/>
        </w:rPr>
        <w:t>30 августа 2021</w:t>
      </w:r>
      <w:r w:rsidR="008F5B4E">
        <w:rPr>
          <w:rFonts w:ascii="Times New Roman" w:hAnsi="Times New Roman" w:cs="Times New Roman"/>
          <w:sz w:val="28"/>
          <w:szCs w:val="28"/>
        </w:rPr>
        <w:t xml:space="preserve"> года 196-р </w:t>
      </w:r>
      <w:r w:rsidRPr="00CA0E0C">
        <w:rPr>
          <w:rFonts w:ascii="Times New Roman" w:hAnsi="Times New Roman" w:cs="Times New Roman"/>
          <w:sz w:val="28"/>
          <w:szCs w:val="28"/>
        </w:rPr>
        <w:t xml:space="preserve">«Об образовании балансовой комиссии администрации муниципального </w:t>
      </w:r>
      <w:r w:rsidR="00690BA3">
        <w:rPr>
          <w:rFonts w:ascii="Times New Roman" w:hAnsi="Times New Roman" w:cs="Times New Roman"/>
          <w:sz w:val="28"/>
          <w:szCs w:val="28"/>
        </w:rPr>
        <w:t>образования Щербиновский район»;</w:t>
      </w:r>
    </w:p>
    <w:p w:rsidR="00690BA3" w:rsidRPr="00CA0E0C" w:rsidRDefault="00690BA3" w:rsidP="002359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постановление администрации муниципального образования Щербиновский район от 27 сентября 221 года</w:t>
      </w:r>
      <w:r w:rsidR="008F5B4E">
        <w:rPr>
          <w:rFonts w:ascii="Times New Roman" w:hAnsi="Times New Roman" w:cs="Times New Roman"/>
          <w:sz w:val="28"/>
          <w:szCs w:val="28"/>
        </w:rPr>
        <w:t xml:space="preserve"> № 625</w:t>
      </w:r>
      <w:r>
        <w:rPr>
          <w:rFonts w:ascii="Times New Roman" w:hAnsi="Times New Roman" w:cs="Times New Roman"/>
          <w:sz w:val="28"/>
          <w:szCs w:val="28"/>
        </w:rPr>
        <w:t xml:space="preserve">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проверок муниципальных унитарных предприятий муниципального образования Щербиновский р</w:t>
      </w:r>
      <w:r w:rsidR="00852136">
        <w:rPr>
          <w:rFonts w:ascii="Times New Roman" w:hAnsi="Times New Roman" w:cs="Times New Roman"/>
          <w:sz w:val="28"/>
          <w:szCs w:val="28"/>
        </w:rPr>
        <w:t>айон».</w:t>
      </w:r>
    </w:p>
    <w:p w:rsidR="0023593A" w:rsidRPr="00CA0E0C" w:rsidRDefault="008F5B4E" w:rsidP="002359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2021</w:t>
      </w:r>
      <w:r w:rsidR="0023593A" w:rsidRPr="00CA0E0C">
        <w:rPr>
          <w:rFonts w:ascii="Times New Roman" w:hAnsi="Times New Roman" w:cs="Times New Roman"/>
          <w:sz w:val="28"/>
          <w:szCs w:val="28"/>
        </w:rPr>
        <w:t xml:space="preserve"> год было проведено </w:t>
      </w:r>
      <w:r w:rsidR="00C877CC">
        <w:rPr>
          <w:rFonts w:ascii="Times New Roman" w:hAnsi="Times New Roman" w:cs="Times New Roman"/>
          <w:sz w:val="28"/>
          <w:szCs w:val="28"/>
        </w:rPr>
        <w:t>4</w:t>
      </w:r>
      <w:r w:rsidR="0023593A" w:rsidRPr="00BC43A2">
        <w:rPr>
          <w:rFonts w:ascii="Times New Roman" w:hAnsi="Times New Roman" w:cs="Times New Roman"/>
          <w:sz w:val="28"/>
          <w:szCs w:val="28"/>
        </w:rPr>
        <w:t xml:space="preserve"> заседания балансовой комиссии</w:t>
      </w:r>
      <w:r w:rsidR="0023593A" w:rsidRPr="00CA0E0C">
        <w:rPr>
          <w:rFonts w:ascii="Times New Roman" w:hAnsi="Times New Roman" w:cs="Times New Roman"/>
          <w:sz w:val="28"/>
          <w:szCs w:val="28"/>
        </w:rPr>
        <w:t xml:space="preserve">. На данных заседаниях рассматривались вопросы финансово-хозяйственной деятельности </w:t>
      </w:r>
      <w:proofErr w:type="spellStart"/>
      <w:r w:rsidR="0023593A" w:rsidRPr="00CA0E0C">
        <w:rPr>
          <w:rFonts w:ascii="Times New Roman" w:hAnsi="Times New Roman" w:cs="Times New Roman"/>
          <w:sz w:val="28"/>
          <w:szCs w:val="28"/>
        </w:rPr>
        <w:t>МУПов</w:t>
      </w:r>
      <w:proofErr w:type="spellEnd"/>
      <w:r w:rsidR="0023593A" w:rsidRPr="00CA0E0C">
        <w:rPr>
          <w:rFonts w:ascii="Times New Roman" w:hAnsi="Times New Roman" w:cs="Times New Roman"/>
          <w:sz w:val="28"/>
          <w:szCs w:val="28"/>
        </w:rPr>
        <w:t xml:space="preserve"> и МКП и перспективы предприятий на следующий год. </w:t>
      </w:r>
    </w:p>
    <w:p w:rsidR="0023593A" w:rsidRDefault="0023593A" w:rsidP="0023593A">
      <w:pPr>
        <w:spacing w:after="0" w:line="240" w:lineRule="auto"/>
        <w:ind w:firstLine="709"/>
        <w:jc w:val="both"/>
        <w:rPr>
          <w:rFonts w:ascii="Times New Roman" w:hAnsi="Times New Roman" w:cs="Times New Roman"/>
          <w:sz w:val="28"/>
          <w:szCs w:val="28"/>
        </w:rPr>
      </w:pPr>
      <w:r w:rsidRPr="00CA0E0C">
        <w:rPr>
          <w:rFonts w:ascii="Times New Roman" w:hAnsi="Times New Roman" w:cs="Times New Roman"/>
          <w:sz w:val="28"/>
          <w:szCs w:val="28"/>
        </w:rPr>
        <w:t>В муниципальном образовании Щербиновский район сформирован ре-</w:t>
      </w:r>
      <w:proofErr w:type="spellStart"/>
      <w:r w:rsidRPr="00CA0E0C">
        <w:rPr>
          <w:rFonts w:ascii="Times New Roman" w:hAnsi="Times New Roman" w:cs="Times New Roman"/>
          <w:sz w:val="28"/>
          <w:szCs w:val="28"/>
        </w:rPr>
        <w:t>естр</w:t>
      </w:r>
      <w:proofErr w:type="spellEnd"/>
      <w:r w:rsidRPr="00CA0E0C">
        <w:rPr>
          <w:rFonts w:ascii="Times New Roman" w:hAnsi="Times New Roman" w:cs="Times New Roman"/>
          <w:sz w:val="28"/>
          <w:szCs w:val="28"/>
        </w:rPr>
        <w:t xml:space="preserve"> хозяйствующих субъектов долей участия муниципального образования Щербиновский район 50 и более %, размещен на официальном сайте администрации муниципального образования Щербиновский район в разделе «Стандарт развития конкуренции»</w:t>
      </w:r>
      <w:r>
        <w:rPr>
          <w:rFonts w:ascii="Times New Roman" w:hAnsi="Times New Roman" w:cs="Times New Roman"/>
          <w:sz w:val="28"/>
          <w:szCs w:val="28"/>
        </w:rPr>
        <w:t xml:space="preserve"> </w:t>
      </w:r>
      <w:hyperlink r:id="rId31" w:history="1">
        <w:r w:rsidRPr="001D08C2">
          <w:rPr>
            <w:rStyle w:val="af2"/>
            <w:rFonts w:ascii="Times New Roman" w:hAnsi="Times New Roman"/>
            <w:sz w:val="28"/>
            <w:szCs w:val="28"/>
          </w:rPr>
          <w:t>http://staradm.ru/?q=node/3790</w:t>
        </w:r>
      </w:hyperlink>
      <w:r>
        <w:rPr>
          <w:rFonts w:ascii="Times New Roman" w:hAnsi="Times New Roman" w:cs="Times New Roman"/>
          <w:sz w:val="28"/>
          <w:szCs w:val="28"/>
        </w:rPr>
        <w:t>.</w:t>
      </w:r>
    </w:p>
    <w:p w:rsidR="00D61B4E" w:rsidRDefault="00D61B4E" w:rsidP="0023593A">
      <w:pPr>
        <w:spacing w:after="0" w:line="240" w:lineRule="auto"/>
        <w:ind w:firstLine="709"/>
        <w:jc w:val="both"/>
        <w:rPr>
          <w:rFonts w:ascii="Times New Roman" w:hAnsi="Times New Roman" w:cs="Times New Roman"/>
          <w:sz w:val="28"/>
          <w:szCs w:val="28"/>
        </w:rPr>
      </w:pPr>
      <w:r w:rsidRPr="00D61B4E">
        <w:rPr>
          <w:rFonts w:ascii="Times New Roman" w:hAnsi="Times New Roman" w:cs="Times New Roman"/>
          <w:sz w:val="28"/>
          <w:szCs w:val="28"/>
        </w:rPr>
        <w:t>Реестр хозяйствующих субъектов с муниципальным участием 50 и более процентов, осуществляющих деятельность на территории муниципального образования Щербиновский район</w:t>
      </w:r>
      <w:r>
        <w:rPr>
          <w:rFonts w:ascii="Times New Roman" w:hAnsi="Times New Roman" w:cs="Times New Roman"/>
          <w:sz w:val="28"/>
          <w:szCs w:val="28"/>
        </w:rPr>
        <w:t>.</w:t>
      </w:r>
    </w:p>
    <w:p w:rsidR="00627EFF" w:rsidRDefault="00627EFF" w:rsidP="00F23463">
      <w:pPr>
        <w:spacing w:after="0" w:line="240" w:lineRule="auto"/>
        <w:ind w:firstLine="709"/>
        <w:jc w:val="center"/>
        <w:rPr>
          <w:rFonts w:ascii="Times New Roman" w:hAnsi="Times New Roman" w:cs="Times New Roman"/>
          <w:b/>
          <w:sz w:val="28"/>
          <w:szCs w:val="28"/>
        </w:rPr>
      </w:pPr>
    </w:p>
    <w:p w:rsidR="00040EF3" w:rsidRPr="00732C2C" w:rsidRDefault="005C76BA" w:rsidP="008879D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Раздел 3</w:t>
      </w:r>
      <w:r w:rsidR="00040EF3" w:rsidRPr="00732C2C">
        <w:rPr>
          <w:rFonts w:ascii="Times New Roman" w:hAnsi="Times New Roman" w:cs="Times New Roman"/>
          <w:b/>
          <w:sz w:val="28"/>
          <w:szCs w:val="28"/>
        </w:rPr>
        <w:t>. Создание и реализация механизмов общественного контроля за деятельностью субъектов естественных монополий.</w:t>
      </w:r>
    </w:p>
    <w:p w:rsidR="00040EF3" w:rsidRPr="00732C2C" w:rsidRDefault="00040EF3" w:rsidP="00F23463">
      <w:pPr>
        <w:spacing w:after="0" w:line="240" w:lineRule="auto"/>
        <w:ind w:firstLine="709"/>
        <w:jc w:val="both"/>
        <w:rPr>
          <w:rFonts w:ascii="Times New Roman" w:hAnsi="Times New Roman" w:cs="Times New Roman"/>
          <w:b/>
          <w:sz w:val="28"/>
          <w:szCs w:val="28"/>
        </w:rPr>
      </w:pPr>
    </w:p>
    <w:p w:rsidR="00040EF3" w:rsidRPr="00732C2C" w:rsidRDefault="00040EF3" w:rsidP="00F23463">
      <w:pPr>
        <w:spacing w:after="0" w:line="240" w:lineRule="auto"/>
        <w:ind w:firstLine="709"/>
        <w:jc w:val="both"/>
        <w:rPr>
          <w:sz w:val="28"/>
          <w:szCs w:val="28"/>
        </w:rPr>
      </w:pPr>
      <w:r w:rsidRPr="00732C2C">
        <w:rPr>
          <w:rFonts w:ascii="Times New Roman" w:hAnsi="Times New Roman" w:cs="Times New Roman"/>
          <w:sz w:val="28"/>
          <w:szCs w:val="28"/>
        </w:rPr>
        <w:t>На территории муниципального образования Щербиновский район субъекты естественных монополий присутствуют на рынке жилищно-коммунального хозяйства и оказывают следующие виды услуг: электроснабжение, водоснабжение, газоснабжение, теплоснабжение, благоустройство.</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 xml:space="preserve">В соответствии  с действующим законодательством, тарифы на услуги естественных монополий на местном уровне не регулируются. Органом ценового регулирования выступает РЭК –департамент цени тарифов Краснодарского края. </w:t>
      </w:r>
    </w:p>
    <w:p w:rsidR="00040EF3" w:rsidRPr="00732C2C" w:rsidRDefault="00040EF3" w:rsidP="00F23463">
      <w:pPr>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Информация о деятельности, предусмотренную к обязательному раскрытию в соответствии с законодательством Российской Федерации размещаются на официальном сайте РЭК – департамента цен и тарифов Краснодарского края.</w:t>
      </w:r>
    </w:p>
    <w:p w:rsidR="00040EF3" w:rsidRPr="00732C2C" w:rsidRDefault="00040EF3" w:rsidP="00F23463">
      <w:pPr>
        <w:spacing w:after="0"/>
        <w:ind w:firstLine="709"/>
        <w:jc w:val="both"/>
        <w:rPr>
          <w:rFonts w:ascii="Times New Roman" w:hAnsi="Times New Roman" w:cs="Times New Roman"/>
          <w:sz w:val="28"/>
          <w:szCs w:val="28"/>
        </w:rPr>
      </w:pPr>
      <w:r w:rsidRPr="00732C2C">
        <w:rPr>
          <w:rFonts w:ascii="Times New Roman" w:hAnsi="Times New Roman" w:cs="Times New Roman"/>
          <w:sz w:val="28"/>
          <w:szCs w:val="28"/>
        </w:rPr>
        <w:t xml:space="preserve">Информация о структуре тарифов на услуги субъектов естественных монополий представлена в таблице </w:t>
      </w:r>
      <w:r w:rsidR="00627EFF">
        <w:rPr>
          <w:rFonts w:ascii="Times New Roman" w:hAnsi="Times New Roman" w:cs="Times New Roman"/>
          <w:sz w:val="28"/>
          <w:szCs w:val="28"/>
        </w:rPr>
        <w:t>9</w:t>
      </w:r>
      <w:r w:rsidRPr="00732C2C">
        <w:rPr>
          <w:rFonts w:ascii="Times New Roman" w:hAnsi="Times New Roman" w:cs="Times New Roman"/>
          <w:sz w:val="28"/>
          <w:szCs w:val="28"/>
        </w:rPr>
        <w:t xml:space="preserve"> и в таблице 1</w:t>
      </w:r>
      <w:r w:rsidR="00627EFF">
        <w:rPr>
          <w:rFonts w:ascii="Times New Roman" w:hAnsi="Times New Roman" w:cs="Times New Roman"/>
          <w:sz w:val="28"/>
          <w:szCs w:val="28"/>
        </w:rPr>
        <w:t>0</w:t>
      </w:r>
      <w:r w:rsidRPr="00732C2C">
        <w:rPr>
          <w:rFonts w:ascii="Times New Roman" w:hAnsi="Times New Roman" w:cs="Times New Roman"/>
          <w:sz w:val="28"/>
          <w:szCs w:val="28"/>
        </w:rPr>
        <w:t>.</w:t>
      </w:r>
    </w:p>
    <w:p w:rsidR="00040EF3" w:rsidRDefault="00040EF3" w:rsidP="00F23463">
      <w:pPr>
        <w:spacing w:after="0"/>
        <w:ind w:firstLine="709"/>
        <w:jc w:val="both"/>
        <w:rPr>
          <w:rFonts w:ascii="Times New Roman" w:hAnsi="Times New Roman" w:cs="Times New Roman"/>
          <w:sz w:val="28"/>
          <w:szCs w:val="28"/>
        </w:rPr>
      </w:pPr>
      <w:r w:rsidRPr="00732C2C">
        <w:rPr>
          <w:rFonts w:ascii="Times New Roman" w:hAnsi="Times New Roman" w:cs="Times New Roman"/>
          <w:sz w:val="28"/>
          <w:szCs w:val="28"/>
        </w:rPr>
        <w:t xml:space="preserve">Таблица </w:t>
      </w:r>
      <w:r w:rsidR="00627EFF">
        <w:rPr>
          <w:rFonts w:ascii="Times New Roman" w:hAnsi="Times New Roman" w:cs="Times New Roman"/>
          <w:sz w:val="28"/>
          <w:szCs w:val="28"/>
        </w:rPr>
        <w:t>9</w:t>
      </w:r>
      <w:r w:rsidRPr="00732C2C">
        <w:rPr>
          <w:rFonts w:ascii="Times New Roman" w:hAnsi="Times New Roman" w:cs="Times New Roman"/>
          <w:sz w:val="28"/>
          <w:szCs w:val="28"/>
        </w:rPr>
        <w:t>. Тарифы для населения на жилищно-коммунальные услуги по Щербиновскому району.</w:t>
      </w:r>
    </w:p>
    <w:p w:rsidR="00E2023B" w:rsidRDefault="00E2023B" w:rsidP="00F23463">
      <w:pPr>
        <w:spacing w:after="0"/>
        <w:ind w:firstLine="709"/>
        <w:jc w:val="both"/>
        <w:rPr>
          <w:rFonts w:ascii="Times New Roman" w:hAnsi="Times New Roman" w:cs="Times New Roman"/>
          <w:sz w:val="28"/>
          <w:szCs w:val="28"/>
        </w:rPr>
      </w:pPr>
    </w:p>
    <w:p w:rsidR="00E2023B" w:rsidRPr="00732C2C" w:rsidRDefault="00E2023B" w:rsidP="00F23463">
      <w:pPr>
        <w:spacing w:after="0"/>
        <w:ind w:firstLine="709"/>
        <w:jc w:val="both"/>
        <w:rPr>
          <w:rFonts w:ascii="Times New Roman" w:hAnsi="Times New Roman" w:cs="Times New Roman"/>
          <w:sz w:val="28"/>
          <w:szCs w:val="28"/>
        </w:rPr>
      </w:pPr>
    </w:p>
    <w:p w:rsidR="00040EF3" w:rsidRPr="00732C2C" w:rsidRDefault="00040EF3" w:rsidP="00F23463">
      <w:pPr>
        <w:spacing w:after="0"/>
        <w:ind w:firstLine="709"/>
        <w:jc w:val="both"/>
        <w:rPr>
          <w:rFonts w:ascii="Times New Roman" w:hAnsi="Times New Roman" w:cs="Times New Roman"/>
          <w:sz w:val="28"/>
          <w:szCs w:val="28"/>
        </w:rPr>
      </w:pPr>
    </w:p>
    <w:tbl>
      <w:tblPr>
        <w:tblW w:w="9497" w:type="dxa"/>
        <w:tblInd w:w="91" w:type="dxa"/>
        <w:tblLook w:val="0000" w:firstRow="0" w:lastRow="0" w:firstColumn="0" w:lastColumn="0" w:noHBand="0" w:noVBand="0"/>
      </w:tblPr>
      <w:tblGrid>
        <w:gridCol w:w="763"/>
        <w:gridCol w:w="2125"/>
        <w:gridCol w:w="1937"/>
        <w:gridCol w:w="1392"/>
        <w:gridCol w:w="1392"/>
        <w:gridCol w:w="1888"/>
      </w:tblGrid>
      <w:tr w:rsidR="00040EF3" w:rsidRPr="000D1CC8" w:rsidTr="00BD4CE6">
        <w:trPr>
          <w:trHeight w:val="1200"/>
        </w:trPr>
        <w:tc>
          <w:tcPr>
            <w:tcW w:w="763" w:type="dxa"/>
            <w:tcBorders>
              <w:top w:val="single" w:sz="4" w:space="0" w:color="auto"/>
              <w:left w:val="single" w:sz="4" w:space="0" w:color="auto"/>
              <w:bottom w:val="single" w:sz="4" w:space="0" w:color="auto"/>
              <w:right w:val="single" w:sz="4" w:space="0" w:color="auto"/>
            </w:tcBorders>
            <w:vAlign w:val="center"/>
          </w:tcPr>
          <w:p w:rsidR="00040EF3" w:rsidRPr="000D1CC8" w:rsidRDefault="00040EF3" w:rsidP="00FB4246">
            <w:pPr>
              <w:spacing w:after="0"/>
              <w:jc w:val="center"/>
              <w:rPr>
                <w:rFonts w:ascii="Times New Roman" w:hAnsi="Times New Roman" w:cs="Times New Roman"/>
                <w:b/>
                <w:bCs/>
              </w:rPr>
            </w:pPr>
            <w:r w:rsidRPr="000D1CC8">
              <w:rPr>
                <w:rFonts w:ascii="Times New Roman" w:hAnsi="Times New Roman" w:cs="Times New Roman"/>
                <w:b/>
                <w:bCs/>
              </w:rPr>
              <w:lastRenderedPageBreak/>
              <w:t>№п/п</w:t>
            </w:r>
          </w:p>
        </w:tc>
        <w:tc>
          <w:tcPr>
            <w:tcW w:w="2125" w:type="dxa"/>
            <w:tcBorders>
              <w:top w:val="single" w:sz="4" w:space="0" w:color="auto"/>
              <w:left w:val="nil"/>
              <w:bottom w:val="single" w:sz="4" w:space="0" w:color="auto"/>
              <w:right w:val="single" w:sz="4" w:space="0" w:color="000000"/>
            </w:tcBorders>
            <w:vAlign w:val="center"/>
          </w:tcPr>
          <w:p w:rsidR="00040EF3" w:rsidRPr="000D1CC8" w:rsidRDefault="00040EF3" w:rsidP="00FB4246">
            <w:pPr>
              <w:spacing w:after="0"/>
              <w:jc w:val="center"/>
              <w:rPr>
                <w:rFonts w:ascii="Times New Roman" w:hAnsi="Times New Roman" w:cs="Times New Roman"/>
                <w:b/>
                <w:bCs/>
              </w:rPr>
            </w:pPr>
            <w:r w:rsidRPr="000D1CC8">
              <w:rPr>
                <w:rFonts w:ascii="Times New Roman" w:hAnsi="Times New Roman" w:cs="Times New Roman"/>
                <w:b/>
                <w:bCs/>
              </w:rPr>
              <w:t>Наименование организации предоставляющей услуги</w:t>
            </w:r>
          </w:p>
        </w:tc>
        <w:tc>
          <w:tcPr>
            <w:tcW w:w="1937" w:type="dxa"/>
            <w:tcBorders>
              <w:top w:val="single" w:sz="4" w:space="0" w:color="auto"/>
              <w:left w:val="nil"/>
              <w:bottom w:val="single" w:sz="4" w:space="0" w:color="auto"/>
              <w:right w:val="single" w:sz="4" w:space="0" w:color="auto"/>
            </w:tcBorders>
            <w:vAlign w:val="center"/>
          </w:tcPr>
          <w:p w:rsidR="00040EF3" w:rsidRPr="000D1CC8" w:rsidRDefault="00040EF3" w:rsidP="00FB4246">
            <w:pPr>
              <w:spacing w:after="0"/>
              <w:jc w:val="center"/>
              <w:rPr>
                <w:rFonts w:ascii="Times New Roman" w:hAnsi="Times New Roman" w:cs="Times New Roman"/>
                <w:b/>
                <w:bCs/>
              </w:rPr>
            </w:pPr>
            <w:r w:rsidRPr="000D1CC8">
              <w:rPr>
                <w:rFonts w:ascii="Times New Roman" w:hAnsi="Times New Roman" w:cs="Times New Roman"/>
                <w:b/>
                <w:bCs/>
              </w:rPr>
              <w:t>Наименование услуги</w:t>
            </w:r>
          </w:p>
        </w:tc>
        <w:tc>
          <w:tcPr>
            <w:tcW w:w="1392" w:type="dxa"/>
            <w:tcBorders>
              <w:top w:val="single" w:sz="4" w:space="0" w:color="auto"/>
              <w:left w:val="nil"/>
              <w:bottom w:val="single" w:sz="4" w:space="0" w:color="auto"/>
              <w:right w:val="single" w:sz="4" w:space="0" w:color="auto"/>
            </w:tcBorders>
            <w:vAlign w:val="center"/>
          </w:tcPr>
          <w:p w:rsidR="00040EF3" w:rsidRPr="000D1CC8" w:rsidRDefault="00040EF3" w:rsidP="00FB4246">
            <w:pPr>
              <w:spacing w:after="0"/>
              <w:jc w:val="center"/>
              <w:rPr>
                <w:rFonts w:ascii="Times New Roman" w:hAnsi="Times New Roman" w:cs="Times New Roman"/>
                <w:b/>
                <w:bCs/>
              </w:rPr>
            </w:pPr>
            <w:r w:rsidRPr="000D1CC8">
              <w:rPr>
                <w:rFonts w:ascii="Times New Roman" w:hAnsi="Times New Roman" w:cs="Times New Roman"/>
                <w:b/>
                <w:bCs/>
              </w:rPr>
              <w:t>Т</w:t>
            </w:r>
            <w:r w:rsidR="002712C7">
              <w:rPr>
                <w:rFonts w:ascii="Times New Roman" w:hAnsi="Times New Roman" w:cs="Times New Roman"/>
                <w:b/>
                <w:bCs/>
              </w:rPr>
              <w:t xml:space="preserve">ариф </w:t>
            </w:r>
            <w:r w:rsidR="002712C7">
              <w:rPr>
                <w:rFonts w:ascii="Times New Roman" w:hAnsi="Times New Roman" w:cs="Times New Roman"/>
                <w:b/>
                <w:bCs/>
              </w:rPr>
              <w:br/>
              <w:t>на услугу</w:t>
            </w:r>
            <w:r w:rsidR="002712C7">
              <w:rPr>
                <w:rFonts w:ascii="Times New Roman" w:hAnsi="Times New Roman" w:cs="Times New Roman"/>
                <w:b/>
                <w:bCs/>
              </w:rPr>
              <w:br/>
              <w:t>2 полугодие 2022</w:t>
            </w:r>
            <w:r w:rsidRPr="000D1CC8">
              <w:rPr>
                <w:rFonts w:ascii="Times New Roman" w:hAnsi="Times New Roman" w:cs="Times New Roman"/>
                <w:b/>
                <w:bCs/>
              </w:rPr>
              <w:t xml:space="preserve"> года</w:t>
            </w:r>
          </w:p>
        </w:tc>
        <w:tc>
          <w:tcPr>
            <w:tcW w:w="1392" w:type="dxa"/>
            <w:tcBorders>
              <w:top w:val="single" w:sz="4" w:space="0" w:color="auto"/>
              <w:left w:val="nil"/>
              <w:bottom w:val="single" w:sz="4" w:space="0" w:color="auto"/>
              <w:right w:val="single" w:sz="4" w:space="0" w:color="auto"/>
            </w:tcBorders>
            <w:vAlign w:val="center"/>
          </w:tcPr>
          <w:p w:rsidR="00040EF3" w:rsidRPr="000D1CC8" w:rsidRDefault="00040EF3" w:rsidP="00FB4246">
            <w:pPr>
              <w:spacing w:after="0"/>
              <w:jc w:val="center"/>
              <w:rPr>
                <w:rFonts w:ascii="Times New Roman" w:hAnsi="Times New Roman" w:cs="Times New Roman"/>
                <w:b/>
                <w:bCs/>
              </w:rPr>
            </w:pPr>
            <w:r w:rsidRPr="000D1CC8">
              <w:rPr>
                <w:rFonts w:ascii="Times New Roman" w:hAnsi="Times New Roman" w:cs="Times New Roman"/>
                <w:b/>
                <w:bCs/>
              </w:rPr>
              <w:t xml:space="preserve">Тариф </w:t>
            </w:r>
            <w:r w:rsidRPr="000D1CC8">
              <w:rPr>
                <w:rFonts w:ascii="Times New Roman" w:hAnsi="Times New Roman" w:cs="Times New Roman"/>
                <w:b/>
                <w:bCs/>
              </w:rPr>
              <w:br/>
              <w:t>на услугу</w:t>
            </w:r>
            <w:r w:rsidRPr="000D1CC8">
              <w:rPr>
                <w:rFonts w:ascii="Times New Roman" w:hAnsi="Times New Roman" w:cs="Times New Roman"/>
                <w:b/>
                <w:bCs/>
              </w:rPr>
              <w:br/>
              <w:t xml:space="preserve">2 </w:t>
            </w:r>
            <w:r w:rsidR="002712C7">
              <w:rPr>
                <w:rFonts w:ascii="Times New Roman" w:hAnsi="Times New Roman" w:cs="Times New Roman"/>
                <w:b/>
                <w:bCs/>
              </w:rPr>
              <w:t>полугодие 2021</w:t>
            </w:r>
            <w:r w:rsidRPr="000D1CC8">
              <w:rPr>
                <w:rFonts w:ascii="Times New Roman" w:hAnsi="Times New Roman" w:cs="Times New Roman"/>
                <w:b/>
                <w:bCs/>
              </w:rPr>
              <w:t xml:space="preserve"> года</w:t>
            </w:r>
          </w:p>
        </w:tc>
        <w:tc>
          <w:tcPr>
            <w:tcW w:w="1888" w:type="dxa"/>
            <w:tcBorders>
              <w:top w:val="single" w:sz="4" w:space="0" w:color="auto"/>
              <w:left w:val="nil"/>
              <w:bottom w:val="single" w:sz="4" w:space="0" w:color="auto"/>
              <w:right w:val="single" w:sz="4" w:space="0" w:color="auto"/>
            </w:tcBorders>
            <w:vAlign w:val="center"/>
          </w:tcPr>
          <w:p w:rsidR="00040EF3" w:rsidRPr="000D1CC8" w:rsidRDefault="00040EF3" w:rsidP="00FB4246">
            <w:pPr>
              <w:spacing w:after="0"/>
              <w:jc w:val="center"/>
              <w:rPr>
                <w:rFonts w:ascii="Times New Roman" w:hAnsi="Times New Roman" w:cs="Times New Roman"/>
                <w:b/>
                <w:bCs/>
              </w:rPr>
            </w:pPr>
            <w:r w:rsidRPr="000D1CC8">
              <w:rPr>
                <w:rFonts w:ascii="Times New Roman" w:hAnsi="Times New Roman" w:cs="Times New Roman"/>
                <w:b/>
                <w:bCs/>
              </w:rPr>
              <w:t>Кем утвержден тариф</w:t>
            </w:r>
          </w:p>
        </w:tc>
      </w:tr>
      <w:tr w:rsidR="00DB430D" w:rsidRPr="000D1CC8" w:rsidTr="00FB4246">
        <w:trPr>
          <w:trHeight w:val="403"/>
        </w:trPr>
        <w:tc>
          <w:tcPr>
            <w:tcW w:w="763" w:type="dxa"/>
            <w:vMerge w:val="restart"/>
            <w:tcBorders>
              <w:top w:val="nil"/>
              <w:left w:val="single" w:sz="4" w:space="0" w:color="auto"/>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1</w:t>
            </w:r>
          </w:p>
        </w:tc>
        <w:tc>
          <w:tcPr>
            <w:tcW w:w="2125" w:type="dxa"/>
            <w:vMerge w:val="restart"/>
            <w:tcBorders>
              <w:top w:val="single" w:sz="4" w:space="0" w:color="auto"/>
              <w:left w:val="single" w:sz="4" w:space="0" w:color="auto"/>
              <w:bottom w:val="single" w:sz="4" w:space="0" w:color="000000"/>
              <w:right w:val="single" w:sz="4" w:space="0" w:color="000000"/>
            </w:tcBorders>
            <w:vAlign w:val="center"/>
          </w:tcPr>
          <w:p w:rsidR="00DB430D" w:rsidRPr="000D1CC8" w:rsidRDefault="00DB430D" w:rsidP="00FB4246">
            <w:pPr>
              <w:spacing w:after="0"/>
              <w:ind w:firstLine="709"/>
              <w:rPr>
                <w:rFonts w:ascii="Times New Roman" w:hAnsi="Times New Roman" w:cs="Times New Roman"/>
              </w:rPr>
            </w:pPr>
            <w:r w:rsidRPr="000D1CC8">
              <w:rPr>
                <w:rFonts w:ascii="Times New Roman" w:hAnsi="Times New Roman" w:cs="Times New Roman"/>
              </w:rPr>
              <w:t>ООО «Щербиновский коммунальщик»</w:t>
            </w:r>
          </w:p>
        </w:tc>
        <w:tc>
          <w:tcPr>
            <w:tcW w:w="1937" w:type="dxa"/>
            <w:tcBorders>
              <w:top w:val="nil"/>
              <w:left w:val="nil"/>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 xml:space="preserve">Водоснабжение </w:t>
            </w:r>
            <w:r w:rsidRPr="000D1CC8">
              <w:rPr>
                <w:rFonts w:ascii="Times New Roman" w:hAnsi="Times New Roman" w:cs="Times New Roman"/>
              </w:rPr>
              <w:br/>
              <w:t>(руб./м3)</w:t>
            </w:r>
          </w:p>
        </w:tc>
        <w:tc>
          <w:tcPr>
            <w:tcW w:w="1392" w:type="dxa"/>
            <w:tcBorders>
              <w:top w:val="nil"/>
              <w:left w:val="nil"/>
              <w:bottom w:val="single" w:sz="4" w:space="0" w:color="auto"/>
              <w:right w:val="single" w:sz="4" w:space="0" w:color="auto"/>
            </w:tcBorders>
            <w:vAlign w:val="center"/>
          </w:tcPr>
          <w:p w:rsidR="00DB430D" w:rsidRPr="000D1CC8" w:rsidRDefault="002712C7" w:rsidP="00FB4246">
            <w:pPr>
              <w:spacing w:after="0"/>
              <w:jc w:val="center"/>
              <w:rPr>
                <w:rFonts w:ascii="Times New Roman" w:hAnsi="Times New Roman" w:cs="Times New Roman"/>
              </w:rPr>
            </w:pPr>
            <w:r>
              <w:rPr>
                <w:rFonts w:ascii="Times New Roman" w:hAnsi="Times New Roman" w:cs="Times New Roman"/>
              </w:rPr>
              <w:t>79,36</w:t>
            </w:r>
          </w:p>
        </w:tc>
        <w:tc>
          <w:tcPr>
            <w:tcW w:w="1392" w:type="dxa"/>
            <w:tcBorders>
              <w:top w:val="nil"/>
              <w:left w:val="nil"/>
              <w:bottom w:val="single" w:sz="4" w:space="0" w:color="auto"/>
              <w:right w:val="single" w:sz="4" w:space="0" w:color="auto"/>
            </w:tcBorders>
            <w:vAlign w:val="center"/>
          </w:tcPr>
          <w:p w:rsidR="00661C40" w:rsidRPr="00661C40" w:rsidRDefault="00661C40" w:rsidP="00661C40">
            <w:pPr>
              <w:spacing w:after="0"/>
              <w:jc w:val="center"/>
              <w:rPr>
                <w:rFonts w:ascii="Times New Roman" w:hAnsi="Times New Roman" w:cs="Times New Roman"/>
              </w:rPr>
            </w:pPr>
            <w:r w:rsidRPr="00661C40">
              <w:rPr>
                <w:rFonts w:ascii="Times New Roman" w:hAnsi="Times New Roman" w:cs="Times New Roman"/>
              </w:rPr>
              <w:t>71,99</w:t>
            </w:r>
          </w:p>
          <w:p w:rsidR="00DB430D" w:rsidRPr="000D1CC8" w:rsidRDefault="00DB430D" w:rsidP="00246089">
            <w:pPr>
              <w:spacing w:after="0"/>
              <w:jc w:val="center"/>
              <w:rPr>
                <w:rFonts w:ascii="Times New Roman" w:hAnsi="Times New Roman" w:cs="Times New Roman"/>
              </w:rPr>
            </w:pPr>
          </w:p>
        </w:tc>
        <w:tc>
          <w:tcPr>
            <w:tcW w:w="1888" w:type="dxa"/>
            <w:vMerge w:val="restart"/>
            <w:tcBorders>
              <w:top w:val="nil"/>
              <w:left w:val="single" w:sz="4" w:space="0" w:color="auto"/>
              <w:bottom w:val="single" w:sz="4" w:space="0" w:color="000000"/>
              <w:right w:val="single" w:sz="4" w:space="0" w:color="auto"/>
            </w:tcBorders>
            <w:vAlign w:val="center"/>
          </w:tcPr>
          <w:p w:rsidR="00DB430D" w:rsidRPr="000D1CC8" w:rsidRDefault="002712C7" w:rsidP="004A2086">
            <w:pPr>
              <w:spacing w:after="0"/>
              <w:rPr>
                <w:rFonts w:ascii="Times New Roman" w:hAnsi="Times New Roman" w:cs="Times New Roman"/>
              </w:rPr>
            </w:pPr>
            <w:r>
              <w:rPr>
                <w:rFonts w:ascii="Times New Roman" w:hAnsi="Times New Roman" w:cs="Times New Roman"/>
              </w:rPr>
              <w:t>Приказ РЭК-</w:t>
            </w:r>
            <w:proofErr w:type="spellStart"/>
            <w:r>
              <w:rPr>
                <w:rFonts w:ascii="Times New Roman" w:hAnsi="Times New Roman" w:cs="Times New Roman"/>
              </w:rPr>
              <w:t>ДЦиТ</w:t>
            </w:r>
            <w:proofErr w:type="spellEnd"/>
            <w:r>
              <w:rPr>
                <w:rFonts w:ascii="Times New Roman" w:hAnsi="Times New Roman" w:cs="Times New Roman"/>
              </w:rPr>
              <w:t xml:space="preserve"> КК от 11.12.2020 г. № 344/2020</w:t>
            </w:r>
            <w:r w:rsidR="004A2086">
              <w:rPr>
                <w:rFonts w:ascii="Times New Roman" w:hAnsi="Times New Roman" w:cs="Times New Roman"/>
              </w:rPr>
              <w:t>-ВК</w:t>
            </w:r>
          </w:p>
        </w:tc>
      </w:tr>
      <w:tr w:rsidR="00DB430D" w:rsidRPr="000D1CC8" w:rsidTr="00BD4CE6">
        <w:trPr>
          <w:trHeight w:val="960"/>
        </w:trPr>
        <w:tc>
          <w:tcPr>
            <w:tcW w:w="763" w:type="dxa"/>
            <w:vMerge/>
            <w:tcBorders>
              <w:top w:val="nil"/>
              <w:left w:val="single" w:sz="4" w:space="0" w:color="auto"/>
              <w:bottom w:val="single" w:sz="4" w:space="0" w:color="auto"/>
              <w:right w:val="single" w:sz="4" w:space="0" w:color="auto"/>
            </w:tcBorders>
            <w:vAlign w:val="center"/>
          </w:tcPr>
          <w:p w:rsidR="00DB430D" w:rsidRPr="000D1CC8" w:rsidRDefault="00DB430D" w:rsidP="00FB4246">
            <w:pPr>
              <w:spacing w:after="0"/>
              <w:ind w:firstLine="709"/>
              <w:jc w:val="center"/>
              <w:rPr>
                <w:rFonts w:ascii="Times New Roman" w:hAnsi="Times New Roman" w:cs="Times New Roman"/>
              </w:rPr>
            </w:pPr>
          </w:p>
        </w:tc>
        <w:tc>
          <w:tcPr>
            <w:tcW w:w="2125" w:type="dxa"/>
            <w:vMerge/>
            <w:tcBorders>
              <w:top w:val="single" w:sz="4" w:space="0" w:color="auto"/>
              <w:left w:val="single" w:sz="4" w:space="0" w:color="auto"/>
              <w:bottom w:val="single" w:sz="4" w:space="0" w:color="000000"/>
              <w:right w:val="single" w:sz="4" w:space="0" w:color="000000"/>
            </w:tcBorders>
            <w:vAlign w:val="center"/>
          </w:tcPr>
          <w:p w:rsidR="00DB430D" w:rsidRPr="000D1CC8" w:rsidRDefault="00DB430D" w:rsidP="00F23463">
            <w:pPr>
              <w:spacing w:after="0"/>
              <w:ind w:firstLine="709"/>
              <w:rPr>
                <w:rFonts w:ascii="Times New Roman" w:hAnsi="Times New Roman" w:cs="Times New Roman"/>
              </w:rPr>
            </w:pPr>
          </w:p>
        </w:tc>
        <w:tc>
          <w:tcPr>
            <w:tcW w:w="1937" w:type="dxa"/>
            <w:tcBorders>
              <w:top w:val="nil"/>
              <w:left w:val="nil"/>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Водоотведение (канализация)</w:t>
            </w:r>
            <w:r w:rsidRPr="000D1CC8">
              <w:rPr>
                <w:rFonts w:ascii="Times New Roman" w:hAnsi="Times New Roman" w:cs="Times New Roman"/>
              </w:rPr>
              <w:br/>
              <w:t>(руб./м3)</w:t>
            </w:r>
          </w:p>
        </w:tc>
        <w:tc>
          <w:tcPr>
            <w:tcW w:w="1392" w:type="dxa"/>
            <w:tcBorders>
              <w:top w:val="nil"/>
              <w:left w:val="nil"/>
              <w:bottom w:val="single" w:sz="4" w:space="0" w:color="auto"/>
              <w:right w:val="single" w:sz="4" w:space="0" w:color="auto"/>
            </w:tcBorders>
            <w:vAlign w:val="center"/>
          </w:tcPr>
          <w:p w:rsidR="00DB430D" w:rsidRPr="000D1CC8" w:rsidRDefault="004A2086" w:rsidP="00FB4246">
            <w:pPr>
              <w:spacing w:after="0"/>
              <w:jc w:val="center"/>
              <w:rPr>
                <w:rFonts w:ascii="Times New Roman" w:hAnsi="Times New Roman" w:cs="Times New Roman"/>
              </w:rPr>
            </w:pPr>
            <w:r>
              <w:rPr>
                <w:rFonts w:ascii="Times New Roman" w:hAnsi="Times New Roman" w:cs="Times New Roman"/>
              </w:rPr>
              <w:t>101,76</w:t>
            </w:r>
          </w:p>
        </w:tc>
        <w:tc>
          <w:tcPr>
            <w:tcW w:w="1392" w:type="dxa"/>
            <w:tcBorders>
              <w:top w:val="nil"/>
              <w:left w:val="nil"/>
              <w:bottom w:val="single" w:sz="4" w:space="0" w:color="auto"/>
              <w:right w:val="single" w:sz="4" w:space="0" w:color="auto"/>
            </w:tcBorders>
            <w:vAlign w:val="center"/>
          </w:tcPr>
          <w:p w:rsidR="00DB430D" w:rsidRPr="000D1CC8" w:rsidRDefault="00661C40" w:rsidP="00661C40">
            <w:pPr>
              <w:spacing w:after="0"/>
              <w:jc w:val="center"/>
              <w:rPr>
                <w:rFonts w:ascii="Times New Roman" w:hAnsi="Times New Roman" w:cs="Times New Roman"/>
              </w:rPr>
            </w:pPr>
            <w:r w:rsidRPr="00661C40">
              <w:rPr>
                <w:rFonts w:ascii="Times New Roman" w:hAnsi="Times New Roman" w:cs="Times New Roman"/>
              </w:rPr>
              <w:t>71,77</w:t>
            </w:r>
          </w:p>
        </w:tc>
        <w:tc>
          <w:tcPr>
            <w:tcW w:w="1888" w:type="dxa"/>
            <w:vMerge/>
            <w:tcBorders>
              <w:top w:val="nil"/>
              <w:left w:val="single" w:sz="4" w:space="0" w:color="auto"/>
              <w:bottom w:val="single" w:sz="4" w:space="0" w:color="000000"/>
              <w:right w:val="single" w:sz="4" w:space="0" w:color="auto"/>
            </w:tcBorders>
            <w:vAlign w:val="center"/>
          </w:tcPr>
          <w:p w:rsidR="00DB430D" w:rsidRPr="000D1CC8" w:rsidRDefault="00DB430D" w:rsidP="00FB4246">
            <w:pPr>
              <w:spacing w:after="0"/>
              <w:ind w:firstLine="709"/>
              <w:jc w:val="center"/>
              <w:rPr>
                <w:rFonts w:ascii="Times New Roman" w:hAnsi="Times New Roman" w:cs="Times New Roman"/>
              </w:rPr>
            </w:pPr>
          </w:p>
        </w:tc>
      </w:tr>
      <w:tr w:rsidR="00DB430D" w:rsidRPr="000D1CC8" w:rsidTr="00BD4CE6">
        <w:trPr>
          <w:trHeight w:val="1335"/>
        </w:trPr>
        <w:tc>
          <w:tcPr>
            <w:tcW w:w="763" w:type="dxa"/>
            <w:tcBorders>
              <w:top w:val="nil"/>
              <w:left w:val="single" w:sz="4" w:space="0" w:color="auto"/>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2</w:t>
            </w:r>
          </w:p>
        </w:tc>
        <w:tc>
          <w:tcPr>
            <w:tcW w:w="2125" w:type="dxa"/>
            <w:tcBorders>
              <w:top w:val="nil"/>
              <w:left w:val="nil"/>
              <w:bottom w:val="single" w:sz="4" w:space="0" w:color="auto"/>
              <w:right w:val="single" w:sz="4" w:space="0" w:color="000000"/>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МУП «Теплоэнерго» муниципального образования Щербиновский район</w:t>
            </w:r>
          </w:p>
        </w:tc>
        <w:tc>
          <w:tcPr>
            <w:tcW w:w="1937" w:type="dxa"/>
            <w:tcBorders>
              <w:top w:val="nil"/>
              <w:left w:val="nil"/>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 xml:space="preserve">Тепловая энергия </w:t>
            </w:r>
            <w:r w:rsidRPr="000D1CC8">
              <w:rPr>
                <w:rFonts w:ascii="Times New Roman" w:hAnsi="Times New Roman" w:cs="Times New Roman"/>
              </w:rPr>
              <w:br/>
              <w:t>(руб./Гкал)</w:t>
            </w:r>
          </w:p>
        </w:tc>
        <w:tc>
          <w:tcPr>
            <w:tcW w:w="1392" w:type="dxa"/>
            <w:tcBorders>
              <w:top w:val="nil"/>
              <w:left w:val="nil"/>
              <w:bottom w:val="single" w:sz="4" w:space="0" w:color="auto"/>
              <w:right w:val="single" w:sz="4" w:space="0" w:color="auto"/>
            </w:tcBorders>
            <w:vAlign w:val="center"/>
          </w:tcPr>
          <w:p w:rsidR="00DB430D" w:rsidRPr="000D1CC8" w:rsidRDefault="004A2086" w:rsidP="0055422A">
            <w:pPr>
              <w:spacing w:after="0"/>
              <w:jc w:val="center"/>
              <w:rPr>
                <w:rFonts w:ascii="Times New Roman" w:hAnsi="Times New Roman" w:cs="Times New Roman"/>
              </w:rPr>
            </w:pPr>
            <w:r>
              <w:rPr>
                <w:rFonts w:ascii="Times New Roman" w:hAnsi="Times New Roman" w:cs="Times New Roman"/>
              </w:rPr>
              <w:t>3275,03</w:t>
            </w:r>
          </w:p>
        </w:tc>
        <w:tc>
          <w:tcPr>
            <w:tcW w:w="1392" w:type="dxa"/>
            <w:tcBorders>
              <w:top w:val="nil"/>
              <w:left w:val="nil"/>
              <w:bottom w:val="single" w:sz="4" w:space="0" w:color="auto"/>
              <w:right w:val="single" w:sz="4" w:space="0" w:color="auto"/>
            </w:tcBorders>
            <w:vAlign w:val="center"/>
          </w:tcPr>
          <w:p w:rsidR="00DB430D" w:rsidRPr="000D1CC8" w:rsidRDefault="0055422A" w:rsidP="0055422A">
            <w:pPr>
              <w:spacing w:after="0"/>
              <w:jc w:val="center"/>
              <w:rPr>
                <w:rFonts w:ascii="Times New Roman" w:hAnsi="Times New Roman" w:cs="Times New Roman"/>
              </w:rPr>
            </w:pPr>
            <w:r w:rsidRPr="0055422A">
              <w:rPr>
                <w:rFonts w:ascii="Times New Roman" w:hAnsi="Times New Roman" w:cs="Times New Roman"/>
              </w:rPr>
              <w:t>3149,07</w:t>
            </w:r>
          </w:p>
        </w:tc>
        <w:tc>
          <w:tcPr>
            <w:tcW w:w="1888" w:type="dxa"/>
            <w:tcBorders>
              <w:top w:val="nil"/>
              <w:left w:val="nil"/>
              <w:bottom w:val="single" w:sz="4" w:space="0" w:color="auto"/>
              <w:right w:val="single" w:sz="4" w:space="0" w:color="auto"/>
            </w:tcBorders>
            <w:vAlign w:val="center"/>
          </w:tcPr>
          <w:p w:rsidR="00AE43E8" w:rsidRPr="000D1CC8" w:rsidRDefault="00DB430D" w:rsidP="00FB4246">
            <w:pPr>
              <w:spacing w:after="0"/>
              <w:rPr>
                <w:rFonts w:ascii="Times New Roman" w:hAnsi="Times New Roman" w:cs="Times New Roman"/>
              </w:rPr>
            </w:pPr>
            <w:r w:rsidRPr="000D1CC8">
              <w:rPr>
                <w:rFonts w:ascii="Times New Roman" w:hAnsi="Times New Roman" w:cs="Times New Roman"/>
              </w:rPr>
              <w:t>Приказ РЭК-</w:t>
            </w:r>
            <w:proofErr w:type="spellStart"/>
            <w:r w:rsidRPr="000D1CC8">
              <w:rPr>
                <w:rFonts w:ascii="Times New Roman" w:hAnsi="Times New Roman" w:cs="Times New Roman"/>
              </w:rPr>
              <w:t>ДЦиТ</w:t>
            </w:r>
            <w:proofErr w:type="spellEnd"/>
            <w:r w:rsidRPr="000D1CC8">
              <w:rPr>
                <w:rFonts w:ascii="Times New Roman" w:hAnsi="Times New Roman" w:cs="Times New Roman"/>
              </w:rPr>
              <w:t xml:space="preserve"> КК от </w:t>
            </w:r>
            <w:r w:rsidR="004A2086">
              <w:rPr>
                <w:rFonts w:ascii="Times New Roman" w:hAnsi="Times New Roman" w:cs="Times New Roman"/>
              </w:rPr>
              <w:t>30.11.2020 г. № 243/2020</w:t>
            </w:r>
            <w:r w:rsidRPr="000D1CC8">
              <w:rPr>
                <w:rFonts w:ascii="Times New Roman" w:hAnsi="Times New Roman" w:cs="Times New Roman"/>
              </w:rPr>
              <w:t>-Т</w:t>
            </w:r>
          </w:p>
        </w:tc>
      </w:tr>
      <w:tr w:rsidR="00DB430D" w:rsidRPr="000D1CC8" w:rsidTr="00BD4CE6">
        <w:trPr>
          <w:trHeight w:val="1260"/>
        </w:trPr>
        <w:tc>
          <w:tcPr>
            <w:tcW w:w="763" w:type="dxa"/>
            <w:tcBorders>
              <w:top w:val="nil"/>
              <w:left w:val="single" w:sz="4" w:space="0" w:color="auto"/>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3</w:t>
            </w:r>
          </w:p>
        </w:tc>
        <w:tc>
          <w:tcPr>
            <w:tcW w:w="2125" w:type="dxa"/>
            <w:tcBorders>
              <w:top w:val="single" w:sz="4" w:space="0" w:color="auto"/>
              <w:left w:val="nil"/>
              <w:bottom w:val="single" w:sz="4" w:space="0" w:color="auto"/>
              <w:right w:val="single" w:sz="4" w:space="0" w:color="000000"/>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 xml:space="preserve">ООО «Газпром </w:t>
            </w:r>
            <w:proofErr w:type="spellStart"/>
            <w:r w:rsidRPr="000D1CC8">
              <w:rPr>
                <w:rFonts w:ascii="Times New Roman" w:hAnsi="Times New Roman" w:cs="Times New Roman"/>
              </w:rPr>
              <w:t>межрегионгаз</w:t>
            </w:r>
            <w:proofErr w:type="spellEnd"/>
            <w:r w:rsidRPr="000D1CC8">
              <w:rPr>
                <w:rFonts w:ascii="Times New Roman" w:hAnsi="Times New Roman" w:cs="Times New Roman"/>
              </w:rPr>
              <w:t xml:space="preserve"> Краснодар»</w:t>
            </w:r>
          </w:p>
        </w:tc>
        <w:tc>
          <w:tcPr>
            <w:tcW w:w="1937" w:type="dxa"/>
            <w:tcBorders>
              <w:top w:val="nil"/>
              <w:left w:val="nil"/>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rPr>
            </w:pPr>
            <w:r w:rsidRPr="000D1CC8">
              <w:rPr>
                <w:rFonts w:ascii="Times New Roman" w:hAnsi="Times New Roman" w:cs="Times New Roman"/>
              </w:rPr>
              <w:t xml:space="preserve">Природный газ </w:t>
            </w:r>
            <w:r w:rsidRPr="000D1CC8">
              <w:rPr>
                <w:rFonts w:ascii="Times New Roman" w:hAnsi="Times New Roman" w:cs="Times New Roman"/>
              </w:rPr>
              <w:br/>
              <w:t>(руб./м3)</w:t>
            </w:r>
          </w:p>
        </w:tc>
        <w:tc>
          <w:tcPr>
            <w:tcW w:w="1392" w:type="dxa"/>
            <w:tcBorders>
              <w:top w:val="nil"/>
              <w:left w:val="nil"/>
              <w:bottom w:val="single" w:sz="4" w:space="0" w:color="auto"/>
              <w:right w:val="single" w:sz="4" w:space="0" w:color="auto"/>
            </w:tcBorders>
            <w:vAlign w:val="center"/>
          </w:tcPr>
          <w:p w:rsidR="00DB430D" w:rsidRPr="000D1CC8" w:rsidRDefault="00C56FF3" w:rsidP="00FB4246">
            <w:pPr>
              <w:spacing w:after="0"/>
              <w:rPr>
                <w:rFonts w:ascii="Times New Roman" w:hAnsi="Times New Roman" w:cs="Times New Roman"/>
                <w:color w:val="000000"/>
              </w:rPr>
            </w:pPr>
            <w:r>
              <w:rPr>
                <w:rFonts w:ascii="Times New Roman" w:hAnsi="Times New Roman" w:cs="Times New Roman"/>
                <w:color w:val="000000"/>
              </w:rPr>
              <w:t>6,87</w:t>
            </w:r>
          </w:p>
        </w:tc>
        <w:tc>
          <w:tcPr>
            <w:tcW w:w="1392" w:type="dxa"/>
            <w:tcBorders>
              <w:top w:val="nil"/>
              <w:left w:val="nil"/>
              <w:bottom w:val="single" w:sz="4" w:space="0" w:color="auto"/>
              <w:right w:val="single" w:sz="4" w:space="0" w:color="auto"/>
            </w:tcBorders>
            <w:vAlign w:val="center"/>
          </w:tcPr>
          <w:p w:rsidR="0055422A" w:rsidRPr="0055422A" w:rsidRDefault="0055422A" w:rsidP="0055422A">
            <w:pPr>
              <w:spacing w:after="0"/>
              <w:rPr>
                <w:rFonts w:ascii="Times New Roman" w:hAnsi="Times New Roman" w:cs="Times New Roman"/>
                <w:color w:val="000000"/>
              </w:rPr>
            </w:pPr>
            <w:r w:rsidRPr="0055422A">
              <w:rPr>
                <w:rFonts w:ascii="Times New Roman" w:hAnsi="Times New Roman" w:cs="Times New Roman"/>
                <w:color w:val="000000"/>
              </w:rPr>
              <w:t>6,61</w:t>
            </w:r>
          </w:p>
          <w:p w:rsidR="00DB430D" w:rsidRPr="000D1CC8" w:rsidRDefault="00DB430D" w:rsidP="00246089">
            <w:pPr>
              <w:spacing w:after="0"/>
              <w:rPr>
                <w:rFonts w:ascii="Times New Roman" w:hAnsi="Times New Roman" w:cs="Times New Roman"/>
                <w:color w:val="000000"/>
              </w:rPr>
            </w:pPr>
          </w:p>
        </w:tc>
        <w:tc>
          <w:tcPr>
            <w:tcW w:w="1888" w:type="dxa"/>
            <w:tcBorders>
              <w:top w:val="nil"/>
              <w:left w:val="nil"/>
              <w:bottom w:val="single" w:sz="4" w:space="0" w:color="auto"/>
              <w:right w:val="single" w:sz="4" w:space="0" w:color="auto"/>
            </w:tcBorders>
            <w:vAlign w:val="center"/>
          </w:tcPr>
          <w:p w:rsidR="00B74AF5" w:rsidRPr="000D1CC8" w:rsidRDefault="00DB430D" w:rsidP="00B74AF5">
            <w:pPr>
              <w:spacing w:after="0"/>
              <w:rPr>
                <w:rFonts w:ascii="Times New Roman" w:hAnsi="Times New Roman" w:cs="Times New Roman"/>
              </w:rPr>
            </w:pPr>
            <w:r w:rsidRPr="000D1CC8">
              <w:rPr>
                <w:rFonts w:ascii="Times New Roman" w:hAnsi="Times New Roman" w:cs="Times New Roman"/>
              </w:rPr>
              <w:t>Приказ РЭК-</w:t>
            </w:r>
            <w:proofErr w:type="spellStart"/>
            <w:r w:rsidRPr="000D1CC8">
              <w:rPr>
                <w:rFonts w:ascii="Times New Roman" w:hAnsi="Times New Roman" w:cs="Times New Roman"/>
              </w:rPr>
              <w:t>ДЦиТ</w:t>
            </w:r>
            <w:proofErr w:type="spellEnd"/>
            <w:r w:rsidRPr="000D1CC8">
              <w:rPr>
                <w:rFonts w:ascii="Times New Roman" w:hAnsi="Times New Roman" w:cs="Times New Roman"/>
              </w:rPr>
              <w:t xml:space="preserve"> КК от </w:t>
            </w:r>
            <w:r w:rsidR="00C56FF3">
              <w:rPr>
                <w:rFonts w:ascii="Times New Roman" w:hAnsi="Times New Roman" w:cs="Times New Roman"/>
              </w:rPr>
              <w:t>21.01.2020 г. № 19/2020</w:t>
            </w:r>
            <w:r w:rsidRPr="000D1CC8">
              <w:rPr>
                <w:rFonts w:ascii="Times New Roman" w:hAnsi="Times New Roman" w:cs="Times New Roman"/>
              </w:rPr>
              <w:t>-газ</w:t>
            </w:r>
          </w:p>
        </w:tc>
      </w:tr>
      <w:tr w:rsidR="00DB430D" w:rsidRPr="000D1CC8" w:rsidTr="00BD4CE6">
        <w:trPr>
          <w:trHeight w:val="1260"/>
        </w:trPr>
        <w:tc>
          <w:tcPr>
            <w:tcW w:w="763" w:type="dxa"/>
            <w:tcBorders>
              <w:top w:val="nil"/>
              <w:left w:val="single" w:sz="4" w:space="0" w:color="auto"/>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sz w:val="24"/>
                <w:szCs w:val="24"/>
              </w:rPr>
            </w:pPr>
            <w:r w:rsidRPr="000D1CC8">
              <w:rPr>
                <w:rFonts w:ascii="Times New Roman" w:hAnsi="Times New Roman" w:cs="Times New Roman"/>
                <w:sz w:val="24"/>
                <w:szCs w:val="24"/>
              </w:rPr>
              <w:t>4</w:t>
            </w:r>
          </w:p>
        </w:tc>
        <w:tc>
          <w:tcPr>
            <w:tcW w:w="2125" w:type="dxa"/>
            <w:tcBorders>
              <w:top w:val="single" w:sz="4" w:space="0" w:color="auto"/>
              <w:left w:val="nil"/>
              <w:bottom w:val="single" w:sz="4" w:space="0" w:color="auto"/>
              <w:right w:val="single" w:sz="4" w:space="0" w:color="000000"/>
            </w:tcBorders>
            <w:vAlign w:val="center"/>
          </w:tcPr>
          <w:p w:rsidR="00DB430D" w:rsidRPr="000D1CC8" w:rsidRDefault="00DB430D" w:rsidP="00FB4246">
            <w:pPr>
              <w:spacing w:after="0"/>
              <w:rPr>
                <w:rFonts w:ascii="Times New Roman" w:hAnsi="Times New Roman" w:cs="Times New Roman"/>
                <w:sz w:val="24"/>
                <w:szCs w:val="24"/>
              </w:rPr>
            </w:pPr>
            <w:r w:rsidRPr="000D1CC8">
              <w:rPr>
                <w:rFonts w:ascii="Times New Roman" w:hAnsi="Times New Roman" w:cs="Times New Roman"/>
                <w:sz w:val="24"/>
                <w:szCs w:val="24"/>
              </w:rPr>
              <w:t>«</w:t>
            </w:r>
            <w:proofErr w:type="spellStart"/>
            <w:r w:rsidRPr="000D1CC8">
              <w:rPr>
                <w:rFonts w:ascii="Times New Roman" w:hAnsi="Times New Roman" w:cs="Times New Roman"/>
                <w:sz w:val="24"/>
                <w:szCs w:val="24"/>
              </w:rPr>
              <w:t>Энергосбыт</w:t>
            </w:r>
            <w:proofErr w:type="spellEnd"/>
            <w:r w:rsidRPr="000D1CC8">
              <w:rPr>
                <w:rFonts w:ascii="Times New Roman" w:hAnsi="Times New Roman" w:cs="Times New Roman"/>
                <w:sz w:val="24"/>
                <w:szCs w:val="24"/>
              </w:rPr>
              <w:t xml:space="preserve">» ОАО «Кубаньэнерго» </w:t>
            </w:r>
          </w:p>
        </w:tc>
        <w:tc>
          <w:tcPr>
            <w:tcW w:w="1937" w:type="dxa"/>
            <w:tcBorders>
              <w:top w:val="nil"/>
              <w:left w:val="nil"/>
              <w:bottom w:val="single" w:sz="4" w:space="0" w:color="auto"/>
              <w:right w:val="single" w:sz="4" w:space="0" w:color="auto"/>
            </w:tcBorders>
            <w:vAlign w:val="center"/>
          </w:tcPr>
          <w:p w:rsidR="00DB430D" w:rsidRPr="000D1CC8" w:rsidRDefault="00DB430D" w:rsidP="00FB4246">
            <w:pPr>
              <w:spacing w:after="0"/>
              <w:rPr>
                <w:rFonts w:ascii="Times New Roman" w:hAnsi="Times New Roman" w:cs="Times New Roman"/>
                <w:sz w:val="24"/>
                <w:szCs w:val="24"/>
              </w:rPr>
            </w:pPr>
            <w:r w:rsidRPr="000D1CC8">
              <w:rPr>
                <w:rFonts w:ascii="Times New Roman" w:hAnsi="Times New Roman" w:cs="Times New Roman"/>
                <w:sz w:val="24"/>
                <w:szCs w:val="24"/>
              </w:rPr>
              <w:t xml:space="preserve">Электроэнергия </w:t>
            </w:r>
            <w:r w:rsidRPr="000D1CC8">
              <w:rPr>
                <w:rFonts w:ascii="Times New Roman" w:hAnsi="Times New Roman" w:cs="Times New Roman"/>
                <w:sz w:val="24"/>
                <w:szCs w:val="24"/>
              </w:rPr>
              <w:br/>
              <w:t>(руб./</w:t>
            </w:r>
            <w:proofErr w:type="spellStart"/>
            <w:r w:rsidRPr="000D1CC8">
              <w:rPr>
                <w:rFonts w:ascii="Times New Roman" w:hAnsi="Times New Roman" w:cs="Times New Roman"/>
                <w:sz w:val="24"/>
                <w:szCs w:val="24"/>
              </w:rPr>
              <w:t>кВтч</w:t>
            </w:r>
            <w:proofErr w:type="spellEnd"/>
            <w:r w:rsidRPr="000D1CC8">
              <w:rPr>
                <w:rFonts w:ascii="Times New Roman" w:hAnsi="Times New Roman" w:cs="Times New Roman"/>
                <w:sz w:val="24"/>
                <w:szCs w:val="24"/>
              </w:rPr>
              <w:t>)</w:t>
            </w:r>
          </w:p>
        </w:tc>
        <w:tc>
          <w:tcPr>
            <w:tcW w:w="1392" w:type="dxa"/>
            <w:tcBorders>
              <w:top w:val="nil"/>
              <w:left w:val="nil"/>
              <w:bottom w:val="single" w:sz="4" w:space="0" w:color="auto"/>
              <w:right w:val="single" w:sz="4" w:space="0" w:color="auto"/>
            </w:tcBorders>
            <w:vAlign w:val="center"/>
          </w:tcPr>
          <w:p w:rsidR="00DB430D" w:rsidRPr="000D1CC8" w:rsidRDefault="00551665" w:rsidP="00FB424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3,82</w:t>
            </w:r>
          </w:p>
        </w:tc>
        <w:tc>
          <w:tcPr>
            <w:tcW w:w="1392" w:type="dxa"/>
            <w:tcBorders>
              <w:top w:val="nil"/>
              <w:left w:val="nil"/>
              <w:bottom w:val="single" w:sz="4" w:space="0" w:color="auto"/>
              <w:right w:val="single" w:sz="4" w:space="0" w:color="auto"/>
            </w:tcBorders>
            <w:vAlign w:val="center"/>
          </w:tcPr>
          <w:p w:rsidR="0055422A" w:rsidRPr="0055422A" w:rsidRDefault="0055422A" w:rsidP="0055422A">
            <w:pPr>
              <w:spacing w:after="0"/>
              <w:rPr>
                <w:rFonts w:ascii="Times New Roman" w:hAnsi="Times New Roman" w:cs="Times New Roman"/>
                <w:color w:val="000000"/>
                <w:sz w:val="24"/>
                <w:szCs w:val="24"/>
              </w:rPr>
            </w:pPr>
            <w:r w:rsidRPr="0055422A">
              <w:rPr>
                <w:rFonts w:ascii="Times New Roman" w:hAnsi="Times New Roman" w:cs="Times New Roman"/>
                <w:color w:val="000000"/>
                <w:sz w:val="24"/>
                <w:szCs w:val="24"/>
              </w:rPr>
              <w:t>3,67</w:t>
            </w:r>
          </w:p>
          <w:p w:rsidR="00DB430D" w:rsidRPr="000D1CC8" w:rsidRDefault="00DB430D" w:rsidP="00246089">
            <w:pPr>
              <w:spacing w:after="0"/>
              <w:rPr>
                <w:rFonts w:ascii="Times New Roman" w:hAnsi="Times New Roman" w:cs="Times New Roman"/>
                <w:color w:val="000000"/>
                <w:sz w:val="24"/>
                <w:szCs w:val="24"/>
              </w:rPr>
            </w:pPr>
          </w:p>
        </w:tc>
        <w:tc>
          <w:tcPr>
            <w:tcW w:w="1888" w:type="dxa"/>
            <w:tcBorders>
              <w:top w:val="nil"/>
              <w:left w:val="nil"/>
              <w:bottom w:val="single" w:sz="4" w:space="0" w:color="auto"/>
              <w:right w:val="single" w:sz="4" w:space="0" w:color="auto"/>
            </w:tcBorders>
            <w:vAlign w:val="center"/>
          </w:tcPr>
          <w:p w:rsidR="000D1CC8" w:rsidRPr="000D1CC8" w:rsidRDefault="00DB430D" w:rsidP="00551665">
            <w:pPr>
              <w:spacing w:after="0"/>
              <w:rPr>
                <w:rFonts w:ascii="Times New Roman" w:hAnsi="Times New Roman" w:cs="Times New Roman"/>
                <w:sz w:val="24"/>
                <w:szCs w:val="24"/>
              </w:rPr>
            </w:pPr>
            <w:r w:rsidRPr="000D1CC8">
              <w:rPr>
                <w:rFonts w:ascii="Times New Roman" w:hAnsi="Times New Roman" w:cs="Times New Roman"/>
                <w:sz w:val="24"/>
                <w:szCs w:val="24"/>
              </w:rPr>
              <w:t xml:space="preserve">Приказ РЭК </w:t>
            </w:r>
            <w:proofErr w:type="spellStart"/>
            <w:r w:rsidRPr="000D1CC8">
              <w:rPr>
                <w:rFonts w:ascii="Times New Roman" w:hAnsi="Times New Roman" w:cs="Times New Roman"/>
                <w:sz w:val="24"/>
                <w:szCs w:val="24"/>
              </w:rPr>
              <w:t>ДЦи</w:t>
            </w:r>
            <w:r w:rsidR="00551665">
              <w:rPr>
                <w:rFonts w:ascii="Times New Roman" w:hAnsi="Times New Roman" w:cs="Times New Roman"/>
                <w:sz w:val="24"/>
                <w:szCs w:val="24"/>
              </w:rPr>
              <w:t>Т</w:t>
            </w:r>
            <w:proofErr w:type="spellEnd"/>
            <w:r w:rsidR="00551665">
              <w:rPr>
                <w:rFonts w:ascii="Times New Roman" w:hAnsi="Times New Roman" w:cs="Times New Roman"/>
                <w:sz w:val="24"/>
                <w:szCs w:val="24"/>
              </w:rPr>
              <w:t xml:space="preserve"> КК от 11.12.2020 г. N 41/2020</w:t>
            </w:r>
            <w:r w:rsidRPr="000D1CC8">
              <w:rPr>
                <w:rFonts w:ascii="Times New Roman" w:hAnsi="Times New Roman" w:cs="Times New Roman"/>
                <w:sz w:val="24"/>
                <w:szCs w:val="24"/>
              </w:rPr>
              <w:t>-э</w:t>
            </w:r>
          </w:p>
        </w:tc>
      </w:tr>
    </w:tbl>
    <w:p w:rsidR="00040EF3" w:rsidRPr="000D1CC8" w:rsidRDefault="00040EF3" w:rsidP="00F23463">
      <w:pPr>
        <w:spacing w:after="0"/>
        <w:ind w:firstLine="709"/>
        <w:jc w:val="both"/>
        <w:rPr>
          <w:rFonts w:ascii="Times New Roman" w:hAnsi="Times New Roman" w:cs="Times New Roman"/>
          <w:sz w:val="28"/>
          <w:szCs w:val="28"/>
        </w:rPr>
      </w:pPr>
    </w:p>
    <w:p w:rsidR="00040EF3" w:rsidRPr="00375224" w:rsidRDefault="00040EF3" w:rsidP="00F23463">
      <w:pPr>
        <w:spacing w:after="0"/>
        <w:ind w:firstLine="709"/>
        <w:jc w:val="both"/>
        <w:rPr>
          <w:rFonts w:ascii="Times New Roman" w:hAnsi="Times New Roman" w:cs="Times New Roman"/>
          <w:sz w:val="28"/>
          <w:szCs w:val="28"/>
        </w:rPr>
      </w:pPr>
      <w:r w:rsidRPr="00375224">
        <w:rPr>
          <w:rFonts w:ascii="Times New Roman" w:hAnsi="Times New Roman" w:cs="Times New Roman"/>
          <w:sz w:val="28"/>
          <w:szCs w:val="28"/>
        </w:rPr>
        <w:t xml:space="preserve">Таблица </w:t>
      </w:r>
      <w:r w:rsidR="00627EFF">
        <w:rPr>
          <w:rFonts w:ascii="Times New Roman" w:hAnsi="Times New Roman" w:cs="Times New Roman"/>
          <w:sz w:val="28"/>
          <w:szCs w:val="28"/>
        </w:rPr>
        <w:t>10</w:t>
      </w:r>
      <w:r w:rsidRPr="00375224">
        <w:rPr>
          <w:rFonts w:ascii="Times New Roman" w:hAnsi="Times New Roman" w:cs="Times New Roman"/>
          <w:sz w:val="28"/>
          <w:szCs w:val="28"/>
        </w:rPr>
        <w:t>. Тарифы для организаций на жилищно-коммунальные услуги по Щербиновскому району.</w:t>
      </w:r>
    </w:p>
    <w:p w:rsidR="00040EF3" w:rsidRPr="00375224" w:rsidRDefault="00040EF3" w:rsidP="00F23463">
      <w:pPr>
        <w:spacing w:after="0"/>
        <w:ind w:firstLine="709"/>
        <w:jc w:val="both"/>
        <w:rPr>
          <w:rFonts w:ascii="Times New Roman" w:hAnsi="Times New Roman" w:cs="Times New Roman"/>
          <w:sz w:val="28"/>
          <w:szCs w:val="28"/>
        </w:rPr>
      </w:pPr>
    </w:p>
    <w:tbl>
      <w:tblPr>
        <w:tblW w:w="9497" w:type="dxa"/>
        <w:tblInd w:w="91" w:type="dxa"/>
        <w:tblLook w:val="0000" w:firstRow="0" w:lastRow="0" w:firstColumn="0" w:lastColumn="0" w:noHBand="0" w:noVBand="0"/>
      </w:tblPr>
      <w:tblGrid>
        <w:gridCol w:w="798"/>
        <w:gridCol w:w="2037"/>
        <w:gridCol w:w="1920"/>
        <w:gridCol w:w="1421"/>
        <w:gridCol w:w="1421"/>
        <w:gridCol w:w="1900"/>
      </w:tblGrid>
      <w:tr w:rsidR="00040EF3" w:rsidRPr="00375224" w:rsidTr="00BD4CE6">
        <w:trPr>
          <w:trHeight w:val="915"/>
        </w:trPr>
        <w:tc>
          <w:tcPr>
            <w:tcW w:w="798" w:type="dxa"/>
            <w:tcBorders>
              <w:top w:val="single" w:sz="4" w:space="0" w:color="auto"/>
              <w:left w:val="single" w:sz="4" w:space="0" w:color="auto"/>
              <w:bottom w:val="single" w:sz="4" w:space="0" w:color="auto"/>
              <w:right w:val="single" w:sz="4" w:space="0" w:color="auto"/>
            </w:tcBorders>
            <w:vAlign w:val="center"/>
          </w:tcPr>
          <w:p w:rsidR="00040EF3" w:rsidRPr="00375224" w:rsidRDefault="00040EF3" w:rsidP="00FB4246">
            <w:pPr>
              <w:spacing w:after="0"/>
              <w:rPr>
                <w:rFonts w:ascii="Times New Roman" w:hAnsi="Times New Roman" w:cs="Times New Roman"/>
                <w:b/>
                <w:bCs/>
              </w:rPr>
            </w:pPr>
            <w:r w:rsidRPr="00375224">
              <w:rPr>
                <w:rFonts w:ascii="Times New Roman" w:hAnsi="Times New Roman" w:cs="Times New Roman"/>
                <w:b/>
                <w:bCs/>
              </w:rPr>
              <w:t>№п/п</w:t>
            </w:r>
          </w:p>
        </w:tc>
        <w:tc>
          <w:tcPr>
            <w:tcW w:w="2037" w:type="dxa"/>
            <w:tcBorders>
              <w:top w:val="single" w:sz="4" w:space="0" w:color="auto"/>
              <w:left w:val="nil"/>
              <w:bottom w:val="single" w:sz="4" w:space="0" w:color="auto"/>
              <w:right w:val="single" w:sz="4" w:space="0" w:color="auto"/>
            </w:tcBorders>
            <w:vAlign w:val="center"/>
          </w:tcPr>
          <w:p w:rsidR="00040EF3" w:rsidRPr="00375224" w:rsidRDefault="00040EF3" w:rsidP="00FB4246">
            <w:pPr>
              <w:spacing w:after="0"/>
              <w:rPr>
                <w:rFonts w:ascii="Times New Roman" w:hAnsi="Times New Roman" w:cs="Times New Roman"/>
                <w:b/>
                <w:bCs/>
              </w:rPr>
            </w:pPr>
            <w:r w:rsidRPr="00375224">
              <w:rPr>
                <w:rFonts w:ascii="Times New Roman" w:hAnsi="Times New Roman" w:cs="Times New Roman"/>
                <w:b/>
                <w:bCs/>
              </w:rPr>
              <w:t>Наименование организации предоставляющей услуги</w:t>
            </w:r>
          </w:p>
        </w:tc>
        <w:tc>
          <w:tcPr>
            <w:tcW w:w="1920" w:type="dxa"/>
            <w:tcBorders>
              <w:top w:val="single" w:sz="4" w:space="0" w:color="auto"/>
              <w:left w:val="nil"/>
              <w:bottom w:val="single" w:sz="4" w:space="0" w:color="auto"/>
              <w:right w:val="single" w:sz="4" w:space="0" w:color="auto"/>
            </w:tcBorders>
            <w:vAlign w:val="center"/>
          </w:tcPr>
          <w:p w:rsidR="00040EF3" w:rsidRPr="00375224" w:rsidRDefault="00040EF3" w:rsidP="00FB4246">
            <w:pPr>
              <w:spacing w:after="0"/>
              <w:rPr>
                <w:rFonts w:ascii="Times New Roman" w:hAnsi="Times New Roman" w:cs="Times New Roman"/>
                <w:b/>
                <w:bCs/>
              </w:rPr>
            </w:pPr>
            <w:r w:rsidRPr="00375224">
              <w:rPr>
                <w:rFonts w:ascii="Times New Roman" w:hAnsi="Times New Roman" w:cs="Times New Roman"/>
                <w:b/>
                <w:bCs/>
              </w:rPr>
              <w:t>Наименование услуги</w:t>
            </w:r>
          </w:p>
        </w:tc>
        <w:tc>
          <w:tcPr>
            <w:tcW w:w="1421" w:type="dxa"/>
            <w:tcBorders>
              <w:top w:val="single" w:sz="4" w:space="0" w:color="auto"/>
              <w:left w:val="nil"/>
              <w:bottom w:val="single" w:sz="4" w:space="0" w:color="auto"/>
              <w:right w:val="single" w:sz="4" w:space="0" w:color="auto"/>
            </w:tcBorders>
            <w:vAlign w:val="center"/>
          </w:tcPr>
          <w:p w:rsidR="00040EF3" w:rsidRPr="00375224" w:rsidRDefault="00040EF3" w:rsidP="001004D1">
            <w:pPr>
              <w:spacing w:after="0"/>
              <w:rPr>
                <w:rFonts w:ascii="Times New Roman" w:hAnsi="Times New Roman" w:cs="Times New Roman"/>
                <w:b/>
                <w:bCs/>
              </w:rPr>
            </w:pPr>
            <w:r w:rsidRPr="00375224">
              <w:rPr>
                <w:rFonts w:ascii="Times New Roman" w:hAnsi="Times New Roman" w:cs="Times New Roman"/>
                <w:b/>
                <w:bCs/>
              </w:rPr>
              <w:t>Т</w:t>
            </w:r>
            <w:r w:rsidR="00350A00" w:rsidRPr="00375224">
              <w:rPr>
                <w:rFonts w:ascii="Times New Roman" w:hAnsi="Times New Roman" w:cs="Times New Roman"/>
                <w:b/>
                <w:bCs/>
              </w:rPr>
              <w:t xml:space="preserve">ариф </w:t>
            </w:r>
            <w:r w:rsidR="00350A00" w:rsidRPr="00375224">
              <w:rPr>
                <w:rFonts w:ascii="Times New Roman" w:hAnsi="Times New Roman" w:cs="Times New Roman"/>
                <w:b/>
                <w:bCs/>
              </w:rPr>
              <w:br/>
              <w:t>на услугу</w:t>
            </w:r>
            <w:r w:rsidR="00350A00" w:rsidRPr="00375224">
              <w:rPr>
                <w:rFonts w:ascii="Times New Roman" w:hAnsi="Times New Roman" w:cs="Times New Roman"/>
                <w:b/>
                <w:bCs/>
              </w:rPr>
              <w:br/>
              <w:t>2 полугодие 202</w:t>
            </w:r>
            <w:r w:rsidR="001004D1">
              <w:rPr>
                <w:rFonts w:ascii="Times New Roman" w:hAnsi="Times New Roman" w:cs="Times New Roman"/>
                <w:b/>
                <w:bCs/>
              </w:rPr>
              <w:t>2</w:t>
            </w:r>
            <w:r w:rsidRPr="00375224">
              <w:rPr>
                <w:rFonts w:ascii="Times New Roman" w:hAnsi="Times New Roman" w:cs="Times New Roman"/>
                <w:b/>
                <w:bCs/>
              </w:rPr>
              <w:t xml:space="preserve"> года</w:t>
            </w:r>
          </w:p>
        </w:tc>
        <w:tc>
          <w:tcPr>
            <w:tcW w:w="1421" w:type="dxa"/>
            <w:tcBorders>
              <w:top w:val="single" w:sz="4" w:space="0" w:color="auto"/>
              <w:left w:val="nil"/>
              <w:bottom w:val="single" w:sz="4" w:space="0" w:color="auto"/>
              <w:right w:val="single" w:sz="4" w:space="0" w:color="auto"/>
            </w:tcBorders>
            <w:vAlign w:val="center"/>
          </w:tcPr>
          <w:p w:rsidR="00040EF3" w:rsidRPr="00375224" w:rsidRDefault="00040EF3" w:rsidP="00FB4246">
            <w:pPr>
              <w:spacing w:after="0"/>
              <w:rPr>
                <w:rFonts w:ascii="Times New Roman" w:hAnsi="Times New Roman" w:cs="Times New Roman"/>
                <w:b/>
                <w:bCs/>
              </w:rPr>
            </w:pPr>
            <w:r w:rsidRPr="00375224">
              <w:rPr>
                <w:rFonts w:ascii="Times New Roman" w:hAnsi="Times New Roman" w:cs="Times New Roman"/>
                <w:b/>
                <w:bCs/>
              </w:rPr>
              <w:t>Т</w:t>
            </w:r>
            <w:r w:rsidR="001004D1">
              <w:rPr>
                <w:rFonts w:ascii="Times New Roman" w:hAnsi="Times New Roman" w:cs="Times New Roman"/>
                <w:b/>
                <w:bCs/>
              </w:rPr>
              <w:t xml:space="preserve">ариф </w:t>
            </w:r>
            <w:r w:rsidR="001004D1">
              <w:rPr>
                <w:rFonts w:ascii="Times New Roman" w:hAnsi="Times New Roman" w:cs="Times New Roman"/>
                <w:b/>
                <w:bCs/>
              </w:rPr>
              <w:br/>
              <w:t>на услугу</w:t>
            </w:r>
            <w:r w:rsidR="001004D1">
              <w:rPr>
                <w:rFonts w:ascii="Times New Roman" w:hAnsi="Times New Roman" w:cs="Times New Roman"/>
                <w:b/>
                <w:bCs/>
              </w:rPr>
              <w:br/>
              <w:t>2 полугодие 2021</w:t>
            </w:r>
            <w:r w:rsidRPr="00375224">
              <w:rPr>
                <w:rFonts w:ascii="Times New Roman" w:hAnsi="Times New Roman" w:cs="Times New Roman"/>
                <w:b/>
                <w:bCs/>
              </w:rPr>
              <w:t xml:space="preserve"> года</w:t>
            </w:r>
          </w:p>
        </w:tc>
        <w:tc>
          <w:tcPr>
            <w:tcW w:w="1900" w:type="dxa"/>
            <w:tcBorders>
              <w:top w:val="single" w:sz="4" w:space="0" w:color="auto"/>
              <w:left w:val="nil"/>
              <w:bottom w:val="single" w:sz="4" w:space="0" w:color="auto"/>
              <w:right w:val="single" w:sz="4" w:space="0" w:color="auto"/>
            </w:tcBorders>
            <w:vAlign w:val="center"/>
          </w:tcPr>
          <w:p w:rsidR="00040EF3" w:rsidRPr="00375224" w:rsidRDefault="00040EF3" w:rsidP="00FB4246">
            <w:pPr>
              <w:spacing w:after="0"/>
              <w:rPr>
                <w:rFonts w:ascii="Times New Roman" w:hAnsi="Times New Roman" w:cs="Times New Roman"/>
                <w:b/>
                <w:bCs/>
              </w:rPr>
            </w:pPr>
            <w:r w:rsidRPr="00375224">
              <w:rPr>
                <w:rFonts w:ascii="Times New Roman" w:hAnsi="Times New Roman" w:cs="Times New Roman"/>
                <w:b/>
                <w:bCs/>
              </w:rPr>
              <w:t>Кем утвержден тариф</w:t>
            </w:r>
          </w:p>
        </w:tc>
      </w:tr>
      <w:tr w:rsidR="004023C2" w:rsidRPr="00375224" w:rsidTr="00BD4CE6">
        <w:trPr>
          <w:trHeight w:val="643"/>
        </w:trPr>
        <w:tc>
          <w:tcPr>
            <w:tcW w:w="798" w:type="dxa"/>
            <w:vMerge w:val="restart"/>
            <w:tcBorders>
              <w:top w:val="nil"/>
              <w:left w:val="single" w:sz="4" w:space="0" w:color="auto"/>
              <w:bottom w:val="single" w:sz="4" w:space="0" w:color="auto"/>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1</w:t>
            </w:r>
          </w:p>
        </w:tc>
        <w:tc>
          <w:tcPr>
            <w:tcW w:w="2037" w:type="dxa"/>
            <w:vMerge w:val="restart"/>
            <w:tcBorders>
              <w:top w:val="single" w:sz="4" w:space="0" w:color="auto"/>
              <w:left w:val="single" w:sz="4" w:space="0" w:color="auto"/>
              <w:bottom w:val="single" w:sz="4" w:space="0" w:color="auto"/>
              <w:right w:val="single" w:sz="4" w:space="0" w:color="auto"/>
            </w:tcBorders>
            <w:vAlign w:val="center"/>
          </w:tcPr>
          <w:p w:rsidR="004023C2" w:rsidRPr="00375224" w:rsidRDefault="004023C2" w:rsidP="00FB4246">
            <w:pPr>
              <w:spacing w:after="0"/>
              <w:jc w:val="center"/>
              <w:rPr>
                <w:rFonts w:ascii="Times New Roman" w:hAnsi="Times New Roman" w:cs="Times New Roman"/>
              </w:rPr>
            </w:pPr>
            <w:r w:rsidRPr="00375224">
              <w:rPr>
                <w:rFonts w:ascii="Times New Roman" w:hAnsi="Times New Roman" w:cs="Times New Roman"/>
              </w:rPr>
              <w:t>ООО «Щербиновский коммунальщик»</w:t>
            </w:r>
          </w:p>
        </w:tc>
        <w:tc>
          <w:tcPr>
            <w:tcW w:w="1920" w:type="dxa"/>
            <w:tcBorders>
              <w:top w:val="nil"/>
              <w:left w:val="nil"/>
              <w:bottom w:val="single" w:sz="4" w:space="0" w:color="auto"/>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 xml:space="preserve">Водоснабжение </w:t>
            </w:r>
            <w:r w:rsidRPr="00375224">
              <w:rPr>
                <w:rFonts w:ascii="Times New Roman" w:hAnsi="Times New Roman" w:cs="Times New Roman"/>
              </w:rPr>
              <w:br/>
              <w:t>(руб./м3)</w:t>
            </w:r>
          </w:p>
        </w:tc>
        <w:tc>
          <w:tcPr>
            <w:tcW w:w="1421" w:type="dxa"/>
            <w:tcBorders>
              <w:top w:val="nil"/>
              <w:left w:val="nil"/>
              <w:bottom w:val="single" w:sz="4" w:space="0" w:color="auto"/>
              <w:right w:val="single" w:sz="4" w:space="0" w:color="auto"/>
            </w:tcBorders>
            <w:vAlign w:val="center"/>
          </w:tcPr>
          <w:p w:rsidR="004023C2" w:rsidRPr="00375224" w:rsidRDefault="001004D1" w:rsidP="00FB4246">
            <w:pPr>
              <w:spacing w:after="0"/>
              <w:rPr>
                <w:rFonts w:ascii="Times New Roman" w:hAnsi="Times New Roman" w:cs="Times New Roman"/>
              </w:rPr>
            </w:pPr>
            <w:r>
              <w:rPr>
                <w:rFonts w:ascii="Times New Roman" w:hAnsi="Times New Roman" w:cs="Times New Roman"/>
              </w:rPr>
              <w:t>79,36</w:t>
            </w:r>
          </w:p>
        </w:tc>
        <w:tc>
          <w:tcPr>
            <w:tcW w:w="1421" w:type="dxa"/>
            <w:tcBorders>
              <w:top w:val="nil"/>
              <w:left w:val="nil"/>
              <w:bottom w:val="single" w:sz="4" w:space="0" w:color="auto"/>
              <w:right w:val="single" w:sz="4" w:space="0" w:color="auto"/>
            </w:tcBorders>
            <w:vAlign w:val="center"/>
          </w:tcPr>
          <w:p w:rsidR="004023C2" w:rsidRPr="00375224" w:rsidRDefault="0055422A" w:rsidP="00246089">
            <w:pPr>
              <w:spacing w:after="0"/>
              <w:rPr>
                <w:rFonts w:ascii="Times New Roman" w:hAnsi="Times New Roman" w:cs="Times New Roman"/>
              </w:rPr>
            </w:pPr>
            <w:r w:rsidRPr="0055422A">
              <w:rPr>
                <w:rFonts w:ascii="Times New Roman" w:hAnsi="Times New Roman" w:cs="Times New Roman"/>
              </w:rPr>
              <w:t>71,99</w:t>
            </w:r>
          </w:p>
        </w:tc>
        <w:tc>
          <w:tcPr>
            <w:tcW w:w="1900" w:type="dxa"/>
            <w:vMerge w:val="restart"/>
            <w:tcBorders>
              <w:top w:val="nil"/>
              <w:left w:val="single" w:sz="4" w:space="0" w:color="auto"/>
              <w:bottom w:val="single" w:sz="4" w:space="0" w:color="000000"/>
              <w:right w:val="single" w:sz="4" w:space="0" w:color="auto"/>
            </w:tcBorders>
            <w:vAlign w:val="center"/>
          </w:tcPr>
          <w:p w:rsidR="004023C2" w:rsidRPr="00375224" w:rsidRDefault="001004D1" w:rsidP="00FB4246">
            <w:pPr>
              <w:spacing w:after="0"/>
              <w:rPr>
                <w:rFonts w:ascii="Times New Roman" w:hAnsi="Times New Roman" w:cs="Times New Roman"/>
              </w:rPr>
            </w:pPr>
            <w:r>
              <w:rPr>
                <w:rFonts w:ascii="Times New Roman" w:hAnsi="Times New Roman" w:cs="Times New Roman"/>
              </w:rPr>
              <w:t>Приказ РЭК-</w:t>
            </w:r>
            <w:proofErr w:type="spellStart"/>
            <w:r>
              <w:rPr>
                <w:rFonts w:ascii="Times New Roman" w:hAnsi="Times New Roman" w:cs="Times New Roman"/>
              </w:rPr>
              <w:t>ДЦиТ</w:t>
            </w:r>
            <w:proofErr w:type="spellEnd"/>
            <w:r>
              <w:rPr>
                <w:rFonts w:ascii="Times New Roman" w:hAnsi="Times New Roman" w:cs="Times New Roman"/>
              </w:rPr>
              <w:t xml:space="preserve"> КК от 11.12.2020 г. № 344/2020</w:t>
            </w:r>
            <w:r w:rsidR="004023C2" w:rsidRPr="00375224">
              <w:rPr>
                <w:rFonts w:ascii="Times New Roman" w:hAnsi="Times New Roman" w:cs="Times New Roman"/>
              </w:rPr>
              <w:t>-ВК</w:t>
            </w:r>
            <w:r w:rsidR="00375224" w:rsidRPr="00375224">
              <w:rPr>
                <w:rFonts w:ascii="Times New Roman" w:hAnsi="Times New Roman" w:cs="Times New Roman"/>
              </w:rPr>
              <w:t>,</w:t>
            </w:r>
          </w:p>
          <w:p w:rsidR="00375224" w:rsidRPr="00375224" w:rsidRDefault="00375224" w:rsidP="00FB4246">
            <w:pPr>
              <w:spacing w:after="0"/>
              <w:rPr>
                <w:rFonts w:ascii="Times New Roman" w:hAnsi="Times New Roman" w:cs="Times New Roman"/>
              </w:rPr>
            </w:pPr>
          </w:p>
        </w:tc>
      </w:tr>
      <w:tr w:rsidR="004023C2" w:rsidRPr="00375224" w:rsidTr="00BD4CE6">
        <w:trPr>
          <w:trHeight w:val="630"/>
        </w:trPr>
        <w:tc>
          <w:tcPr>
            <w:tcW w:w="798" w:type="dxa"/>
            <w:vMerge/>
            <w:tcBorders>
              <w:top w:val="nil"/>
              <w:left w:val="single" w:sz="4" w:space="0" w:color="auto"/>
              <w:bottom w:val="single" w:sz="4" w:space="0" w:color="auto"/>
              <w:right w:val="single" w:sz="4" w:space="0" w:color="auto"/>
            </w:tcBorders>
            <w:vAlign w:val="center"/>
          </w:tcPr>
          <w:p w:rsidR="004023C2" w:rsidRPr="00375224" w:rsidRDefault="004023C2" w:rsidP="00F23463">
            <w:pPr>
              <w:spacing w:after="0"/>
              <w:ind w:firstLine="709"/>
              <w:rPr>
                <w:rFonts w:ascii="Times New Roman" w:hAnsi="Times New Roman" w:cs="Times New Roman"/>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4023C2" w:rsidRPr="00375224" w:rsidRDefault="004023C2" w:rsidP="00FB4246">
            <w:pPr>
              <w:spacing w:after="0"/>
              <w:ind w:firstLine="709"/>
              <w:jc w:val="center"/>
              <w:rPr>
                <w:rFonts w:ascii="Times New Roman" w:hAnsi="Times New Roman" w:cs="Times New Roman"/>
              </w:rPr>
            </w:pPr>
          </w:p>
        </w:tc>
        <w:tc>
          <w:tcPr>
            <w:tcW w:w="1920" w:type="dxa"/>
            <w:tcBorders>
              <w:top w:val="nil"/>
              <w:left w:val="nil"/>
              <w:bottom w:val="single" w:sz="4" w:space="0" w:color="auto"/>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Водоотведение (канализация)</w:t>
            </w:r>
            <w:r w:rsidRPr="00375224">
              <w:rPr>
                <w:rFonts w:ascii="Times New Roman" w:hAnsi="Times New Roman" w:cs="Times New Roman"/>
              </w:rPr>
              <w:br/>
              <w:t>(руб./м3)</w:t>
            </w:r>
          </w:p>
        </w:tc>
        <w:tc>
          <w:tcPr>
            <w:tcW w:w="1421" w:type="dxa"/>
            <w:tcBorders>
              <w:top w:val="nil"/>
              <w:left w:val="nil"/>
              <w:bottom w:val="single" w:sz="4" w:space="0" w:color="auto"/>
              <w:right w:val="single" w:sz="4" w:space="0" w:color="auto"/>
            </w:tcBorders>
            <w:vAlign w:val="center"/>
          </w:tcPr>
          <w:p w:rsidR="004023C2" w:rsidRPr="00375224" w:rsidRDefault="001004D1" w:rsidP="00FB4246">
            <w:pPr>
              <w:spacing w:after="0"/>
              <w:rPr>
                <w:rFonts w:ascii="Times New Roman" w:hAnsi="Times New Roman" w:cs="Times New Roman"/>
              </w:rPr>
            </w:pPr>
            <w:r>
              <w:rPr>
                <w:rFonts w:ascii="Times New Roman" w:hAnsi="Times New Roman" w:cs="Times New Roman"/>
              </w:rPr>
              <w:t>101,76</w:t>
            </w:r>
          </w:p>
        </w:tc>
        <w:tc>
          <w:tcPr>
            <w:tcW w:w="1421" w:type="dxa"/>
            <w:tcBorders>
              <w:top w:val="nil"/>
              <w:left w:val="nil"/>
              <w:bottom w:val="single" w:sz="4" w:space="0" w:color="auto"/>
              <w:right w:val="single" w:sz="4" w:space="0" w:color="auto"/>
            </w:tcBorders>
            <w:vAlign w:val="center"/>
          </w:tcPr>
          <w:p w:rsidR="004023C2" w:rsidRPr="00375224" w:rsidRDefault="008D2457" w:rsidP="00246089">
            <w:pPr>
              <w:spacing w:after="0"/>
              <w:rPr>
                <w:rFonts w:ascii="Times New Roman" w:hAnsi="Times New Roman" w:cs="Times New Roman"/>
              </w:rPr>
            </w:pPr>
            <w:r w:rsidRPr="008D2457">
              <w:rPr>
                <w:rFonts w:ascii="Times New Roman" w:hAnsi="Times New Roman" w:cs="Times New Roman"/>
              </w:rPr>
              <w:t>87,49</w:t>
            </w:r>
          </w:p>
        </w:tc>
        <w:tc>
          <w:tcPr>
            <w:tcW w:w="1900" w:type="dxa"/>
            <w:vMerge/>
            <w:tcBorders>
              <w:top w:val="nil"/>
              <w:left w:val="single" w:sz="4" w:space="0" w:color="auto"/>
              <w:bottom w:val="single" w:sz="4" w:space="0" w:color="000000"/>
              <w:right w:val="single" w:sz="4" w:space="0" w:color="auto"/>
            </w:tcBorders>
            <w:vAlign w:val="center"/>
          </w:tcPr>
          <w:p w:rsidR="004023C2" w:rsidRPr="00375224" w:rsidRDefault="004023C2" w:rsidP="00F23463">
            <w:pPr>
              <w:spacing w:after="0"/>
              <w:ind w:firstLine="709"/>
              <w:rPr>
                <w:rFonts w:ascii="Times New Roman" w:hAnsi="Times New Roman" w:cs="Times New Roman"/>
              </w:rPr>
            </w:pPr>
          </w:p>
        </w:tc>
      </w:tr>
      <w:tr w:rsidR="004023C2" w:rsidRPr="00375224" w:rsidTr="00BD4CE6">
        <w:trPr>
          <w:trHeight w:val="1290"/>
        </w:trPr>
        <w:tc>
          <w:tcPr>
            <w:tcW w:w="798" w:type="dxa"/>
            <w:tcBorders>
              <w:top w:val="nil"/>
              <w:left w:val="single" w:sz="4" w:space="0" w:color="auto"/>
              <w:bottom w:val="nil"/>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2 </w:t>
            </w:r>
          </w:p>
        </w:tc>
        <w:tc>
          <w:tcPr>
            <w:tcW w:w="2037" w:type="dxa"/>
            <w:tcBorders>
              <w:top w:val="single" w:sz="4" w:space="0" w:color="auto"/>
              <w:left w:val="nil"/>
              <w:bottom w:val="nil"/>
              <w:right w:val="single" w:sz="4" w:space="0" w:color="000000"/>
            </w:tcBorders>
            <w:vAlign w:val="center"/>
          </w:tcPr>
          <w:p w:rsidR="004023C2" w:rsidRPr="00375224" w:rsidRDefault="004023C2" w:rsidP="00FB4246">
            <w:pPr>
              <w:spacing w:after="0"/>
              <w:jc w:val="center"/>
              <w:rPr>
                <w:rFonts w:ascii="Times New Roman" w:hAnsi="Times New Roman" w:cs="Times New Roman"/>
              </w:rPr>
            </w:pPr>
            <w:r w:rsidRPr="00375224">
              <w:rPr>
                <w:rFonts w:ascii="Times New Roman" w:hAnsi="Times New Roman" w:cs="Times New Roman"/>
              </w:rPr>
              <w:t>МУП «Теплоэнерго» муниципального образования Щербиновский район</w:t>
            </w:r>
          </w:p>
        </w:tc>
        <w:tc>
          <w:tcPr>
            <w:tcW w:w="1920" w:type="dxa"/>
            <w:tcBorders>
              <w:top w:val="nil"/>
              <w:left w:val="nil"/>
              <w:bottom w:val="single" w:sz="4" w:space="0" w:color="auto"/>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 xml:space="preserve">Тепловая энергия </w:t>
            </w:r>
            <w:r w:rsidRPr="00375224">
              <w:rPr>
                <w:rFonts w:ascii="Times New Roman" w:hAnsi="Times New Roman" w:cs="Times New Roman"/>
              </w:rPr>
              <w:br/>
              <w:t xml:space="preserve">(руб./Гкал) </w:t>
            </w:r>
          </w:p>
        </w:tc>
        <w:tc>
          <w:tcPr>
            <w:tcW w:w="1421" w:type="dxa"/>
            <w:tcBorders>
              <w:top w:val="nil"/>
              <w:left w:val="nil"/>
              <w:bottom w:val="single" w:sz="4" w:space="0" w:color="auto"/>
              <w:right w:val="single" w:sz="4" w:space="0" w:color="auto"/>
            </w:tcBorders>
            <w:vAlign w:val="center"/>
          </w:tcPr>
          <w:p w:rsidR="004023C2" w:rsidRPr="00375224" w:rsidRDefault="00E245EF" w:rsidP="00FB4246">
            <w:pPr>
              <w:spacing w:after="0"/>
              <w:rPr>
                <w:rFonts w:ascii="Times New Roman" w:hAnsi="Times New Roman" w:cs="Times New Roman"/>
              </w:rPr>
            </w:pPr>
            <w:r>
              <w:rPr>
                <w:rFonts w:ascii="Times New Roman" w:hAnsi="Times New Roman" w:cs="Times New Roman"/>
              </w:rPr>
              <w:t>3275,03</w:t>
            </w:r>
          </w:p>
        </w:tc>
        <w:tc>
          <w:tcPr>
            <w:tcW w:w="1421" w:type="dxa"/>
            <w:tcBorders>
              <w:top w:val="nil"/>
              <w:left w:val="nil"/>
              <w:bottom w:val="single" w:sz="4" w:space="0" w:color="auto"/>
              <w:right w:val="single" w:sz="4" w:space="0" w:color="auto"/>
            </w:tcBorders>
            <w:vAlign w:val="center"/>
          </w:tcPr>
          <w:p w:rsidR="004023C2" w:rsidRPr="00375224" w:rsidRDefault="008D2457" w:rsidP="00246089">
            <w:pPr>
              <w:spacing w:after="0"/>
              <w:rPr>
                <w:rFonts w:ascii="Times New Roman" w:hAnsi="Times New Roman" w:cs="Times New Roman"/>
              </w:rPr>
            </w:pPr>
            <w:r w:rsidRPr="008D2457">
              <w:rPr>
                <w:rFonts w:ascii="Times New Roman" w:hAnsi="Times New Roman" w:cs="Times New Roman"/>
              </w:rPr>
              <w:t>3149,07</w:t>
            </w:r>
          </w:p>
        </w:tc>
        <w:tc>
          <w:tcPr>
            <w:tcW w:w="1900" w:type="dxa"/>
            <w:tcBorders>
              <w:top w:val="nil"/>
              <w:left w:val="nil"/>
              <w:bottom w:val="single" w:sz="4" w:space="0" w:color="auto"/>
              <w:right w:val="single" w:sz="4" w:space="0" w:color="auto"/>
            </w:tcBorders>
            <w:vAlign w:val="center"/>
          </w:tcPr>
          <w:p w:rsidR="004023C2" w:rsidRPr="00375224" w:rsidRDefault="005029F1" w:rsidP="00FB4246">
            <w:pPr>
              <w:spacing w:after="0"/>
              <w:rPr>
                <w:rFonts w:ascii="Times New Roman" w:hAnsi="Times New Roman" w:cs="Times New Roman"/>
              </w:rPr>
            </w:pPr>
            <w:r>
              <w:rPr>
                <w:rFonts w:ascii="Times New Roman" w:hAnsi="Times New Roman" w:cs="Times New Roman"/>
              </w:rPr>
              <w:t>Приказ РЭК-</w:t>
            </w:r>
            <w:proofErr w:type="spellStart"/>
            <w:r>
              <w:rPr>
                <w:rFonts w:ascii="Times New Roman" w:hAnsi="Times New Roman" w:cs="Times New Roman"/>
              </w:rPr>
              <w:t>ДЦиТ</w:t>
            </w:r>
            <w:proofErr w:type="spellEnd"/>
            <w:r>
              <w:rPr>
                <w:rFonts w:ascii="Times New Roman" w:hAnsi="Times New Roman" w:cs="Times New Roman"/>
              </w:rPr>
              <w:t xml:space="preserve"> КК от 30.11.2020 г. № 243/2020</w:t>
            </w:r>
            <w:r w:rsidR="004023C2" w:rsidRPr="00375224">
              <w:rPr>
                <w:rFonts w:ascii="Times New Roman" w:hAnsi="Times New Roman" w:cs="Times New Roman"/>
              </w:rPr>
              <w:t>-Т</w:t>
            </w:r>
            <w:r w:rsidR="00375224" w:rsidRPr="00375224">
              <w:rPr>
                <w:rFonts w:ascii="Times New Roman" w:hAnsi="Times New Roman" w:cs="Times New Roman"/>
              </w:rPr>
              <w:t>,</w:t>
            </w:r>
          </w:p>
          <w:p w:rsidR="00375224" w:rsidRPr="00375224" w:rsidRDefault="00375224" w:rsidP="00FB4246">
            <w:pPr>
              <w:spacing w:after="0"/>
              <w:rPr>
                <w:rFonts w:ascii="Times New Roman" w:hAnsi="Times New Roman" w:cs="Times New Roman"/>
              </w:rPr>
            </w:pPr>
          </w:p>
        </w:tc>
      </w:tr>
      <w:tr w:rsidR="004023C2" w:rsidRPr="00375224" w:rsidTr="00E2023B">
        <w:trPr>
          <w:trHeight w:val="1260"/>
        </w:trPr>
        <w:tc>
          <w:tcPr>
            <w:tcW w:w="798" w:type="dxa"/>
            <w:tcBorders>
              <w:top w:val="single" w:sz="4" w:space="0" w:color="auto"/>
              <w:left w:val="single" w:sz="4" w:space="0" w:color="auto"/>
              <w:bottom w:val="single" w:sz="4" w:space="0" w:color="auto"/>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3</w:t>
            </w:r>
          </w:p>
        </w:tc>
        <w:tc>
          <w:tcPr>
            <w:tcW w:w="2037" w:type="dxa"/>
            <w:tcBorders>
              <w:top w:val="single" w:sz="4" w:space="0" w:color="auto"/>
              <w:left w:val="nil"/>
              <w:bottom w:val="single" w:sz="4" w:space="0" w:color="auto"/>
              <w:right w:val="single" w:sz="4" w:space="0" w:color="000000"/>
            </w:tcBorders>
            <w:vAlign w:val="center"/>
          </w:tcPr>
          <w:p w:rsidR="004023C2" w:rsidRPr="00375224" w:rsidRDefault="004023C2" w:rsidP="00FB4246">
            <w:pPr>
              <w:spacing w:after="0"/>
              <w:jc w:val="center"/>
              <w:rPr>
                <w:rFonts w:ascii="Times New Roman" w:hAnsi="Times New Roman" w:cs="Times New Roman"/>
              </w:rPr>
            </w:pPr>
            <w:r w:rsidRPr="00375224">
              <w:rPr>
                <w:rFonts w:ascii="Times New Roman" w:hAnsi="Times New Roman" w:cs="Times New Roman"/>
              </w:rPr>
              <w:t xml:space="preserve">ООО «Газпром </w:t>
            </w:r>
            <w:proofErr w:type="spellStart"/>
            <w:r w:rsidRPr="00375224">
              <w:rPr>
                <w:rFonts w:ascii="Times New Roman" w:hAnsi="Times New Roman" w:cs="Times New Roman"/>
              </w:rPr>
              <w:t>межрегионгаз</w:t>
            </w:r>
            <w:proofErr w:type="spellEnd"/>
            <w:r w:rsidRPr="00375224">
              <w:rPr>
                <w:rFonts w:ascii="Times New Roman" w:hAnsi="Times New Roman" w:cs="Times New Roman"/>
              </w:rPr>
              <w:t xml:space="preserve"> Краснодар»</w:t>
            </w:r>
          </w:p>
        </w:tc>
        <w:tc>
          <w:tcPr>
            <w:tcW w:w="1920" w:type="dxa"/>
            <w:tcBorders>
              <w:top w:val="nil"/>
              <w:left w:val="nil"/>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 xml:space="preserve">Природный газ </w:t>
            </w:r>
            <w:r w:rsidRPr="00375224">
              <w:rPr>
                <w:rFonts w:ascii="Times New Roman" w:hAnsi="Times New Roman" w:cs="Times New Roman"/>
              </w:rPr>
              <w:br/>
              <w:t>(руб./м3)</w:t>
            </w:r>
          </w:p>
        </w:tc>
        <w:tc>
          <w:tcPr>
            <w:tcW w:w="1421" w:type="dxa"/>
            <w:tcBorders>
              <w:top w:val="nil"/>
              <w:left w:val="nil"/>
              <w:bottom w:val="single" w:sz="4" w:space="0" w:color="auto"/>
              <w:right w:val="single" w:sz="4" w:space="0" w:color="auto"/>
            </w:tcBorders>
            <w:vAlign w:val="center"/>
          </w:tcPr>
          <w:p w:rsidR="004023C2" w:rsidRPr="00375224" w:rsidRDefault="00E245EF" w:rsidP="00FB4246">
            <w:pPr>
              <w:spacing w:after="0"/>
              <w:rPr>
                <w:rFonts w:ascii="Times New Roman" w:hAnsi="Times New Roman" w:cs="Times New Roman"/>
                <w:color w:val="000000"/>
              </w:rPr>
            </w:pPr>
            <w:r>
              <w:rPr>
                <w:rFonts w:ascii="Times New Roman" w:hAnsi="Times New Roman" w:cs="Times New Roman"/>
                <w:color w:val="000000"/>
              </w:rPr>
              <w:t>6,87</w:t>
            </w:r>
          </w:p>
        </w:tc>
        <w:tc>
          <w:tcPr>
            <w:tcW w:w="1421" w:type="dxa"/>
            <w:tcBorders>
              <w:top w:val="nil"/>
              <w:left w:val="nil"/>
              <w:bottom w:val="single" w:sz="4" w:space="0" w:color="auto"/>
              <w:right w:val="single" w:sz="4" w:space="0" w:color="auto"/>
            </w:tcBorders>
            <w:vAlign w:val="center"/>
          </w:tcPr>
          <w:p w:rsidR="004023C2" w:rsidRPr="00375224" w:rsidRDefault="008D2457" w:rsidP="00246089">
            <w:pPr>
              <w:spacing w:after="0"/>
              <w:rPr>
                <w:rFonts w:ascii="Times New Roman" w:hAnsi="Times New Roman" w:cs="Times New Roman"/>
                <w:color w:val="000000"/>
              </w:rPr>
            </w:pPr>
            <w:r w:rsidRPr="008D2457">
              <w:rPr>
                <w:rFonts w:ascii="Times New Roman" w:hAnsi="Times New Roman" w:cs="Times New Roman"/>
                <w:color w:val="000000"/>
              </w:rPr>
              <w:t>6,61</w:t>
            </w:r>
          </w:p>
        </w:tc>
        <w:tc>
          <w:tcPr>
            <w:tcW w:w="1900" w:type="dxa"/>
            <w:tcBorders>
              <w:top w:val="nil"/>
              <w:left w:val="nil"/>
              <w:bottom w:val="single" w:sz="4" w:space="0" w:color="auto"/>
              <w:right w:val="single" w:sz="4" w:space="0" w:color="auto"/>
            </w:tcBorders>
            <w:vAlign w:val="center"/>
          </w:tcPr>
          <w:p w:rsidR="004023C2" w:rsidRPr="00375224" w:rsidRDefault="008D2457" w:rsidP="00375224">
            <w:pPr>
              <w:spacing w:after="0"/>
              <w:rPr>
                <w:rFonts w:ascii="Times New Roman" w:hAnsi="Times New Roman" w:cs="Times New Roman"/>
              </w:rPr>
            </w:pPr>
            <w:r w:rsidRPr="008D2457">
              <w:rPr>
                <w:rFonts w:ascii="Times New Roman" w:hAnsi="Times New Roman" w:cs="Times New Roman"/>
              </w:rPr>
              <w:t>Приказ РЭК-</w:t>
            </w:r>
            <w:proofErr w:type="spellStart"/>
            <w:r w:rsidRPr="008D2457">
              <w:rPr>
                <w:rFonts w:ascii="Times New Roman" w:hAnsi="Times New Roman" w:cs="Times New Roman"/>
              </w:rPr>
              <w:t>ДЦиТ</w:t>
            </w:r>
            <w:proofErr w:type="spellEnd"/>
            <w:r w:rsidRPr="008D2457">
              <w:rPr>
                <w:rFonts w:ascii="Times New Roman" w:hAnsi="Times New Roman" w:cs="Times New Roman"/>
              </w:rPr>
              <w:t xml:space="preserve"> КК от 21.07.2020 г. № 19/2020-газ</w:t>
            </w:r>
          </w:p>
        </w:tc>
      </w:tr>
      <w:tr w:rsidR="004023C2" w:rsidRPr="00732C2C" w:rsidTr="00BD4CE6">
        <w:trPr>
          <w:trHeight w:val="1230"/>
        </w:trPr>
        <w:tc>
          <w:tcPr>
            <w:tcW w:w="798" w:type="dxa"/>
            <w:tcBorders>
              <w:top w:val="nil"/>
              <w:left w:val="single" w:sz="4" w:space="0" w:color="auto"/>
              <w:bottom w:val="single" w:sz="4" w:space="0" w:color="auto"/>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lastRenderedPageBreak/>
              <w:t>4</w:t>
            </w:r>
          </w:p>
        </w:tc>
        <w:tc>
          <w:tcPr>
            <w:tcW w:w="2037" w:type="dxa"/>
            <w:tcBorders>
              <w:top w:val="single" w:sz="4" w:space="0" w:color="auto"/>
              <w:left w:val="nil"/>
              <w:bottom w:val="single" w:sz="4" w:space="0" w:color="auto"/>
              <w:right w:val="single" w:sz="4" w:space="0" w:color="000000"/>
            </w:tcBorders>
            <w:vAlign w:val="center"/>
          </w:tcPr>
          <w:p w:rsidR="004023C2" w:rsidRPr="00375224" w:rsidRDefault="004023C2" w:rsidP="00FB4246">
            <w:pPr>
              <w:spacing w:after="0"/>
              <w:jc w:val="center"/>
              <w:rPr>
                <w:rFonts w:ascii="Times New Roman" w:hAnsi="Times New Roman" w:cs="Times New Roman"/>
              </w:rPr>
            </w:pPr>
            <w:r w:rsidRPr="00375224">
              <w:rPr>
                <w:rFonts w:ascii="Times New Roman" w:hAnsi="Times New Roman" w:cs="Times New Roman"/>
              </w:rPr>
              <w:t>«</w:t>
            </w:r>
            <w:proofErr w:type="spellStart"/>
            <w:r w:rsidRPr="00375224">
              <w:rPr>
                <w:rFonts w:ascii="Times New Roman" w:hAnsi="Times New Roman" w:cs="Times New Roman"/>
              </w:rPr>
              <w:t>Энергосбыт</w:t>
            </w:r>
            <w:proofErr w:type="spellEnd"/>
            <w:r w:rsidRPr="00375224">
              <w:rPr>
                <w:rFonts w:ascii="Times New Roman" w:hAnsi="Times New Roman" w:cs="Times New Roman"/>
              </w:rPr>
              <w:t>» ОАО «Кубаньэнерго»</w:t>
            </w:r>
          </w:p>
        </w:tc>
        <w:tc>
          <w:tcPr>
            <w:tcW w:w="1920" w:type="dxa"/>
            <w:tcBorders>
              <w:top w:val="nil"/>
              <w:left w:val="nil"/>
              <w:bottom w:val="single" w:sz="4" w:space="0" w:color="auto"/>
              <w:right w:val="single" w:sz="4" w:space="0" w:color="auto"/>
            </w:tcBorders>
            <w:vAlign w:val="center"/>
          </w:tcPr>
          <w:p w:rsidR="004023C2" w:rsidRPr="00375224" w:rsidRDefault="004023C2" w:rsidP="00FB4246">
            <w:pPr>
              <w:spacing w:after="0"/>
              <w:rPr>
                <w:rFonts w:ascii="Times New Roman" w:hAnsi="Times New Roman" w:cs="Times New Roman"/>
              </w:rPr>
            </w:pPr>
            <w:r w:rsidRPr="00375224">
              <w:rPr>
                <w:rFonts w:ascii="Times New Roman" w:hAnsi="Times New Roman" w:cs="Times New Roman"/>
              </w:rPr>
              <w:t>Э</w:t>
            </w:r>
            <w:bookmarkStart w:id="0" w:name="_GoBack"/>
            <w:bookmarkEnd w:id="0"/>
            <w:r w:rsidRPr="00375224">
              <w:rPr>
                <w:rFonts w:ascii="Times New Roman" w:hAnsi="Times New Roman" w:cs="Times New Roman"/>
              </w:rPr>
              <w:t>лектроэнергия (руб./</w:t>
            </w:r>
            <w:proofErr w:type="spellStart"/>
            <w:r w:rsidRPr="00375224">
              <w:rPr>
                <w:rFonts w:ascii="Times New Roman" w:hAnsi="Times New Roman" w:cs="Times New Roman"/>
              </w:rPr>
              <w:t>кВтч</w:t>
            </w:r>
            <w:proofErr w:type="spellEnd"/>
            <w:r w:rsidRPr="00375224">
              <w:rPr>
                <w:rFonts w:ascii="Times New Roman" w:hAnsi="Times New Roman" w:cs="Times New Roman"/>
              </w:rPr>
              <w:t>)</w:t>
            </w:r>
          </w:p>
        </w:tc>
        <w:tc>
          <w:tcPr>
            <w:tcW w:w="1421" w:type="dxa"/>
            <w:tcBorders>
              <w:top w:val="nil"/>
              <w:left w:val="nil"/>
              <w:bottom w:val="single" w:sz="4" w:space="0" w:color="auto"/>
              <w:right w:val="single" w:sz="4" w:space="0" w:color="auto"/>
            </w:tcBorders>
            <w:shd w:val="clear" w:color="auto" w:fill="FFFFFF"/>
            <w:vAlign w:val="center"/>
          </w:tcPr>
          <w:p w:rsidR="004023C2" w:rsidRPr="00375224" w:rsidRDefault="00AF7373" w:rsidP="00FB4246">
            <w:pPr>
              <w:spacing w:after="0"/>
              <w:rPr>
                <w:rFonts w:ascii="Times New Roman" w:hAnsi="Times New Roman" w:cs="Times New Roman"/>
                <w:color w:val="000000"/>
              </w:rPr>
            </w:pPr>
            <w:proofErr w:type="spellStart"/>
            <w:r>
              <w:rPr>
                <w:rFonts w:ascii="Times New Roman" w:hAnsi="Times New Roman" w:cs="Times New Roman"/>
                <w:color w:val="000000"/>
              </w:rPr>
              <w:t>max</w:t>
            </w:r>
            <w:proofErr w:type="spellEnd"/>
            <w:r>
              <w:rPr>
                <w:rFonts w:ascii="Times New Roman" w:hAnsi="Times New Roman" w:cs="Times New Roman"/>
                <w:color w:val="000000"/>
              </w:rPr>
              <w:t xml:space="preserve"> = 10,</w:t>
            </w:r>
            <w:r w:rsidR="00661C40">
              <w:rPr>
                <w:rFonts w:ascii="Times New Roman" w:hAnsi="Times New Roman" w:cs="Times New Roman"/>
                <w:color w:val="000000"/>
              </w:rPr>
              <w:t>5</w:t>
            </w:r>
            <w:r>
              <w:rPr>
                <w:rFonts w:ascii="Times New Roman" w:hAnsi="Times New Roman" w:cs="Times New Roman"/>
                <w:color w:val="000000"/>
              </w:rPr>
              <w:t xml:space="preserve"> </w:t>
            </w:r>
            <w:proofErr w:type="spellStart"/>
            <w:r>
              <w:rPr>
                <w:rFonts w:ascii="Times New Roman" w:hAnsi="Times New Roman" w:cs="Times New Roman"/>
                <w:color w:val="000000"/>
              </w:rPr>
              <w:t>min</w:t>
            </w:r>
            <w:proofErr w:type="spellEnd"/>
            <w:r>
              <w:rPr>
                <w:rFonts w:ascii="Times New Roman" w:hAnsi="Times New Roman" w:cs="Times New Roman"/>
                <w:color w:val="000000"/>
              </w:rPr>
              <w:t>=9,</w:t>
            </w:r>
            <w:r w:rsidR="00661C40">
              <w:rPr>
                <w:rFonts w:ascii="Times New Roman" w:hAnsi="Times New Roman" w:cs="Times New Roman"/>
                <w:color w:val="000000"/>
              </w:rPr>
              <w:t>5</w:t>
            </w:r>
          </w:p>
        </w:tc>
        <w:tc>
          <w:tcPr>
            <w:tcW w:w="1421" w:type="dxa"/>
            <w:tcBorders>
              <w:top w:val="nil"/>
              <w:left w:val="nil"/>
              <w:bottom w:val="single" w:sz="4" w:space="0" w:color="auto"/>
              <w:right w:val="single" w:sz="4" w:space="0" w:color="auto"/>
            </w:tcBorders>
            <w:shd w:val="clear" w:color="auto" w:fill="FFFFFF"/>
            <w:vAlign w:val="center"/>
          </w:tcPr>
          <w:p w:rsidR="004023C2" w:rsidRPr="00375224" w:rsidRDefault="004023C2" w:rsidP="00246089">
            <w:pPr>
              <w:spacing w:after="0"/>
              <w:rPr>
                <w:rFonts w:ascii="Times New Roman" w:hAnsi="Times New Roman" w:cs="Times New Roman"/>
                <w:color w:val="000000"/>
              </w:rPr>
            </w:pPr>
            <w:proofErr w:type="spellStart"/>
            <w:r w:rsidRPr="00375224">
              <w:rPr>
                <w:rFonts w:ascii="Times New Roman" w:hAnsi="Times New Roman" w:cs="Times New Roman"/>
                <w:color w:val="000000"/>
              </w:rPr>
              <w:t>max</w:t>
            </w:r>
            <w:proofErr w:type="spellEnd"/>
            <w:r w:rsidRPr="00375224">
              <w:rPr>
                <w:rFonts w:ascii="Times New Roman" w:hAnsi="Times New Roman" w:cs="Times New Roman"/>
                <w:color w:val="000000"/>
              </w:rPr>
              <w:t xml:space="preserve"> = 10,1 </w:t>
            </w:r>
            <w:proofErr w:type="spellStart"/>
            <w:r w:rsidRPr="00375224">
              <w:rPr>
                <w:rFonts w:ascii="Times New Roman" w:hAnsi="Times New Roman" w:cs="Times New Roman"/>
                <w:color w:val="000000"/>
              </w:rPr>
              <w:t>min</w:t>
            </w:r>
            <w:proofErr w:type="spellEnd"/>
            <w:r w:rsidRPr="00375224">
              <w:rPr>
                <w:rFonts w:ascii="Times New Roman" w:hAnsi="Times New Roman" w:cs="Times New Roman"/>
                <w:color w:val="000000"/>
              </w:rPr>
              <w:t>=9,1</w:t>
            </w:r>
          </w:p>
        </w:tc>
        <w:tc>
          <w:tcPr>
            <w:tcW w:w="1900" w:type="dxa"/>
            <w:tcBorders>
              <w:top w:val="nil"/>
              <w:left w:val="nil"/>
              <w:bottom w:val="single" w:sz="4" w:space="0" w:color="auto"/>
              <w:right w:val="single" w:sz="4" w:space="0" w:color="auto"/>
            </w:tcBorders>
            <w:vAlign w:val="center"/>
          </w:tcPr>
          <w:p w:rsidR="00375224" w:rsidRPr="00375224" w:rsidRDefault="00375224" w:rsidP="00375224">
            <w:pPr>
              <w:spacing w:after="0"/>
              <w:rPr>
                <w:rFonts w:ascii="Times New Roman" w:hAnsi="Times New Roman" w:cs="Times New Roman"/>
              </w:rPr>
            </w:pPr>
            <w:r w:rsidRPr="00375224">
              <w:rPr>
                <w:rFonts w:ascii="Times New Roman" w:hAnsi="Times New Roman" w:cs="Times New Roman"/>
              </w:rPr>
              <w:t xml:space="preserve">Приказ РЭК </w:t>
            </w:r>
            <w:proofErr w:type="spellStart"/>
            <w:r w:rsidRPr="00375224">
              <w:rPr>
                <w:rFonts w:ascii="Times New Roman" w:hAnsi="Times New Roman" w:cs="Times New Roman"/>
              </w:rPr>
              <w:t>ДЦиТ</w:t>
            </w:r>
            <w:proofErr w:type="spellEnd"/>
            <w:r w:rsidRPr="00375224">
              <w:rPr>
                <w:rFonts w:ascii="Times New Roman" w:hAnsi="Times New Roman" w:cs="Times New Roman"/>
              </w:rPr>
              <w:t xml:space="preserve"> КК от 14.12.2018г. N 82/2018-э,</w:t>
            </w:r>
          </w:p>
          <w:p w:rsidR="004023C2" w:rsidRPr="00732C2C" w:rsidRDefault="00375224" w:rsidP="00375224">
            <w:pPr>
              <w:spacing w:after="0"/>
              <w:rPr>
                <w:rFonts w:ascii="Times New Roman" w:hAnsi="Times New Roman" w:cs="Times New Roman"/>
              </w:rPr>
            </w:pPr>
            <w:r w:rsidRPr="00375224">
              <w:rPr>
                <w:rFonts w:ascii="Times New Roman" w:hAnsi="Times New Roman" w:cs="Times New Roman"/>
              </w:rPr>
              <w:t xml:space="preserve">Приказ РЭК </w:t>
            </w:r>
            <w:proofErr w:type="spellStart"/>
            <w:r w:rsidRPr="00375224">
              <w:rPr>
                <w:rFonts w:ascii="Times New Roman" w:hAnsi="Times New Roman" w:cs="Times New Roman"/>
              </w:rPr>
              <w:t>ДЦиТ</w:t>
            </w:r>
            <w:proofErr w:type="spellEnd"/>
            <w:r w:rsidRPr="00375224">
              <w:rPr>
                <w:rFonts w:ascii="Times New Roman" w:hAnsi="Times New Roman" w:cs="Times New Roman"/>
              </w:rPr>
              <w:t xml:space="preserve"> КК от 11.12.2019г. N 33/2019-э</w:t>
            </w:r>
          </w:p>
        </w:tc>
      </w:tr>
    </w:tbl>
    <w:p w:rsidR="00040EF3" w:rsidRPr="00732C2C" w:rsidRDefault="00040EF3" w:rsidP="00F23463">
      <w:pPr>
        <w:spacing w:after="0"/>
        <w:ind w:firstLine="709"/>
        <w:jc w:val="both"/>
        <w:rPr>
          <w:rFonts w:ascii="Times New Roman" w:hAnsi="Times New Roman" w:cs="Times New Roman"/>
          <w:sz w:val="28"/>
          <w:szCs w:val="28"/>
        </w:rPr>
      </w:pPr>
    </w:p>
    <w:p w:rsidR="00040EF3" w:rsidRPr="00732C2C" w:rsidRDefault="00040EF3" w:rsidP="00FB4246">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Анализ показал, что установление тарифов (цен) на коммунальные ресу</w:t>
      </w:r>
      <w:r w:rsidRPr="00732C2C">
        <w:rPr>
          <w:rFonts w:ascii="Times New Roman" w:hAnsi="Times New Roman" w:cs="Times New Roman"/>
          <w:sz w:val="28"/>
          <w:szCs w:val="28"/>
        </w:rPr>
        <w:t>р</w:t>
      </w:r>
      <w:r w:rsidRPr="00732C2C">
        <w:rPr>
          <w:rFonts w:ascii="Times New Roman" w:hAnsi="Times New Roman" w:cs="Times New Roman"/>
          <w:sz w:val="28"/>
          <w:szCs w:val="28"/>
        </w:rPr>
        <w:t>сы (услуги) осуществляется в соответствии с федеральным законодательством, регламентирующим вопросы ценового регулирования в соответствующих сф</w:t>
      </w:r>
      <w:r w:rsidRPr="00732C2C">
        <w:rPr>
          <w:rFonts w:ascii="Times New Roman" w:hAnsi="Times New Roman" w:cs="Times New Roman"/>
          <w:sz w:val="28"/>
          <w:szCs w:val="28"/>
        </w:rPr>
        <w:t>е</w:t>
      </w:r>
      <w:r w:rsidRPr="00732C2C">
        <w:rPr>
          <w:rFonts w:ascii="Times New Roman" w:hAnsi="Times New Roman" w:cs="Times New Roman"/>
          <w:sz w:val="28"/>
          <w:szCs w:val="28"/>
        </w:rPr>
        <w:t>рах деятельности, и параметрами согласованных Правительством Российской Федерации прогнозов социально-экономического развития страны на очередной  и плановый год, определяющих ежегодные сроки и темпы роста (индексации) тарифов (цен) на продукцию (услуги) в инфраструктурных отраслях, а также повышения платы населения за коммунальные услуги.</w:t>
      </w:r>
    </w:p>
    <w:p w:rsidR="00040EF3" w:rsidRPr="00732C2C" w:rsidRDefault="00040EF3" w:rsidP="00FB4246">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732C2C">
        <w:rPr>
          <w:rFonts w:ascii="Times New Roman" w:hAnsi="Times New Roman" w:cs="Times New Roman"/>
          <w:kern w:val="0"/>
          <w:sz w:val="28"/>
          <w:szCs w:val="28"/>
          <w:lang w:eastAsia="ru-RU"/>
        </w:rPr>
        <w:t>По результатам мониторинга качество услуг субъектов естественных м</w:t>
      </w:r>
      <w:r w:rsidRPr="00732C2C">
        <w:rPr>
          <w:rFonts w:ascii="Times New Roman" w:hAnsi="Times New Roman" w:cs="Times New Roman"/>
          <w:kern w:val="0"/>
          <w:sz w:val="28"/>
          <w:szCs w:val="28"/>
          <w:lang w:eastAsia="ru-RU"/>
        </w:rPr>
        <w:t>о</w:t>
      </w:r>
      <w:r w:rsidRPr="00732C2C">
        <w:rPr>
          <w:rFonts w:ascii="Times New Roman" w:hAnsi="Times New Roman" w:cs="Times New Roman"/>
          <w:kern w:val="0"/>
          <w:sz w:val="28"/>
          <w:szCs w:val="28"/>
          <w:lang w:eastAsia="ru-RU"/>
        </w:rPr>
        <w:t>нополий в муниципальном образовании Щербиновский район по мнению п</w:t>
      </w:r>
      <w:r w:rsidRPr="00732C2C">
        <w:rPr>
          <w:rFonts w:ascii="Times New Roman" w:hAnsi="Times New Roman" w:cs="Times New Roman"/>
          <w:kern w:val="0"/>
          <w:sz w:val="28"/>
          <w:szCs w:val="28"/>
          <w:lang w:eastAsia="ru-RU"/>
        </w:rPr>
        <w:t>о</w:t>
      </w:r>
      <w:r w:rsidRPr="00732C2C">
        <w:rPr>
          <w:rFonts w:ascii="Times New Roman" w:hAnsi="Times New Roman" w:cs="Times New Roman"/>
          <w:kern w:val="0"/>
          <w:sz w:val="28"/>
          <w:szCs w:val="28"/>
          <w:lang w:eastAsia="ru-RU"/>
        </w:rPr>
        <w:t>требителей представлен в таблице 1</w:t>
      </w:r>
      <w:r w:rsidR="00627EFF">
        <w:rPr>
          <w:rFonts w:ascii="Times New Roman" w:hAnsi="Times New Roman" w:cs="Times New Roman"/>
          <w:kern w:val="0"/>
          <w:sz w:val="28"/>
          <w:szCs w:val="28"/>
          <w:lang w:eastAsia="ru-RU"/>
        </w:rPr>
        <w:t>1</w:t>
      </w:r>
      <w:r w:rsidRPr="00732C2C">
        <w:rPr>
          <w:rFonts w:ascii="Times New Roman" w:hAnsi="Times New Roman" w:cs="Times New Roman"/>
          <w:kern w:val="0"/>
          <w:sz w:val="28"/>
          <w:szCs w:val="28"/>
          <w:lang w:eastAsia="ru-RU"/>
        </w:rPr>
        <w:t>.</w:t>
      </w:r>
    </w:p>
    <w:p w:rsidR="00040EF3" w:rsidRPr="009E7708"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9E7708">
        <w:rPr>
          <w:rFonts w:ascii="Times New Roman" w:hAnsi="Times New Roman" w:cs="Times New Roman"/>
          <w:kern w:val="0"/>
          <w:sz w:val="28"/>
          <w:szCs w:val="28"/>
          <w:lang w:eastAsia="ru-RU"/>
        </w:rPr>
        <w:t>Таблица 1</w:t>
      </w:r>
      <w:r w:rsidR="00627EFF">
        <w:rPr>
          <w:rFonts w:ascii="Times New Roman" w:hAnsi="Times New Roman" w:cs="Times New Roman"/>
          <w:kern w:val="0"/>
          <w:sz w:val="28"/>
          <w:szCs w:val="28"/>
          <w:lang w:eastAsia="ru-RU"/>
        </w:rPr>
        <w:t>1</w:t>
      </w:r>
      <w:r w:rsidR="00225B4C">
        <w:rPr>
          <w:rFonts w:ascii="Times New Roman" w:hAnsi="Times New Roman" w:cs="Times New Roman"/>
          <w:kern w:val="0"/>
          <w:sz w:val="28"/>
          <w:szCs w:val="28"/>
          <w:lang w:eastAsia="ru-RU"/>
        </w:rPr>
        <w:t>. Уровень к</w:t>
      </w:r>
      <w:r w:rsidRPr="009E7708">
        <w:rPr>
          <w:rFonts w:ascii="Times New Roman" w:hAnsi="Times New Roman" w:cs="Times New Roman"/>
          <w:kern w:val="0"/>
          <w:sz w:val="28"/>
          <w:szCs w:val="28"/>
          <w:lang w:eastAsia="ru-RU"/>
        </w:rPr>
        <w:t>ачеств</w:t>
      </w:r>
      <w:r w:rsidR="00225B4C">
        <w:rPr>
          <w:rFonts w:ascii="Times New Roman" w:hAnsi="Times New Roman" w:cs="Times New Roman"/>
          <w:kern w:val="0"/>
          <w:sz w:val="28"/>
          <w:szCs w:val="28"/>
          <w:lang w:eastAsia="ru-RU"/>
        </w:rPr>
        <w:t>а</w:t>
      </w:r>
      <w:r w:rsidRPr="009E7708">
        <w:rPr>
          <w:rFonts w:ascii="Times New Roman" w:hAnsi="Times New Roman" w:cs="Times New Roman"/>
          <w:kern w:val="0"/>
          <w:sz w:val="28"/>
          <w:szCs w:val="28"/>
          <w:lang w:eastAsia="ru-RU"/>
        </w:rPr>
        <w:t xml:space="preserve"> услуг субъектов естественных монополий в муниципальном образовании Щербиновский райо</w:t>
      </w:r>
      <w:r w:rsidR="00EE0E59" w:rsidRPr="009E7708">
        <w:rPr>
          <w:rFonts w:ascii="Times New Roman" w:hAnsi="Times New Roman" w:cs="Times New Roman"/>
          <w:kern w:val="0"/>
          <w:sz w:val="28"/>
          <w:szCs w:val="28"/>
          <w:lang w:eastAsia="ru-RU"/>
        </w:rPr>
        <w:t xml:space="preserve">н, по мнению потребителей в </w:t>
      </w:r>
      <w:r w:rsidR="00E03210">
        <w:rPr>
          <w:rFonts w:ascii="Times New Roman" w:hAnsi="Times New Roman" w:cs="Times New Roman"/>
          <w:kern w:val="0"/>
          <w:sz w:val="28"/>
          <w:szCs w:val="28"/>
          <w:lang w:eastAsia="ru-RU"/>
        </w:rPr>
        <w:t xml:space="preserve">    </w:t>
      </w:r>
      <w:r w:rsidR="00EE0E59" w:rsidRPr="009E7708">
        <w:rPr>
          <w:rFonts w:ascii="Times New Roman" w:hAnsi="Times New Roman" w:cs="Times New Roman"/>
          <w:kern w:val="0"/>
          <w:sz w:val="28"/>
          <w:szCs w:val="28"/>
          <w:lang w:eastAsia="ru-RU"/>
        </w:rPr>
        <w:t>202</w:t>
      </w:r>
      <w:r w:rsidR="00BB0770">
        <w:rPr>
          <w:rFonts w:ascii="Times New Roman" w:hAnsi="Times New Roman" w:cs="Times New Roman"/>
          <w:kern w:val="0"/>
          <w:sz w:val="28"/>
          <w:szCs w:val="28"/>
          <w:lang w:eastAsia="ru-RU"/>
        </w:rPr>
        <w:t>1</w:t>
      </w:r>
      <w:r w:rsidRPr="009E7708">
        <w:rPr>
          <w:rFonts w:ascii="Times New Roman" w:hAnsi="Times New Roman" w:cs="Times New Roman"/>
          <w:kern w:val="0"/>
          <w:sz w:val="28"/>
          <w:szCs w:val="28"/>
          <w:lang w:eastAsia="ru-RU"/>
        </w:rPr>
        <w:t xml:space="preserve"> году, %.</w:t>
      </w:r>
    </w:p>
    <w:p w:rsidR="00040EF3" w:rsidRPr="001F0EAE" w:rsidRDefault="00040EF3" w:rsidP="00F23463">
      <w:pPr>
        <w:suppressAutoHyphens w:val="0"/>
        <w:spacing w:after="0" w:line="240" w:lineRule="auto"/>
        <w:ind w:firstLine="709"/>
        <w:jc w:val="both"/>
        <w:textAlignment w:val="auto"/>
        <w:rPr>
          <w:rFonts w:ascii="Times New Roman" w:hAnsi="Times New Roman" w:cs="Times New Roman"/>
          <w:kern w:val="0"/>
          <w:sz w:val="28"/>
          <w:szCs w:val="28"/>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1872"/>
        <w:gridCol w:w="1711"/>
        <w:gridCol w:w="1718"/>
        <w:gridCol w:w="1920"/>
      </w:tblGrid>
      <w:tr w:rsidR="00040EF3" w:rsidRPr="001F0EAE" w:rsidTr="00CA0E0C">
        <w:trPr>
          <w:trHeight w:val="976"/>
        </w:trPr>
        <w:tc>
          <w:tcPr>
            <w:tcW w:w="2487" w:type="dxa"/>
          </w:tcPr>
          <w:p w:rsidR="00040EF3" w:rsidRPr="001F0EAE" w:rsidRDefault="00040EF3" w:rsidP="00F23463">
            <w:pPr>
              <w:suppressAutoHyphens w:val="0"/>
              <w:spacing w:after="0" w:line="240" w:lineRule="auto"/>
              <w:ind w:firstLine="709"/>
              <w:jc w:val="both"/>
              <w:textAlignment w:val="auto"/>
              <w:rPr>
                <w:rFonts w:ascii="Times New Roman" w:hAnsi="Times New Roman" w:cs="Times New Roman"/>
                <w:kern w:val="0"/>
                <w:sz w:val="28"/>
                <w:szCs w:val="28"/>
                <w:highlight w:val="yellow"/>
                <w:lang w:eastAsia="ru-RU"/>
              </w:rPr>
            </w:pPr>
          </w:p>
        </w:tc>
        <w:tc>
          <w:tcPr>
            <w:tcW w:w="1872" w:type="dxa"/>
          </w:tcPr>
          <w:p w:rsidR="00040EF3" w:rsidRPr="00EE0E59"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EE0E59">
              <w:rPr>
                <w:rFonts w:ascii="Times New Roman" w:hAnsi="Times New Roman" w:cs="Times New Roman"/>
                <w:kern w:val="0"/>
                <w:sz w:val="28"/>
                <w:szCs w:val="28"/>
                <w:lang w:eastAsia="ru-RU"/>
              </w:rPr>
              <w:t>Удовлетвори-</w:t>
            </w:r>
            <w:proofErr w:type="spellStart"/>
            <w:r w:rsidRPr="00EE0E59">
              <w:rPr>
                <w:rFonts w:ascii="Times New Roman" w:hAnsi="Times New Roman" w:cs="Times New Roman"/>
                <w:kern w:val="0"/>
                <w:sz w:val="28"/>
                <w:szCs w:val="28"/>
                <w:lang w:eastAsia="ru-RU"/>
              </w:rPr>
              <w:t>тельно</w:t>
            </w:r>
            <w:proofErr w:type="spellEnd"/>
          </w:p>
        </w:tc>
        <w:tc>
          <w:tcPr>
            <w:tcW w:w="1711" w:type="dxa"/>
          </w:tcPr>
          <w:p w:rsidR="00040EF3" w:rsidRPr="00EE0E59"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EE0E59">
              <w:rPr>
                <w:rFonts w:ascii="Times New Roman" w:hAnsi="Times New Roman" w:cs="Times New Roman"/>
                <w:kern w:val="0"/>
                <w:sz w:val="28"/>
                <w:szCs w:val="28"/>
                <w:lang w:eastAsia="ru-RU"/>
              </w:rPr>
              <w:t>Скорее уд</w:t>
            </w:r>
            <w:r w:rsidRPr="00EE0E59">
              <w:rPr>
                <w:rFonts w:ascii="Times New Roman" w:hAnsi="Times New Roman" w:cs="Times New Roman"/>
                <w:kern w:val="0"/>
                <w:sz w:val="28"/>
                <w:szCs w:val="28"/>
                <w:lang w:eastAsia="ru-RU"/>
              </w:rPr>
              <w:t>о</w:t>
            </w:r>
            <w:r w:rsidRPr="00EE0E59">
              <w:rPr>
                <w:rFonts w:ascii="Times New Roman" w:hAnsi="Times New Roman" w:cs="Times New Roman"/>
                <w:kern w:val="0"/>
                <w:sz w:val="28"/>
                <w:szCs w:val="28"/>
                <w:lang w:eastAsia="ru-RU"/>
              </w:rPr>
              <w:t>влетвор</w:t>
            </w:r>
            <w:r w:rsidRPr="00EE0E59">
              <w:rPr>
                <w:rFonts w:ascii="Times New Roman" w:hAnsi="Times New Roman" w:cs="Times New Roman"/>
                <w:kern w:val="0"/>
                <w:sz w:val="28"/>
                <w:szCs w:val="28"/>
                <w:lang w:eastAsia="ru-RU"/>
              </w:rPr>
              <w:t>и</w:t>
            </w:r>
            <w:r w:rsidRPr="00EE0E59">
              <w:rPr>
                <w:rFonts w:ascii="Times New Roman" w:hAnsi="Times New Roman" w:cs="Times New Roman"/>
                <w:kern w:val="0"/>
                <w:sz w:val="28"/>
                <w:szCs w:val="28"/>
                <w:lang w:eastAsia="ru-RU"/>
              </w:rPr>
              <w:t>тельно</w:t>
            </w:r>
          </w:p>
        </w:tc>
        <w:tc>
          <w:tcPr>
            <w:tcW w:w="1718" w:type="dxa"/>
          </w:tcPr>
          <w:p w:rsidR="00040EF3" w:rsidRPr="00EE0E59"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EE0E59">
              <w:rPr>
                <w:rFonts w:ascii="Times New Roman" w:hAnsi="Times New Roman" w:cs="Times New Roman"/>
                <w:kern w:val="0"/>
                <w:sz w:val="28"/>
                <w:szCs w:val="28"/>
                <w:lang w:eastAsia="ru-RU"/>
              </w:rPr>
              <w:t>Скорее н</w:t>
            </w:r>
            <w:r w:rsidRPr="00EE0E59">
              <w:rPr>
                <w:rFonts w:ascii="Times New Roman" w:hAnsi="Times New Roman" w:cs="Times New Roman"/>
                <w:kern w:val="0"/>
                <w:sz w:val="28"/>
                <w:szCs w:val="28"/>
                <w:lang w:eastAsia="ru-RU"/>
              </w:rPr>
              <w:t>е</w:t>
            </w:r>
            <w:r w:rsidRPr="00EE0E59">
              <w:rPr>
                <w:rFonts w:ascii="Times New Roman" w:hAnsi="Times New Roman" w:cs="Times New Roman"/>
                <w:kern w:val="0"/>
                <w:sz w:val="28"/>
                <w:szCs w:val="28"/>
                <w:lang w:eastAsia="ru-RU"/>
              </w:rPr>
              <w:t>удовлетв</w:t>
            </w:r>
            <w:r w:rsidRPr="00EE0E59">
              <w:rPr>
                <w:rFonts w:ascii="Times New Roman" w:hAnsi="Times New Roman" w:cs="Times New Roman"/>
                <w:kern w:val="0"/>
                <w:sz w:val="28"/>
                <w:szCs w:val="28"/>
                <w:lang w:eastAsia="ru-RU"/>
              </w:rPr>
              <w:t>о</w:t>
            </w:r>
            <w:r w:rsidRPr="00EE0E59">
              <w:rPr>
                <w:rFonts w:ascii="Times New Roman" w:hAnsi="Times New Roman" w:cs="Times New Roman"/>
                <w:kern w:val="0"/>
                <w:sz w:val="28"/>
                <w:szCs w:val="28"/>
                <w:lang w:eastAsia="ru-RU"/>
              </w:rPr>
              <w:t>рительно</w:t>
            </w:r>
          </w:p>
        </w:tc>
        <w:tc>
          <w:tcPr>
            <w:tcW w:w="1920" w:type="dxa"/>
          </w:tcPr>
          <w:p w:rsidR="00040EF3" w:rsidRPr="00EE0E59"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EE0E59">
              <w:rPr>
                <w:rFonts w:ascii="Times New Roman" w:hAnsi="Times New Roman" w:cs="Times New Roman"/>
                <w:kern w:val="0"/>
                <w:sz w:val="28"/>
                <w:szCs w:val="28"/>
                <w:lang w:eastAsia="ru-RU"/>
              </w:rPr>
              <w:t>Неудовлетв</w:t>
            </w:r>
            <w:r w:rsidRPr="00EE0E59">
              <w:rPr>
                <w:rFonts w:ascii="Times New Roman" w:hAnsi="Times New Roman" w:cs="Times New Roman"/>
                <w:kern w:val="0"/>
                <w:sz w:val="28"/>
                <w:szCs w:val="28"/>
                <w:lang w:eastAsia="ru-RU"/>
              </w:rPr>
              <w:t>о</w:t>
            </w:r>
            <w:r w:rsidRPr="00EE0E59">
              <w:rPr>
                <w:rFonts w:ascii="Times New Roman" w:hAnsi="Times New Roman" w:cs="Times New Roman"/>
                <w:kern w:val="0"/>
                <w:sz w:val="28"/>
                <w:szCs w:val="28"/>
                <w:lang w:eastAsia="ru-RU"/>
              </w:rPr>
              <w:t>рительно</w:t>
            </w:r>
          </w:p>
        </w:tc>
      </w:tr>
      <w:tr w:rsidR="00040EF3" w:rsidRPr="001F0EAE" w:rsidTr="00EE0E59">
        <w:trPr>
          <w:trHeight w:val="573"/>
        </w:trPr>
        <w:tc>
          <w:tcPr>
            <w:tcW w:w="2487" w:type="dxa"/>
          </w:tcPr>
          <w:p w:rsidR="00040EF3" w:rsidRPr="00EE0E59"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EE0E59">
              <w:rPr>
                <w:rFonts w:ascii="Times New Roman" w:hAnsi="Times New Roman" w:cs="Times New Roman"/>
                <w:kern w:val="0"/>
                <w:sz w:val="28"/>
                <w:szCs w:val="28"/>
                <w:lang w:eastAsia="ru-RU"/>
              </w:rPr>
              <w:t>Водоснабжение, водоотведение</w:t>
            </w:r>
          </w:p>
        </w:tc>
        <w:tc>
          <w:tcPr>
            <w:tcW w:w="1872" w:type="dxa"/>
          </w:tcPr>
          <w:p w:rsidR="00040EF3" w:rsidRPr="00EE0E59" w:rsidRDefault="00C43B5D"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50,9</w:t>
            </w:r>
          </w:p>
        </w:tc>
        <w:tc>
          <w:tcPr>
            <w:tcW w:w="1711" w:type="dxa"/>
          </w:tcPr>
          <w:p w:rsidR="00040EF3" w:rsidRPr="00EE0E59" w:rsidRDefault="00C43B5D"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17,9</w:t>
            </w:r>
          </w:p>
        </w:tc>
        <w:tc>
          <w:tcPr>
            <w:tcW w:w="1718" w:type="dxa"/>
          </w:tcPr>
          <w:p w:rsidR="00040EF3" w:rsidRPr="00EE0E59" w:rsidRDefault="00C43B5D" w:rsidP="00EE0E59">
            <w:pPr>
              <w:suppressAutoHyphens w:val="0"/>
              <w:spacing w:after="0" w:line="240" w:lineRule="auto"/>
              <w:ind w:firstLine="709"/>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18,9</w:t>
            </w:r>
          </w:p>
        </w:tc>
        <w:tc>
          <w:tcPr>
            <w:tcW w:w="1920" w:type="dxa"/>
          </w:tcPr>
          <w:p w:rsidR="00040EF3" w:rsidRPr="00EE0E59" w:rsidRDefault="00C43B5D"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4,7</w:t>
            </w:r>
          </w:p>
        </w:tc>
      </w:tr>
      <w:tr w:rsidR="00040EF3" w:rsidRPr="001F0EAE" w:rsidTr="00CA0E0C">
        <w:tc>
          <w:tcPr>
            <w:tcW w:w="2487" w:type="dxa"/>
          </w:tcPr>
          <w:p w:rsidR="00040EF3" w:rsidRPr="00EE0E59"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EE0E59">
              <w:rPr>
                <w:rFonts w:ascii="Times New Roman" w:hAnsi="Times New Roman" w:cs="Times New Roman"/>
                <w:kern w:val="0"/>
                <w:sz w:val="28"/>
                <w:szCs w:val="28"/>
                <w:lang w:eastAsia="ru-RU"/>
              </w:rPr>
              <w:t>Водоочистка</w:t>
            </w:r>
          </w:p>
        </w:tc>
        <w:tc>
          <w:tcPr>
            <w:tcW w:w="1872" w:type="dxa"/>
          </w:tcPr>
          <w:p w:rsidR="00040EF3" w:rsidRPr="00EE0E59" w:rsidRDefault="00D76AB7"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48,1</w:t>
            </w:r>
          </w:p>
        </w:tc>
        <w:tc>
          <w:tcPr>
            <w:tcW w:w="1711" w:type="dxa"/>
          </w:tcPr>
          <w:p w:rsidR="00040EF3" w:rsidRPr="00EE0E59" w:rsidRDefault="00D76AB7"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20,8</w:t>
            </w:r>
          </w:p>
        </w:tc>
        <w:tc>
          <w:tcPr>
            <w:tcW w:w="1718" w:type="dxa"/>
          </w:tcPr>
          <w:p w:rsidR="00040EF3" w:rsidRPr="00EE0E59" w:rsidRDefault="00D76AB7"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16,9</w:t>
            </w:r>
          </w:p>
        </w:tc>
        <w:tc>
          <w:tcPr>
            <w:tcW w:w="1920" w:type="dxa"/>
          </w:tcPr>
          <w:p w:rsidR="00040EF3" w:rsidRPr="00EE0E59" w:rsidRDefault="00D76AB7"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4,7</w:t>
            </w:r>
          </w:p>
        </w:tc>
      </w:tr>
      <w:tr w:rsidR="00040EF3" w:rsidRPr="001F0EAE" w:rsidTr="00CA0E0C">
        <w:tc>
          <w:tcPr>
            <w:tcW w:w="2487" w:type="dxa"/>
          </w:tcPr>
          <w:p w:rsidR="00040EF3" w:rsidRPr="00032990"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032990">
              <w:rPr>
                <w:rFonts w:ascii="Times New Roman" w:hAnsi="Times New Roman" w:cs="Times New Roman"/>
                <w:kern w:val="0"/>
                <w:sz w:val="28"/>
                <w:szCs w:val="28"/>
                <w:lang w:eastAsia="ru-RU"/>
              </w:rPr>
              <w:t>Газоснабжение</w:t>
            </w:r>
          </w:p>
        </w:tc>
        <w:tc>
          <w:tcPr>
            <w:tcW w:w="1872" w:type="dxa"/>
          </w:tcPr>
          <w:p w:rsidR="00040EF3" w:rsidRPr="00032990" w:rsidRDefault="00107DE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47,2</w:t>
            </w:r>
          </w:p>
        </w:tc>
        <w:tc>
          <w:tcPr>
            <w:tcW w:w="1711" w:type="dxa"/>
          </w:tcPr>
          <w:p w:rsidR="00040EF3" w:rsidRPr="00032990" w:rsidRDefault="00107DE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28,3</w:t>
            </w:r>
          </w:p>
        </w:tc>
        <w:tc>
          <w:tcPr>
            <w:tcW w:w="1718" w:type="dxa"/>
          </w:tcPr>
          <w:p w:rsidR="00040EF3" w:rsidRPr="00032990" w:rsidRDefault="00107DE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14,2</w:t>
            </w:r>
          </w:p>
        </w:tc>
        <w:tc>
          <w:tcPr>
            <w:tcW w:w="1920" w:type="dxa"/>
          </w:tcPr>
          <w:p w:rsidR="00040EF3" w:rsidRPr="00032990" w:rsidRDefault="00107DE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2,8</w:t>
            </w:r>
          </w:p>
        </w:tc>
      </w:tr>
      <w:tr w:rsidR="00040EF3" w:rsidRPr="001F0EAE" w:rsidTr="00CA0E0C">
        <w:tc>
          <w:tcPr>
            <w:tcW w:w="2487" w:type="dxa"/>
          </w:tcPr>
          <w:p w:rsidR="00040EF3" w:rsidRPr="00032990"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032990">
              <w:rPr>
                <w:rFonts w:ascii="Times New Roman" w:hAnsi="Times New Roman" w:cs="Times New Roman"/>
                <w:kern w:val="0"/>
                <w:sz w:val="28"/>
                <w:szCs w:val="28"/>
                <w:lang w:eastAsia="ru-RU"/>
              </w:rPr>
              <w:t>Электроснабжение</w:t>
            </w:r>
          </w:p>
        </w:tc>
        <w:tc>
          <w:tcPr>
            <w:tcW w:w="1872" w:type="dxa"/>
          </w:tcPr>
          <w:p w:rsidR="00040EF3" w:rsidRPr="00032990" w:rsidRDefault="007D2F8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50</w:t>
            </w:r>
          </w:p>
        </w:tc>
        <w:tc>
          <w:tcPr>
            <w:tcW w:w="1711" w:type="dxa"/>
          </w:tcPr>
          <w:p w:rsidR="00040EF3" w:rsidRPr="00032990" w:rsidRDefault="007D2F8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23,6</w:t>
            </w:r>
          </w:p>
        </w:tc>
        <w:tc>
          <w:tcPr>
            <w:tcW w:w="1718" w:type="dxa"/>
          </w:tcPr>
          <w:p w:rsidR="00040EF3" w:rsidRPr="00032990" w:rsidRDefault="007D2F8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16,0</w:t>
            </w:r>
          </w:p>
        </w:tc>
        <w:tc>
          <w:tcPr>
            <w:tcW w:w="1920" w:type="dxa"/>
          </w:tcPr>
          <w:p w:rsidR="00040EF3" w:rsidRPr="00032990" w:rsidRDefault="007D2F8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3,8</w:t>
            </w:r>
          </w:p>
        </w:tc>
      </w:tr>
      <w:tr w:rsidR="00040EF3" w:rsidRPr="001F0EAE" w:rsidTr="00CA0E0C">
        <w:tc>
          <w:tcPr>
            <w:tcW w:w="2487" w:type="dxa"/>
          </w:tcPr>
          <w:p w:rsidR="00040EF3" w:rsidRPr="007E02FC"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7E02FC">
              <w:rPr>
                <w:rFonts w:ascii="Times New Roman" w:hAnsi="Times New Roman" w:cs="Times New Roman"/>
                <w:kern w:val="0"/>
                <w:sz w:val="28"/>
                <w:szCs w:val="28"/>
                <w:lang w:eastAsia="ru-RU"/>
              </w:rPr>
              <w:t>Теплоснабжение</w:t>
            </w:r>
          </w:p>
        </w:tc>
        <w:tc>
          <w:tcPr>
            <w:tcW w:w="1872" w:type="dxa"/>
          </w:tcPr>
          <w:p w:rsidR="00040EF3" w:rsidRPr="007E02FC" w:rsidRDefault="004D4539"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50</w:t>
            </w:r>
          </w:p>
        </w:tc>
        <w:tc>
          <w:tcPr>
            <w:tcW w:w="1711" w:type="dxa"/>
          </w:tcPr>
          <w:p w:rsidR="00040EF3" w:rsidRPr="007E02FC" w:rsidRDefault="004D4539"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22,6</w:t>
            </w:r>
          </w:p>
        </w:tc>
        <w:tc>
          <w:tcPr>
            <w:tcW w:w="1718" w:type="dxa"/>
          </w:tcPr>
          <w:p w:rsidR="00040EF3" w:rsidRPr="007E02FC" w:rsidRDefault="004D4539"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15,1</w:t>
            </w:r>
          </w:p>
        </w:tc>
        <w:tc>
          <w:tcPr>
            <w:tcW w:w="1920" w:type="dxa"/>
          </w:tcPr>
          <w:p w:rsidR="00040EF3" w:rsidRPr="007E02FC" w:rsidRDefault="004D4539"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2,8</w:t>
            </w:r>
          </w:p>
        </w:tc>
      </w:tr>
      <w:tr w:rsidR="00040EF3" w:rsidRPr="00732C2C" w:rsidTr="00CA0E0C">
        <w:tc>
          <w:tcPr>
            <w:tcW w:w="2487" w:type="dxa"/>
          </w:tcPr>
          <w:p w:rsidR="00040EF3" w:rsidRPr="007E02FC"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7E02FC">
              <w:rPr>
                <w:rFonts w:ascii="Times New Roman" w:hAnsi="Times New Roman" w:cs="Times New Roman"/>
                <w:kern w:val="0"/>
                <w:sz w:val="28"/>
                <w:szCs w:val="28"/>
                <w:lang w:eastAsia="ru-RU"/>
              </w:rPr>
              <w:t>Телефонная связь</w:t>
            </w:r>
          </w:p>
        </w:tc>
        <w:tc>
          <w:tcPr>
            <w:tcW w:w="1872" w:type="dxa"/>
          </w:tcPr>
          <w:p w:rsidR="00040EF3" w:rsidRPr="007E02FC" w:rsidRDefault="00025C6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47,2</w:t>
            </w:r>
          </w:p>
        </w:tc>
        <w:tc>
          <w:tcPr>
            <w:tcW w:w="1711" w:type="dxa"/>
          </w:tcPr>
          <w:p w:rsidR="00040EF3" w:rsidRPr="007E02FC" w:rsidRDefault="00025C6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22,6</w:t>
            </w:r>
          </w:p>
        </w:tc>
        <w:tc>
          <w:tcPr>
            <w:tcW w:w="1718" w:type="dxa"/>
          </w:tcPr>
          <w:p w:rsidR="00040EF3" w:rsidRPr="007E02FC" w:rsidRDefault="00025C6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19,8</w:t>
            </w:r>
          </w:p>
        </w:tc>
        <w:tc>
          <w:tcPr>
            <w:tcW w:w="1920" w:type="dxa"/>
          </w:tcPr>
          <w:p w:rsidR="00040EF3" w:rsidRPr="007E02FC" w:rsidRDefault="00025C6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w:t>
            </w:r>
          </w:p>
        </w:tc>
      </w:tr>
    </w:tbl>
    <w:p w:rsidR="00040EF3" w:rsidRPr="00732C2C"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p>
    <w:p w:rsidR="00040EF3" w:rsidRPr="00732C2C"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732C2C">
        <w:rPr>
          <w:rFonts w:ascii="Times New Roman" w:hAnsi="Times New Roman" w:cs="Times New Roman"/>
          <w:kern w:val="0"/>
          <w:sz w:val="28"/>
          <w:szCs w:val="28"/>
          <w:lang w:eastAsia="ru-RU"/>
        </w:rPr>
        <w:t>По результатам мониторинга проанализирован уровень цен на услуги субъектов естественных монополий в муниципальном образовании Щербино</w:t>
      </w:r>
      <w:r w:rsidRPr="00732C2C">
        <w:rPr>
          <w:rFonts w:ascii="Times New Roman" w:hAnsi="Times New Roman" w:cs="Times New Roman"/>
          <w:kern w:val="0"/>
          <w:sz w:val="28"/>
          <w:szCs w:val="28"/>
          <w:lang w:eastAsia="ru-RU"/>
        </w:rPr>
        <w:t>в</w:t>
      </w:r>
      <w:r w:rsidRPr="00732C2C">
        <w:rPr>
          <w:rFonts w:ascii="Times New Roman" w:hAnsi="Times New Roman" w:cs="Times New Roman"/>
          <w:kern w:val="0"/>
          <w:sz w:val="28"/>
          <w:szCs w:val="28"/>
          <w:lang w:eastAsia="ru-RU"/>
        </w:rPr>
        <w:t>ский р</w:t>
      </w:r>
      <w:r w:rsidR="00627EFF">
        <w:rPr>
          <w:rFonts w:ascii="Times New Roman" w:hAnsi="Times New Roman" w:cs="Times New Roman"/>
          <w:kern w:val="0"/>
          <w:sz w:val="28"/>
          <w:szCs w:val="28"/>
          <w:lang w:eastAsia="ru-RU"/>
        </w:rPr>
        <w:t>айон и представлено в таблице 12</w:t>
      </w:r>
      <w:r w:rsidRPr="00732C2C">
        <w:rPr>
          <w:rFonts w:ascii="Times New Roman" w:hAnsi="Times New Roman" w:cs="Times New Roman"/>
          <w:kern w:val="0"/>
          <w:sz w:val="28"/>
          <w:szCs w:val="28"/>
          <w:lang w:eastAsia="ru-RU"/>
        </w:rPr>
        <w:t>.</w:t>
      </w:r>
    </w:p>
    <w:p w:rsidR="00040EF3" w:rsidRPr="00BA16A7"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BA16A7">
        <w:rPr>
          <w:rFonts w:ascii="Times New Roman" w:hAnsi="Times New Roman" w:cs="Times New Roman"/>
          <w:kern w:val="0"/>
          <w:sz w:val="28"/>
          <w:szCs w:val="28"/>
          <w:lang w:eastAsia="ru-RU"/>
        </w:rPr>
        <w:t>Таблица 1</w:t>
      </w:r>
      <w:r w:rsidR="00627EFF">
        <w:rPr>
          <w:rFonts w:ascii="Times New Roman" w:hAnsi="Times New Roman" w:cs="Times New Roman"/>
          <w:kern w:val="0"/>
          <w:sz w:val="28"/>
          <w:szCs w:val="28"/>
          <w:lang w:eastAsia="ru-RU"/>
        </w:rPr>
        <w:t>2</w:t>
      </w:r>
      <w:r w:rsidRPr="00BA16A7">
        <w:rPr>
          <w:rFonts w:ascii="Times New Roman" w:hAnsi="Times New Roman" w:cs="Times New Roman"/>
          <w:kern w:val="0"/>
          <w:sz w:val="28"/>
          <w:szCs w:val="28"/>
          <w:lang w:eastAsia="ru-RU"/>
        </w:rPr>
        <w:t>. Оценка уровня цен на услуги субъектов естественных мон</w:t>
      </w:r>
      <w:r w:rsidRPr="00BA16A7">
        <w:rPr>
          <w:rFonts w:ascii="Times New Roman" w:hAnsi="Times New Roman" w:cs="Times New Roman"/>
          <w:kern w:val="0"/>
          <w:sz w:val="28"/>
          <w:szCs w:val="28"/>
          <w:lang w:eastAsia="ru-RU"/>
        </w:rPr>
        <w:t>о</w:t>
      </w:r>
      <w:r w:rsidRPr="00BA16A7">
        <w:rPr>
          <w:rFonts w:ascii="Times New Roman" w:hAnsi="Times New Roman" w:cs="Times New Roman"/>
          <w:kern w:val="0"/>
          <w:sz w:val="28"/>
          <w:szCs w:val="28"/>
          <w:lang w:eastAsia="ru-RU"/>
        </w:rPr>
        <w:t>полий в муниципальном образовании Щербиновский район, по мнению потр</w:t>
      </w:r>
      <w:r w:rsidRPr="00BA16A7">
        <w:rPr>
          <w:rFonts w:ascii="Times New Roman" w:hAnsi="Times New Roman" w:cs="Times New Roman"/>
          <w:kern w:val="0"/>
          <w:sz w:val="28"/>
          <w:szCs w:val="28"/>
          <w:lang w:eastAsia="ru-RU"/>
        </w:rPr>
        <w:t>е</w:t>
      </w:r>
      <w:r w:rsidR="00BA16A7" w:rsidRPr="00BA16A7">
        <w:rPr>
          <w:rFonts w:ascii="Times New Roman" w:hAnsi="Times New Roman" w:cs="Times New Roman"/>
          <w:kern w:val="0"/>
          <w:sz w:val="28"/>
          <w:szCs w:val="28"/>
          <w:lang w:eastAsia="ru-RU"/>
        </w:rPr>
        <w:t>бителей в 202</w:t>
      </w:r>
      <w:r w:rsidR="007047B0">
        <w:rPr>
          <w:rFonts w:ascii="Times New Roman" w:hAnsi="Times New Roman" w:cs="Times New Roman"/>
          <w:kern w:val="0"/>
          <w:sz w:val="28"/>
          <w:szCs w:val="28"/>
          <w:lang w:eastAsia="ru-RU"/>
        </w:rPr>
        <w:t>1</w:t>
      </w:r>
      <w:r w:rsidRPr="00BA16A7">
        <w:rPr>
          <w:rFonts w:ascii="Times New Roman" w:hAnsi="Times New Roman" w:cs="Times New Roman"/>
          <w:kern w:val="0"/>
          <w:sz w:val="28"/>
          <w:szCs w:val="28"/>
          <w:lang w:eastAsia="ru-RU"/>
        </w:rPr>
        <w:t xml:space="preserve"> году, %.</w:t>
      </w:r>
    </w:p>
    <w:p w:rsidR="00040EF3" w:rsidRPr="00BA16A7"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1872"/>
        <w:gridCol w:w="1711"/>
        <w:gridCol w:w="1718"/>
        <w:gridCol w:w="1920"/>
      </w:tblGrid>
      <w:tr w:rsidR="00040EF3" w:rsidRPr="00BA16A7" w:rsidTr="006E76B2">
        <w:trPr>
          <w:trHeight w:val="976"/>
        </w:trPr>
        <w:tc>
          <w:tcPr>
            <w:tcW w:w="2487" w:type="dxa"/>
          </w:tcPr>
          <w:p w:rsidR="00040EF3" w:rsidRPr="00BA16A7"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p>
        </w:tc>
        <w:tc>
          <w:tcPr>
            <w:tcW w:w="1872" w:type="dxa"/>
          </w:tcPr>
          <w:p w:rsidR="00040EF3" w:rsidRPr="00BA16A7"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BA16A7">
              <w:rPr>
                <w:rFonts w:ascii="Times New Roman" w:hAnsi="Times New Roman" w:cs="Times New Roman"/>
                <w:kern w:val="0"/>
                <w:sz w:val="28"/>
                <w:szCs w:val="28"/>
                <w:lang w:eastAsia="ru-RU"/>
              </w:rPr>
              <w:t>Удовлетвори-</w:t>
            </w:r>
            <w:proofErr w:type="spellStart"/>
            <w:r w:rsidRPr="00BA16A7">
              <w:rPr>
                <w:rFonts w:ascii="Times New Roman" w:hAnsi="Times New Roman" w:cs="Times New Roman"/>
                <w:kern w:val="0"/>
                <w:sz w:val="28"/>
                <w:szCs w:val="28"/>
                <w:lang w:eastAsia="ru-RU"/>
              </w:rPr>
              <w:t>тельно</w:t>
            </w:r>
            <w:proofErr w:type="spellEnd"/>
          </w:p>
        </w:tc>
        <w:tc>
          <w:tcPr>
            <w:tcW w:w="1711" w:type="dxa"/>
          </w:tcPr>
          <w:p w:rsidR="00040EF3" w:rsidRPr="00BA16A7"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BA16A7">
              <w:rPr>
                <w:rFonts w:ascii="Times New Roman" w:hAnsi="Times New Roman" w:cs="Times New Roman"/>
                <w:kern w:val="0"/>
                <w:sz w:val="28"/>
                <w:szCs w:val="28"/>
                <w:lang w:eastAsia="ru-RU"/>
              </w:rPr>
              <w:t>Скорее уд</w:t>
            </w:r>
            <w:r w:rsidRPr="00BA16A7">
              <w:rPr>
                <w:rFonts w:ascii="Times New Roman" w:hAnsi="Times New Roman" w:cs="Times New Roman"/>
                <w:kern w:val="0"/>
                <w:sz w:val="28"/>
                <w:szCs w:val="28"/>
                <w:lang w:eastAsia="ru-RU"/>
              </w:rPr>
              <w:t>о</w:t>
            </w:r>
            <w:r w:rsidRPr="00BA16A7">
              <w:rPr>
                <w:rFonts w:ascii="Times New Roman" w:hAnsi="Times New Roman" w:cs="Times New Roman"/>
                <w:kern w:val="0"/>
                <w:sz w:val="28"/>
                <w:szCs w:val="28"/>
                <w:lang w:eastAsia="ru-RU"/>
              </w:rPr>
              <w:t>влетвор</w:t>
            </w:r>
            <w:r w:rsidRPr="00BA16A7">
              <w:rPr>
                <w:rFonts w:ascii="Times New Roman" w:hAnsi="Times New Roman" w:cs="Times New Roman"/>
                <w:kern w:val="0"/>
                <w:sz w:val="28"/>
                <w:szCs w:val="28"/>
                <w:lang w:eastAsia="ru-RU"/>
              </w:rPr>
              <w:t>и</w:t>
            </w:r>
            <w:r w:rsidRPr="00BA16A7">
              <w:rPr>
                <w:rFonts w:ascii="Times New Roman" w:hAnsi="Times New Roman" w:cs="Times New Roman"/>
                <w:kern w:val="0"/>
                <w:sz w:val="28"/>
                <w:szCs w:val="28"/>
                <w:lang w:eastAsia="ru-RU"/>
              </w:rPr>
              <w:t>тельно</w:t>
            </w:r>
          </w:p>
        </w:tc>
        <w:tc>
          <w:tcPr>
            <w:tcW w:w="1718" w:type="dxa"/>
          </w:tcPr>
          <w:p w:rsidR="00040EF3" w:rsidRPr="00BA16A7"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BA16A7">
              <w:rPr>
                <w:rFonts w:ascii="Times New Roman" w:hAnsi="Times New Roman" w:cs="Times New Roman"/>
                <w:kern w:val="0"/>
                <w:sz w:val="28"/>
                <w:szCs w:val="28"/>
                <w:lang w:eastAsia="ru-RU"/>
              </w:rPr>
              <w:t>Скорее н</w:t>
            </w:r>
            <w:r w:rsidRPr="00BA16A7">
              <w:rPr>
                <w:rFonts w:ascii="Times New Roman" w:hAnsi="Times New Roman" w:cs="Times New Roman"/>
                <w:kern w:val="0"/>
                <w:sz w:val="28"/>
                <w:szCs w:val="28"/>
                <w:lang w:eastAsia="ru-RU"/>
              </w:rPr>
              <w:t>е</w:t>
            </w:r>
            <w:r w:rsidRPr="00BA16A7">
              <w:rPr>
                <w:rFonts w:ascii="Times New Roman" w:hAnsi="Times New Roman" w:cs="Times New Roman"/>
                <w:kern w:val="0"/>
                <w:sz w:val="28"/>
                <w:szCs w:val="28"/>
                <w:lang w:eastAsia="ru-RU"/>
              </w:rPr>
              <w:t>удовлетв</w:t>
            </w:r>
            <w:r w:rsidRPr="00BA16A7">
              <w:rPr>
                <w:rFonts w:ascii="Times New Roman" w:hAnsi="Times New Roman" w:cs="Times New Roman"/>
                <w:kern w:val="0"/>
                <w:sz w:val="28"/>
                <w:szCs w:val="28"/>
                <w:lang w:eastAsia="ru-RU"/>
              </w:rPr>
              <w:t>о</w:t>
            </w:r>
            <w:r w:rsidRPr="00BA16A7">
              <w:rPr>
                <w:rFonts w:ascii="Times New Roman" w:hAnsi="Times New Roman" w:cs="Times New Roman"/>
                <w:kern w:val="0"/>
                <w:sz w:val="28"/>
                <w:szCs w:val="28"/>
                <w:lang w:eastAsia="ru-RU"/>
              </w:rPr>
              <w:t>рительно</w:t>
            </w:r>
          </w:p>
        </w:tc>
        <w:tc>
          <w:tcPr>
            <w:tcW w:w="1920" w:type="dxa"/>
          </w:tcPr>
          <w:p w:rsidR="00040EF3" w:rsidRPr="00BA16A7"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BA16A7">
              <w:rPr>
                <w:rFonts w:ascii="Times New Roman" w:hAnsi="Times New Roman" w:cs="Times New Roman"/>
                <w:kern w:val="0"/>
                <w:sz w:val="28"/>
                <w:szCs w:val="28"/>
                <w:lang w:eastAsia="ru-RU"/>
              </w:rPr>
              <w:t>Неудовлетв</w:t>
            </w:r>
            <w:r w:rsidRPr="00BA16A7">
              <w:rPr>
                <w:rFonts w:ascii="Times New Roman" w:hAnsi="Times New Roman" w:cs="Times New Roman"/>
                <w:kern w:val="0"/>
                <w:sz w:val="28"/>
                <w:szCs w:val="28"/>
                <w:lang w:eastAsia="ru-RU"/>
              </w:rPr>
              <w:t>о</w:t>
            </w:r>
            <w:r w:rsidRPr="00BA16A7">
              <w:rPr>
                <w:rFonts w:ascii="Times New Roman" w:hAnsi="Times New Roman" w:cs="Times New Roman"/>
                <w:kern w:val="0"/>
                <w:sz w:val="28"/>
                <w:szCs w:val="28"/>
                <w:lang w:eastAsia="ru-RU"/>
              </w:rPr>
              <w:t>рительно</w:t>
            </w:r>
          </w:p>
        </w:tc>
      </w:tr>
      <w:tr w:rsidR="00040EF3" w:rsidRPr="001F0EAE" w:rsidTr="006E76B2">
        <w:tc>
          <w:tcPr>
            <w:tcW w:w="2487" w:type="dxa"/>
          </w:tcPr>
          <w:p w:rsidR="00040EF3" w:rsidRPr="00BA16A7"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BA16A7">
              <w:rPr>
                <w:rFonts w:ascii="Times New Roman" w:hAnsi="Times New Roman" w:cs="Times New Roman"/>
                <w:kern w:val="0"/>
                <w:sz w:val="28"/>
                <w:szCs w:val="28"/>
                <w:lang w:eastAsia="ru-RU"/>
              </w:rPr>
              <w:t xml:space="preserve">Водоснабжение, </w:t>
            </w:r>
            <w:r w:rsidRPr="00BA16A7">
              <w:rPr>
                <w:rFonts w:ascii="Times New Roman" w:hAnsi="Times New Roman" w:cs="Times New Roman"/>
                <w:kern w:val="0"/>
                <w:sz w:val="28"/>
                <w:szCs w:val="28"/>
                <w:lang w:eastAsia="ru-RU"/>
              </w:rPr>
              <w:lastRenderedPageBreak/>
              <w:t>водоотведение</w:t>
            </w:r>
          </w:p>
        </w:tc>
        <w:tc>
          <w:tcPr>
            <w:tcW w:w="1872" w:type="dxa"/>
          </w:tcPr>
          <w:p w:rsidR="00040EF3" w:rsidRPr="00BA16A7" w:rsidRDefault="002B023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34,9</w:t>
            </w:r>
          </w:p>
        </w:tc>
        <w:tc>
          <w:tcPr>
            <w:tcW w:w="1711" w:type="dxa"/>
          </w:tcPr>
          <w:p w:rsidR="00040EF3" w:rsidRPr="00BA16A7" w:rsidRDefault="002B023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14,2</w:t>
            </w:r>
          </w:p>
        </w:tc>
        <w:tc>
          <w:tcPr>
            <w:tcW w:w="1718" w:type="dxa"/>
          </w:tcPr>
          <w:p w:rsidR="00040EF3" w:rsidRPr="00BA16A7" w:rsidRDefault="002B023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29,2</w:t>
            </w:r>
          </w:p>
        </w:tc>
        <w:tc>
          <w:tcPr>
            <w:tcW w:w="1920" w:type="dxa"/>
          </w:tcPr>
          <w:p w:rsidR="00040EF3" w:rsidRPr="00BA16A7" w:rsidRDefault="002B023A"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16,9</w:t>
            </w:r>
          </w:p>
        </w:tc>
      </w:tr>
      <w:tr w:rsidR="00040EF3" w:rsidRPr="001F0EAE" w:rsidTr="006E76B2">
        <w:tc>
          <w:tcPr>
            <w:tcW w:w="2487" w:type="dxa"/>
          </w:tcPr>
          <w:p w:rsidR="00040EF3" w:rsidRPr="00BA16A7"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BA16A7">
              <w:rPr>
                <w:rFonts w:ascii="Times New Roman" w:hAnsi="Times New Roman" w:cs="Times New Roman"/>
                <w:kern w:val="0"/>
                <w:sz w:val="28"/>
                <w:szCs w:val="28"/>
                <w:lang w:eastAsia="ru-RU"/>
              </w:rPr>
              <w:lastRenderedPageBreak/>
              <w:t>Водоочистка</w:t>
            </w:r>
          </w:p>
        </w:tc>
        <w:tc>
          <w:tcPr>
            <w:tcW w:w="1872" w:type="dxa"/>
          </w:tcPr>
          <w:p w:rsidR="00040EF3" w:rsidRPr="00BA16A7" w:rsidRDefault="00671304"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36,8</w:t>
            </w:r>
          </w:p>
        </w:tc>
        <w:tc>
          <w:tcPr>
            <w:tcW w:w="1711" w:type="dxa"/>
          </w:tcPr>
          <w:p w:rsidR="00040EF3" w:rsidRPr="00BA16A7" w:rsidRDefault="00671304"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16,9</w:t>
            </w:r>
          </w:p>
        </w:tc>
        <w:tc>
          <w:tcPr>
            <w:tcW w:w="1718" w:type="dxa"/>
          </w:tcPr>
          <w:p w:rsidR="00040EF3" w:rsidRPr="00BA16A7" w:rsidRDefault="00671304"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26,4</w:t>
            </w:r>
          </w:p>
        </w:tc>
        <w:tc>
          <w:tcPr>
            <w:tcW w:w="1920" w:type="dxa"/>
          </w:tcPr>
          <w:p w:rsidR="00040EF3" w:rsidRPr="00BA16A7" w:rsidRDefault="00671304"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12,3</w:t>
            </w:r>
          </w:p>
        </w:tc>
      </w:tr>
      <w:tr w:rsidR="00040EF3" w:rsidRPr="001F0EAE" w:rsidTr="006E76B2">
        <w:tc>
          <w:tcPr>
            <w:tcW w:w="2487" w:type="dxa"/>
          </w:tcPr>
          <w:p w:rsidR="00040EF3" w:rsidRPr="006F4461"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6F4461">
              <w:rPr>
                <w:rFonts w:ascii="Times New Roman" w:hAnsi="Times New Roman" w:cs="Times New Roman"/>
                <w:kern w:val="0"/>
                <w:sz w:val="28"/>
                <w:szCs w:val="28"/>
                <w:lang w:eastAsia="ru-RU"/>
              </w:rPr>
              <w:t>Газоснабжение</w:t>
            </w:r>
          </w:p>
        </w:tc>
        <w:tc>
          <w:tcPr>
            <w:tcW w:w="1872" w:type="dxa"/>
          </w:tcPr>
          <w:p w:rsidR="00040EF3" w:rsidRPr="006F4461" w:rsidRDefault="00B14FC2"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36,8</w:t>
            </w:r>
          </w:p>
        </w:tc>
        <w:tc>
          <w:tcPr>
            <w:tcW w:w="1711" w:type="dxa"/>
          </w:tcPr>
          <w:p w:rsidR="00040EF3" w:rsidRPr="006F4461" w:rsidRDefault="00C05E04"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16,9</w:t>
            </w:r>
          </w:p>
        </w:tc>
        <w:tc>
          <w:tcPr>
            <w:tcW w:w="1718" w:type="dxa"/>
          </w:tcPr>
          <w:p w:rsidR="00040EF3" w:rsidRPr="006F4461" w:rsidRDefault="00C05E04"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27,4</w:t>
            </w:r>
          </w:p>
        </w:tc>
        <w:tc>
          <w:tcPr>
            <w:tcW w:w="1920" w:type="dxa"/>
          </w:tcPr>
          <w:p w:rsidR="00040EF3" w:rsidRPr="006F4461" w:rsidRDefault="00C05E04"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14,2</w:t>
            </w:r>
          </w:p>
        </w:tc>
      </w:tr>
      <w:tr w:rsidR="00040EF3" w:rsidRPr="00711272" w:rsidTr="006E76B2">
        <w:tc>
          <w:tcPr>
            <w:tcW w:w="2487" w:type="dxa"/>
          </w:tcPr>
          <w:p w:rsidR="00040EF3" w:rsidRPr="00711272"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711272">
              <w:rPr>
                <w:rFonts w:ascii="Times New Roman" w:hAnsi="Times New Roman" w:cs="Times New Roman"/>
                <w:kern w:val="0"/>
                <w:sz w:val="28"/>
                <w:szCs w:val="28"/>
                <w:lang w:eastAsia="ru-RU"/>
              </w:rPr>
              <w:t>Электроснабжение</w:t>
            </w:r>
          </w:p>
        </w:tc>
        <w:tc>
          <w:tcPr>
            <w:tcW w:w="1872" w:type="dxa"/>
          </w:tcPr>
          <w:p w:rsidR="00040EF3" w:rsidRPr="00711272" w:rsidRDefault="00DF4656"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36,8</w:t>
            </w:r>
          </w:p>
        </w:tc>
        <w:tc>
          <w:tcPr>
            <w:tcW w:w="1711" w:type="dxa"/>
          </w:tcPr>
          <w:p w:rsidR="00040EF3" w:rsidRPr="00711272" w:rsidRDefault="00DF4656"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17,9</w:t>
            </w:r>
          </w:p>
        </w:tc>
        <w:tc>
          <w:tcPr>
            <w:tcW w:w="1718" w:type="dxa"/>
          </w:tcPr>
          <w:p w:rsidR="00040EF3" w:rsidRPr="00711272" w:rsidRDefault="00DF4656"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28,3</w:t>
            </w:r>
          </w:p>
        </w:tc>
        <w:tc>
          <w:tcPr>
            <w:tcW w:w="1920" w:type="dxa"/>
          </w:tcPr>
          <w:p w:rsidR="00040EF3" w:rsidRPr="00711272" w:rsidRDefault="00DF4656"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12,3</w:t>
            </w:r>
          </w:p>
        </w:tc>
      </w:tr>
      <w:tr w:rsidR="00040EF3" w:rsidRPr="00711272" w:rsidTr="006E76B2">
        <w:tc>
          <w:tcPr>
            <w:tcW w:w="2487" w:type="dxa"/>
          </w:tcPr>
          <w:p w:rsidR="00040EF3" w:rsidRPr="00711272"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711272">
              <w:rPr>
                <w:rFonts w:ascii="Times New Roman" w:hAnsi="Times New Roman" w:cs="Times New Roman"/>
                <w:kern w:val="0"/>
                <w:sz w:val="28"/>
                <w:szCs w:val="28"/>
                <w:lang w:eastAsia="ru-RU"/>
              </w:rPr>
              <w:t>Теплоснабжение</w:t>
            </w:r>
          </w:p>
        </w:tc>
        <w:tc>
          <w:tcPr>
            <w:tcW w:w="1872" w:type="dxa"/>
          </w:tcPr>
          <w:p w:rsidR="00040EF3" w:rsidRPr="00711272" w:rsidRDefault="007E4AE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34,9</w:t>
            </w:r>
          </w:p>
        </w:tc>
        <w:tc>
          <w:tcPr>
            <w:tcW w:w="1711" w:type="dxa"/>
          </w:tcPr>
          <w:p w:rsidR="00040EF3" w:rsidRPr="00711272" w:rsidRDefault="007E4AE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19,8</w:t>
            </w:r>
          </w:p>
        </w:tc>
        <w:tc>
          <w:tcPr>
            <w:tcW w:w="1718" w:type="dxa"/>
          </w:tcPr>
          <w:p w:rsidR="00040EF3" w:rsidRPr="00711272" w:rsidRDefault="007E4AE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25,5</w:t>
            </w:r>
          </w:p>
        </w:tc>
        <w:tc>
          <w:tcPr>
            <w:tcW w:w="1920" w:type="dxa"/>
          </w:tcPr>
          <w:p w:rsidR="00040EF3" w:rsidRPr="00711272" w:rsidRDefault="007E4AEE"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12,3</w:t>
            </w:r>
          </w:p>
        </w:tc>
      </w:tr>
      <w:tr w:rsidR="00040EF3" w:rsidRPr="00732C2C" w:rsidTr="006E76B2">
        <w:tc>
          <w:tcPr>
            <w:tcW w:w="2487" w:type="dxa"/>
          </w:tcPr>
          <w:p w:rsidR="00040EF3" w:rsidRPr="00711272" w:rsidRDefault="00040EF3" w:rsidP="00FB4246">
            <w:pPr>
              <w:suppressAutoHyphens w:val="0"/>
              <w:spacing w:after="0" w:line="240" w:lineRule="auto"/>
              <w:jc w:val="both"/>
              <w:textAlignment w:val="auto"/>
              <w:rPr>
                <w:rFonts w:ascii="Times New Roman" w:hAnsi="Times New Roman" w:cs="Times New Roman"/>
                <w:kern w:val="0"/>
                <w:sz w:val="28"/>
                <w:szCs w:val="28"/>
                <w:lang w:eastAsia="ru-RU"/>
              </w:rPr>
            </w:pPr>
            <w:r w:rsidRPr="00711272">
              <w:rPr>
                <w:rFonts w:ascii="Times New Roman" w:hAnsi="Times New Roman" w:cs="Times New Roman"/>
                <w:kern w:val="0"/>
                <w:sz w:val="28"/>
                <w:szCs w:val="28"/>
                <w:lang w:eastAsia="ru-RU"/>
              </w:rPr>
              <w:t>Телефонная связь</w:t>
            </w:r>
          </w:p>
        </w:tc>
        <w:tc>
          <w:tcPr>
            <w:tcW w:w="1872" w:type="dxa"/>
          </w:tcPr>
          <w:p w:rsidR="00040EF3" w:rsidRPr="00711272" w:rsidRDefault="00E759E1"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36,8</w:t>
            </w:r>
          </w:p>
        </w:tc>
        <w:tc>
          <w:tcPr>
            <w:tcW w:w="1711" w:type="dxa"/>
          </w:tcPr>
          <w:p w:rsidR="00040EF3" w:rsidRPr="00711272" w:rsidRDefault="00E759E1"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17,9</w:t>
            </w:r>
          </w:p>
        </w:tc>
        <w:tc>
          <w:tcPr>
            <w:tcW w:w="1718" w:type="dxa"/>
          </w:tcPr>
          <w:p w:rsidR="00040EF3" w:rsidRPr="00711272" w:rsidRDefault="00E759E1"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27,4</w:t>
            </w:r>
          </w:p>
        </w:tc>
        <w:tc>
          <w:tcPr>
            <w:tcW w:w="1920" w:type="dxa"/>
          </w:tcPr>
          <w:p w:rsidR="00040EF3" w:rsidRPr="00711272" w:rsidRDefault="00E759E1" w:rsidP="00F23463">
            <w:pPr>
              <w:suppressAutoHyphens w:val="0"/>
              <w:spacing w:after="0" w:line="240" w:lineRule="auto"/>
              <w:ind w:firstLine="709"/>
              <w:jc w:val="center"/>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13,2</w:t>
            </w:r>
          </w:p>
        </w:tc>
      </w:tr>
    </w:tbl>
    <w:p w:rsidR="00040EF3" w:rsidRPr="00732C2C"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p>
    <w:p w:rsidR="00040EF3" w:rsidRPr="00732C2C" w:rsidRDefault="00040EF3"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r w:rsidRPr="00732C2C">
        <w:rPr>
          <w:rFonts w:ascii="Times New Roman" w:hAnsi="Times New Roman" w:cs="Times New Roman"/>
          <w:kern w:val="0"/>
          <w:sz w:val="28"/>
          <w:szCs w:val="28"/>
          <w:lang w:eastAsia="ru-RU"/>
        </w:rPr>
        <w:t>Можно сделать вывод, что в целом потребители муниципального образ</w:t>
      </w:r>
      <w:r w:rsidRPr="00732C2C">
        <w:rPr>
          <w:rFonts w:ascii="Times New Roman" w:hAnsi="Times New Roman" w:cs="Times New Roman"/>
          <w:kern w:val="0"/>
          <w:sz w:val="28"/>
          <w:szCs w:val="28"/>
          <w:lang w:eastAsia="ru-RU"/>
        </w:rPr>
        <w:t>о</w:t>
      </w:r>
      <w:r w:rsidRPr="00732C2C">
        <w:rPr>
          <w:rFonts w:ascii="Times New Roman" w:hAnsi="Times New Roman" w:cs="Times New Roman"/>
          <w:kern w:val="0"/>
          <w:sz w:val="28"/>
          <w:szCs w:val="28"/>
          <w:lang w:eastAsia="ru-RU"/>
        </w:rPr>
        <w:t>вания Щербиновский район оценивают степень удовлетворенности качеством услуг и уровнем тарифов и цен, предоставляемых субъектами естественных монополий, как удовлетворительную.</w:t>
      </w:r>
    </w:p>
    <w:p w:rsidR="00040EF3" w:rsidRPr="000E70A5" w:rsidRDefault="00326429" w:rsidP="002B4E83">
      <w:pPr>
        <w:suppressAutoHyphens w:val="0"/>
        <w:spacing w:after="0" w:line="240" w:lineRule="auto"/>
        <w:ind w:firstLine="709"/>
        <w:jc w:val="both"/>
        <w:textAlignment w:val="auto"/>
        <w:rPr>
          <w:rFonts w:ascii="Times New Roman" w:hAnsi="Times New Roman" w:cs="Times New Roman"/>
          <w:kern w:val="0"/>
          <w:sz w:val="28"/>
          <w:szCs w:val="28"/>
          <w:lang w:eastAsia="ru-RU"/>
        </w:rPr>
      </w:pPr>
      <w:proofErr w:type="gramStart"/>
      <w:r>
        <w:rPr>
          <w:rFonts w:ascii="Times New Roman" w:hAnsi="Times New Roman" w:cs="Times New Roman"/>
          <w:kern w:val="0"/>
          <w:sz w:val="28"/>
          <w:szCs w:val="28"/>
          <w:lang w:eastAsia="ru-RU"/>
        </w:rPr>
        <w:t>100 % х</w:t>
      </w:r>
      <w:r w:rsidR="00040EF3" w:rsidRPr="00732C2C">
        <w:rPr>
          <w:rFonts w:ascii="Times New Roman" w:hAnsi="Times New Roman" w:cs="Times New Roman"/>
          <w:kern w:val="0"/>
          <w:sz w:val="28"/>
          <w:szCs w:val="28"/>
          <w:lang w:eastAsia="ru-RU"/>
        </w:rPr>
        <w:t>озяйствующи</w:t>
      </w:r>
      <w:r>
        <w:rPr>
          <w:rFonts w:ascii="Times New Roman" w:hAnsi="Times New Roman" w:cs="Times New Roman"/>
          <w:kern w:val="0"/>
          <w:sz w:val="28"/>
          <w:szCs w:val="28"/>
          <w:lang w:eastAsia="ru-RU"/>
        </w:rPr>
        <w:t>х субъектов</w:t>
      </w:r>
      <w:r w:rsidR="00040EF3" w:rsidRPr="00732C2C">
        <w:rPr>
          <w:rFonts w:ascii="Times New Roman" w:hAnsi="Times New Roman" w:cs="Times New Roman"/>
          <w:kern w:val="0"/>
          <w:sz w:val="28"/>
          <w:szCs w:val="28"/>
          <w:lang w:eastAsia="ru-RU"/>
        </w:rPr>
        <w:t xml:space="preserve"> </w:t>
      </w:r>
      <w:r>
        <w:rPr>
          <w:rFonts w:ascii="Times New Roman" w:hAnsi="Times New Roman" w:cs="Times New Roman"/>
          <w:kern w:val="0"/>
          <w:sz w:val="28"/>
          <w:szCs w:val="28"/>
          <w:lang w:eastAsia="ru-RU"/>
        </w:rPr>
        <w:t>удовлетворены</w:t>
      </w:r>
      <w:r w:rsidR="00040EF3" w:rsidRPr="00732C2C">
        <w:rPr>
          <w:rFonts w:ascii="Times New Roman" w:hAnsi="Times New Roman" w:cs="Times New Roman"/>
          <w:kern w:val="0"/>
          <w:sz w:val="28"/>
          <w:szCs w:val="28"/>
          <w:lang w:eastAsia="ru-RU"/>
        </w:rPr>
        <w:t xml:space="preserve"> услуг</w:t>
      </w:r>
      <w:r>
        <w:rPr>
          <w:rFonts w:ascii="Times New Roman" w:hAnsi="Times New Roman" w:cs="Times New Roman"/>
          <w:kern w:val="0"/>
          <w:sz w:val="28"/>
          <w:szCs w:val="28"/>
          <w:lang w:eastAsia="ru-RU"/>
        </w:rPr>
        <w:t>ами</w:t>
      </w:r>
      <w:r w:rsidR="00040EF3" w:rsidRPr="00732C2C">
        <w:rPr>
          <w:rFonts w:ascii="Times New Roman" w:hAnsi="Times New Roman" w:cs="Times New Roman"/>
          <w:kern w:val="0"/>
          <w:sz w:val="28"/>
          <w:szCs w:val="28"/>
          <w:lang w:eastAsia="ru-RU"/>
        </w:rPr>
        <w:t xml:space="preserve"> объектов ест</w:t>
      </w:r>
      <w:r w:rsidR="00040EF3" w:rsidRPr="00732C2C">
        <w:rPr>
          <w:rFonts w:ascii="Times New Roman" w:hAnsi="Times New Roman" w:cs="Times New Roman"/>
          <w:kern w:val="0"/>
          <w:sz w:val="28"/>
          <w:szCs w:val="28"/>
          <w:lang w:eastAsia="ru-RU"/>
        </w:rPr>
        <w:t>е</w:t>
      </w:r>
      <w:r w:rsidR="00040EF3" w:rsidRPr="00732C2C">
        <w:rPr>
          <w:rFonts w:ascii="Times New Roman" w:hAnsi="Times New Roman" w:cs="Times New Roman"/>
          <w:kern w:val="0"/>
          <w:sz w:val="28"/>
          <w:szCs w:val="28"/>
          <w:lang w:eastAsia="ru-RU"/>
        </w:rPr>
        <w:t>ственных монополий муниципального образования Щербиновский район по</w:t>
      </w:r>
      <w:r w:rsidR="002B4E83">
        <w:rPr>
          <w:rFonts w:ascii="Times New Roman" w:hAnsi="Times New Roman" w:cs="Times New Roman"/>
          <w:kern w:val="0"/>
          <w:sz w:val="28"/>
          <w:szCs w:val="28"/>
          <w:lang w:eastAsia="ru-RU"/>
        </w:rPr>
        <w:t xml:space="preserve"> показателям</w:t>
      </w:r>
      <w:r w:rsidR="00040EF3" w:rsidRPr="00732C2C">
        <w:rPr>
          <w:rFonts w:ascii="Times New Roman" w:hAnsi="Times New Roman" w:cs="Times New Roman"/>
          <w:kern w:val="0"/>
          <w:sz w:val="28"/>
          <w:szCs w:val="28"/>
          <w:lang w:eastAsia="ru-RU"/>
        </w:rPr>
        <w:t xml:space="preserve"> стоимости подключения и сложности подключения (</w:t>
      </w:r>
      <w:r w:rsidR="002B4E83">
        <w:rPr>
          <w:rFonts w:ascii="Times New Roman" w:hAnsi="Times New Roman" w:cs="Times New Roman"/>
          <w:kern w:val="0"/>
          <w:sz w:val="28"/>
          <w:szCs w:val="28"/>
          <w:lang w:eastAsia="ru-RU"/>
        </w:rPr>
        <w:t>к данным услугам.</w:t>
      </w:r>
      <w:proofErr w:type="gramEnd"/>
    </w:p>
    <w:p w:rsidR="00040EF3" w:rsidRPr="00732C2C" w:rsidRDefault="004A4125" w:rsidP="00F23463">
      <w:pPr>
        <w:suppressAutoHyphens w:val="0"/>
        <w:spacing w:after="0" w:line="240" w:lineRule="auto"/>
        <w:ind w:firstLine="709"/>
        <w:jc w:val="both"/>
        <w:textAlignment w:val="auto"/>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Так же п</w:t>
      </w:r>
      <w:r w:rsidR="00040EF3" w:rsidRPr="00732C2C">
        <w:rPr>
          <w:rFonts w:ascii="Times New Roman" w:hAnsi="Times New Roman" w:cs="Times New Roman"/>
          <w:kern w:val="0"/>
          <w:sz w:val="28"/>
          <w:szCs w:val="28"/>
          <w:lang w:eastAsia="ru-RU"/>
        </w:rPr>
        <w:t>о результатам проведенного мониторинга потребители и субъе</w:t>
      </w:r>
      <w:r w:rsidR="00040EF3" w:rsidRPr="00732C2C">
        <w:rPr>
          <w:rFonts w:ascii="Times New Roman" w:hAnsi="Times New Roman" w:cs="Times New Roman"/>
          <w:kern w:val="0"/>
          <w:sz w:val="28"/>
          <w:szCs w:val="28"/>
          <w:lang w:eastAsia="ru-RU"/>
        </w:rPr>
        <w:t>к</w:t>
      </w:r>
      <w:r w:rsidR="00040EF3" w:rsidRPr="00732C2C">
        <w:rPr>
          <w:rFonts w:ascii="Times New Roman" w:hAnsi="Times New Roman" w:cs="Times New Roman"/>
          <w:kern w:val="0"/>
          <w:sz w:val="28"/>
          <w:szCs w:val="28"/>
          <w:lang w:eastAsia="ru-RU"/>
        </w:rPr>
        <w:t>т</w:t>
      </w:r>
      <w:r>
        <w:rPr>
          <w:rFonts w:ascii="Times New Roman" w:hAnsi="Times New Roman" w:cs="Times New Roman"/>
          <w:kern w:val="0"/>
          <w:sz w:val="28"/>
          <w:szCs w:val="28"/>
          <w:lang w:eastAsia="ru-RU"/>
        </w:rPr>
        <w:t>ы</w:t>
      </w:r>
      <w:r w:rsidR="00040EF3" w:rsidRPr="00732C2C">
        <w:rPr>
          <w:rFonts w:ascii="Times New Roman" w:hAnsi="Times New Roman" w:cs="Times New Roman"/>
          <w:kern w:val="0"/>
          <w:sz w:val="28"/>
          <w:szCs w:val="28"/>
          <w:lang w:eastAsia="ru-RU"/>
        </w:rPr>
        <w:t xml:space="preserve"> пред</w:t>
      </w:r>
      <w:r>
        <w:rPr>
          <w:rFonts w:ascii="Times New Roman" w:hAnsi="Times New Roman" w:cs="Times New Roman"/>
          <w:kern w:val="0"/>
          <w:sz w:val="28"/>
          <w:szCs w:val="28"/>
          <w:lang w:eastAsia="ru-RU"/>
        </w:rPr>
        <w:t>принимательской деятельности</w:t>
      </w:r>
      <w:r w:rsidR="00040EF3" w:rsidRPr="00732C2C">
        <w:rPr>
          <w:rFonts w:ascii="Times New Roman" w:hAnsi="Times New Roman" w:cs="Times New Roman"/>
          <w:kern w:val="0"/>
          <w:sz w:val="28"/>
          <w:szCs w:val="28"/>
          <w:lang w:eastAsia="ru-RU"/>
        </w:rPr>
        <w:t xml:space="preserve"> в большей степени удовлетворены к</w:t>
      </w:r>
      <w:r w:rsidR="00040EF3" w:rsidRPr="00732C2C">
        <w:rPr>
          <w:rFonts w:ascii="Times New Roman" w:hAnsi="Times New Roman" w:cs="Times New Roman"/>
          <w:kern w:val="0"/>
          <w:sz w:val="28"/>
          <w:szCs w:val="28"/>
          <w:lang w:eastAsia="ru-RU"/>
        </w:rPr>
        <w:t>а</w:t>
      </w:r>
      <w:r w:rsidR="00040EF3" w:rsidRPr="00732C2C">
        <w:rPr>
          <w:rFonts w:ascii="Times New Roman" w:hAnsi="Times New Roman" w:cs="Times New Roman"/>
          <w:kern w:val="0"/>
          <w:sz w:val="28"/>
          <w:szCs w:val="28"/>
          <w:lang w:eastAsia="ru-RU"/>
        </w:rPr>
        <w:t>чеством предоставления услуг субъектов естественных монополий на террит</w:t>
      </w:r>
      <w:r w:rsidR="00040EF3" w:rsidRPr="00732C2C">
        <w:rPr>
          <w:rFonts w:ascii="Times New Roman" w:hAnsi="Times New Roman" w:cs="Times New Roman"/>
          <w:kern w:val="0"/>
          <w:sz w:val="28"/>
          <w:szCs w:val="28"/>
          <w:lang w:eastAsia="ru-RU"/>
        </w:rPr>
        <w:t>о</w:t>
      </w:r>
      <w:r w:rsidR="00040EF3" w:rsidRPr="00732C2C">
        <w:rPr>
          <w:rFonts w:ascii="Times New Roman" w:hAnsi="Times New Roman" w:cs="Times New Roman"/>
          <w:kern w:val="0"/>
          <w:sz w:val="28"/>
          <w:szCs w:val="28"/>
          <w:lang w:eastAsia="ru-RU"/>
        </w:rPr>
        <w:t>рии муниципального образования Щербиновский район.</w:t>
      </w:r>
    </w:p>
    <w:p w:rsidR="00040EF3" w:rsidRPr="00732C2C" w:rsidRDefault="00040EF3" w:rsidP="008879DF">
      <w:pPr>
        <w:spacing w:after="0" w:line="240" w:lineRule="auto"/>
        <w:ind w:firstLine="709"/>
        <w:jc w:val="both"/>
        <w:rPr>
          <w:rFonts w:ascii="Times New Roman" w:hAnsi="Times New Roman" w:cs="Times New Roman"/>
          <w:sz w:val="28"/>
          <w:szCs w:val="28"/>
        </w:rPr>
      </w:pPr>
    </w:p>
    <w:p w:rsidR="00040EF3" w:rsidRPr="00732C2C" w:rsidRDefault="005C76BA" w:rsidP="008879D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Раздел 4</w:t>
      </w:r>
      <w:r w:rsidR="00040EF3" w:rsidRPr="00732C2C">
        <w:rPr>
          <w:rFonts w:ascii="Times New Roman" w:hAnsi="Times New Roman" w:cs="Times New Roman"/>
          <w:b/>
          <w:sz w:val="28"/>
          <w:szCs w:val="28"/>
        </w:rPr>
        <w:t>. Административные барьеры, препятствующие развитию малого и среднего предпринимательства.</w:t>
      </w:r>
    </w:p>
    <w:p w:rsidR="00040EF3" w:rsidRPr="00732C2C" w:rsidRDefault="00040EF3" w:rsidP="00F23463">
      <w:pPr>
        <w:spacing w:after="0" w:line="240" w:lineRule="auto"/>
        <w:ind w:firstLine="709"/>
        <w:jc w:val="both"/>
        <w:rPr>
          <w:rFonts w:ascii="Times New Roman" w:hAnsi="Times New Roman" w:cs="Times New Roman"/>
          <w:sz w:val="28"/>
          <w:szCs w:val="28"/>
        </w:rPr>
      </w:pP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Снижение административных барьеров является одним из главных целей развития малого и среднего предпринимательства.</w:t>
      </w: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В рамках реализации полномочий по поддержке предпринимательства и устранению административных барьеров на пути его развития муниципалитет обеспечивает проведение политики прозрачности, открытости и доступности своей деятельности.</w:t>
      </w:r>
    </w:p>
    <w:p w:rsidR="00040EF3" w:rsidRPr="00714259"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714259">
        <w:rPr>
          <w:rFonts w:ascii="Times New Roman" w:hAnsi="Times New Roman" w:cs="Times New Roman"/>
          <w:sz w:val="28"/>
          <w:szCs w:val="28"/>
        </w:rPr>
        <w:t>в мониторинге состояния и развития конкурентной среды на т</w:t>
      </w:r>
      <w:r w:rsidR="00714259" w:rsidRPr="00714259">
        <w:rPr>
          <w:rFonts w:ascii="Times New Roman" w:hAnsi="Times New Roman" w:cs="Times New Roman"/>
          <w:sz w:val="28"/>
          <w:szCs w:val="28"/>
        </w:rPr>
        <w:t xml:space="preserve">оварных рынках приняло участие </w:t>
      </w:r>
      <w:r w:rsidR="00E8266A">
        <w:rPr>
          <w:rFonts w:ascii="Times New Roman" w:hAnsi="Times New Roman" w:cs="Times New Roman"/>
          <w:sz w:val="28"/>
          <w:szCs w:val="28"/>
        </w:rPr>
        <w:t>21</w:t>
      </w:r>
      <w:r w:rsidRPr="00714259">
        <w:rPr>
          <w:rFonts w:ascii="Times New Roman" w:hAnsi="Times New Roman" w:cs="Times New Roman"/>
          <w:sz w:val="28"/>
          <w:szCs w:val="28"/>
        </w:rPr>
        <w:t xml:space="preserve"> респондентов-представителей хозяйствующих субъектов муниципального образования Щербин</w:t>
      </w:r>
      <w:r w:rsidR="00714259" w:rsidRPr="00714259">
        <w:rPr>
          <w:rFonts w:ascii="Times New Roman" w:hAnsi="Times New Roman" w:cs="Times New Roman"/>
          <w:sz w:val="28"/>
          <w:szCs w:val="28"/>
        </w:rPr>
        <w:t xml:space="preserve">овский район, что составляет </w:t>
      </w:r>
      <w:r w:rsidR="00E8266A">
        <w:rPr>
          <w:rFonts w:ascii="Times New Roman" w:hAnsi="Times New Roman" w:cs="Times New Roman"/>
          <w:sz w:val="28"/>
          <w:szCs w:val="28"/>
        </w:rPr>
        <w:t>2,2</w:t>
      </w:r>
      <w:r w:rsidRPr="00714259">
        <w:rPr>
          <w:rFonts w:ascii="Times New Roman" w:hAnsi="Times New Roman" w:cs="Times New Roman"/>
          <w:sz w:val="28"/>
          <w:szCs w:val="28"/>
        </w:rPr>
        <w:t xml:space="preserve"> % от общего количества хозяйствующих субъектов.</w:t>
      </w:r>
    </w:p>
    <w:p w:rsidR="00040EF3" w:rsidRPr="00714259"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714259">
        <w:rPr>
          <w:rFonts w:ascii="Times New Roman" w:hAnsi="Times New Roman" w:cs="Times New Roman"/>
          <w:sz w:val="28"/>
          <w:szCs w:val="28"/>
        </w:rPr>
        <w:t>Наибольший удельный вес респондентов пришелся на субъекты предпринимательской деятельности, осуществляющих свою деятельность на следующих рынках:</w:t>
      </w:r>
    </w:p>
    <w:p w:rsidR="00040EF3" w:rsidRPr="008450DE"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8450DE">
        <w:rPr>
          <w:rFonts w:ascii="Times New Roman" w:hAnsi="Times New Roman" w:cs="Times New Roman"/>
          <w:sz w:val="28"/>
          <w:szCs w:val="28"/>
        </w:rPr>
        <w:t>«Розни</w:t>
      </w:r>
      <w:r w:rsidR="008450DE" w:rsidRPr="008450DE">
        <w:rPr>
          <w:rFonts w:ascii="Times New Roman" w:hAnsi="Times New Roman" w:cs="Times New Roman"/>
          <w:sz w:val="28"/>
          <w:szCs w:val="28"/>
        </w:rPr>
        <w:t xml:space="preserve">чная торговля» - </w:t>
      </w:r>
      <w:r w:rsidR="0077529D">
        <w:rPr>
          <w:rFonts w:ascii="Times New Roman" w:hAnsi="Times New Roman" w:cs="Times New Roman"/>
          <w:sz w:val="28"/>
          <w:szCs w:val="28"/>
        </w:rPr>
        <w:t xml:space="preserve">42,9 </w:t>
      </w:r>
      <w:r w:rsidRPr="008450DE">
        <w:rPr>
          <w:rFonts w:ascii="Times New Roman" w:hAnsi="Times New Roman" w:cs="Times New Roman"/>
          <w:sz w:val="28"/>
          <w:szCs w:val="28"/>
        </w:rPr>
        <w:t>%;</w:t>
      </w:r>
    </w:p>
    <w:p w:rsidR="00040EF3" w:rsidRPr="008450DE"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8450DE">
        <w:rPr>
          <w:rFonts w:ascii="Times New Roman" w:hAnsi="Times New Roman" w:cs="Times New Roman"/>
          <w:sz w:val="28"/>
          <w:szCs w:val="28"/>
        </w:rPr>
        <w:t>«Рынок реализации сельск</w:t>
      </w:r>
      <w:r w:rsidR="008450DE" w:rsidRPr="008450DE">
        <w:rPr>
          <w:rFonts w:ascii="Times New Roman" w:hAnsi="Times New Roman" w:cs="Times New Roman"/>
          <w:sz w:val="28"/>
          <w:szCs w:val="28"/>
        </w:rPr>
        <w:t xml:space="preserve">охозяйственной продукции» - </w:t>
      </w:r>
      <w:r w:rsidR="008B75DA">
        <w:rPr>
          <w:rFonts w:ascii="Times New Roman" w:hAnsi="Times New Roman" w:cs="Times New Roman"/>
          <w:sz w:val="28"/>
          <w:szCs w:val="28"/>
        </w:rPr>
        <w:t>4,8</w:t>
      </w:r>
      <w:r w:rsidRPr="008450DE">
        <w:rPr>
          <w:rFonts w:ascii="Times New Roman" w:hAnsi="Times New Roman" w:cs="Times New Roman"/>
          <w:sz w:val="28"/>
          <w:szCs w:val="28"/>
        </w:rPr>
        <w:t xml:space="preserve"> %;</w:t>
      </w:r>
    </w:p>
    <w:p w:rsidR="00040EF3" w:rsidRPr="008450DE"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8450DE">
        <w:rPr>
          <w:rFonts w:ascii="Times New Roman" w:hAnsi="Times New Roman" w:cs="Times New Roman"/>
          <w:sz w:val="28"/>
          <w:szCs w:val="28"/>
        </w:rPr>
        <w:t xml:space="preserve">«Рынок услуг </w:t>
      </w:r>
      <w:r w:rsidR="008B75DA">
        <w:rPr>
          <w:rFonts w:ascii="Times New Roman" w:hAnsi="Times New Roman" w:cs="Times New Roman"/>
          <w:sz w:val="28"/>
          <w:szCs w:val="28"/>
        </w:rPr>
        <w:t>дошкольного</w:t>
      </w:r>
      <w:r w:rsidR="008450DE" w:rsidRPr="008450DE">
        <w:rPr>
          <w:rFonts w:ascii="Times New Roman" w:hAnsi="Times New Roman" w:cs="Times New Roman"/>
          <w:sz w:val="28"/>
          <w:szCs w:val="28"/>
        </w:rPr>
        <w:t xml:space="preserve"> образования детей» – </w:t>
      </w:r>
      <w:r w:rsidR="00A56D3C">
        <w:rPr>
          <w:rFonts w:ascii="Times New Roman" w:hAnsi="Times New Roman" w:cs="Times New Roman"/>
          <w:sz w:val="28"/>
          <w:szCs w:val="28"/>
        </w:rPr>
        <w:t>9,5</w:t>
      </w:r>
      <w:r w:rsidRPr="008450DE">
        <w:rPr>
          <w:rFonts w:ascii="Times New Roman" w:hAnsi="Times New Roman" w:cs="Times New Roman"/>
          <w:sz w:val="28"/>
          <w:szCs w:val="28"/>
        </w:rPr>
        <w:t xml:space="preserve"> %;</w:t>
      </w:r>
    </w:p>
    <w:p w:rsidR="00040EF3" w:rsidRPr="008450DE"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8450DE">
        <w:rPr>
          <w:rFonts w:ascii="Times New Roman" w:hAnsi="Times New Roman" w:cs="Times New Roman"/>
          <w:sz w:val="28"/>
          <w:szCs w:val="28"/>
        </w:rPr>
        <w:t>«Рынок санаторно-ку</w:t>
      </w:r>
      <w:r w:rsidR="00A56D3C">
        <w:rPr>
          <w:rFonts w:ascii="Times New Roman" w:hAnsi="Times New Roman" w:cs="Times New Roman"/>
          <w:sz w:val="28"/>
          <w:szCs w:val="28"/>
        </w:rPr>
        <w:t xml:space="preserve">рортных и </w:t>
      </w:r>
      <w:proofErr w:type="spellStart"/>
      <w:r w:rsidR="00A56D3C">
        <w:rPr>
          <w:rFonts w:ascii="Times New Roman" w:hAnsi="Times New Roman" w:cs="Times New Roman"/>
          <w:sz w:val="28"/>
          <w:szCs w:val="28"/>
        </w:rPr>
        <w:t>туристких</w:t>
      </w:r>
      <w:proofErr w:type="spellEnd"/>
      <w:r w:rsidR="00A56D3C">
        <w:rPr>
          <w:rFonts w:ascii="Times New Roman" w:hAnsi="Times New Roman" w:cs="Times New Roman"/>
          <w:sz w:val="28"/>
          <w:szCs w:val="28"/>
        </w:rPr>
        <w:t xml:space="preserve"> услуг» - 4,8</w:t>
      </w:r>
      <w:r w:rsidRPr="008450DE">
        <w:rPr>
          <w:rFonts w:ascii="Times New Roman" w:hAnsi="Times New Roman" w:cs="Times New Roman"/>
          <w:sz w:val="28"/>
          <w:szCs w:val="28"/>
        </w:rPr>
        <w:t xml:space="preserve"> %;</w:t>
      </w:r>
    </w:p>
    <w:p w:rsidR="00040EF3" w:rsidRPr="00415615"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415615">
        <w:rPr>
          <w:rFonts w:ascii="Times New Roman" w:hAnsi="Times New Roman" w:cs="Times New Roman"/>
          <w:sz w:val="28"/>
          <w:szCs w:val="28"/>
        </w:rPr>
        <w:t>Основная доля субъектов предпринимательской деятельности осущес</w:t>
      </w:r>
      <w:r w:rsidR="00714259" w:rsidRPr="00415615">
        <w:rPr>
          <w:rFonts w:ascii="Times New Roman" w:hAnsi="Times New Roman" w:cs="Times New Roman"/>
          <w:sz w:val="28"/>
          <w:szCs w:val="28"/>
        </w:rPr>
        <w:t xml:space="preserve">твляют свою деятельность </w:t>
      </w:r>
      <w:r w:rsidR="00A56D3C">
        <w:rPr>
          <w:rFonts w:ascii="Times New Roman" w:hAnsi="Times New Roman" w:cs="Times New Roman"/>
          <w:sz w:val="28"/>
          <w:szCs w:val="28"/>
        </w:rPr>
        <w:t>от 1 года до пяти лет</w:t>
      </w:r>
      <w:r w:rsidR="00714259" w:rsidRPr="00415615">
        <w:rPr>
          <w:rFonts w:ascii="Times New Roman" w:hAnsi="Times New Roman" w:cs="Times New Roman"/>
          <w:sz w:val="28"/>
          <w:szCs w:val="28"/>
        </w:rPr>
        <w:t xml:space="preserve">, что составляет </w:t>
      </w:r>
      <w:r w:rsidR="00F91073">
        <w:rPr>
          <w:rFonts w:ascii="Times New Roman" w:hAnsi="Times New Roman" w:cs="Times New Roman"/>
          <w:sz w:val="28"/>
          <w:szCs w:val="28"/>
        </w:rPr>
        <w:t>52,4</w:t>
      </w:r>
      <w:r w:rsidRPr="00415615">
        <w:rPr>
          <w:rFonts w:ascii="Times New Roman" w:hAnsi="Times New Roman" w:cs="Times New Roman"/>
          <w:sz w:val="28"/>
          <w:szCs w:val="28"/>
        </w:rPr>
        <w:t xml:space="preserve"> % общего числа респондентов,</w:t>
      </w:r>
      <w:r w:rsidR="00714259" w:rsidRPr="00415615">
        <w:rPr>
          <w:rFonts w:ascii="Times New Roman" w:hAnsi="Times New Roman" w:cs="Times New Roman"/>
          <w:sz w:val="28"/>
          <w:szCs w:val="28"/>
        </w:rPr>
        <w:t xml:space="preserve"> </w:t>
      </w:r>
      <w:r w:rsidR="00F91073">
        <w:rPr>
          <w:rFonts w:ascii="Times New Roman" w:hAnsi="Times New Roman" w:cs="Times New Roman"/>
          <w:sz w:val="28"/>
          <w:szCs w:val="28"/>
        </w:rPr>
        <w:t>9,5</w:t>
      </w:r>
      <w:r w:rsidRPr="00415615">
        <w:rPr>
          <w:rFonts w:ascii="Times New Roman" w:hAnsi="Times New Roman" w:cs="Times New Roman"/>
          <w:sz w:val="28"/>
          <w:szCs w:val="28"/>
        </w:rPr>
        <w:t xml:space="preserve"> - осуществляют деятельност</w:t>
      </w:r>
      <w:r w:rsidR="00714259" w:rsidRPr="00415615">
        <w:rPr>
          <w:rFonts w:ascii="Times New Roman" w:hAnsi="Times New Roman" w:cs="Times New Roman"/>
          <w:sz w:val="28"/>
          <w:szCs w:val="28"/>
        </w:rPr>
        <w:t xml:space="preserve">ь </w:t>
      </w:r>
      <w:r w:rsidR="00F91073">
        <w:rPr>
          <w:rFonts w:ascii="Times New Roman" w:hAnsi="Times New Roman" w:cs="Times New Roman"/>
          <w:sz w:val="28"/>
          <w:szCs w:val="28"/>
        </w:rPr>
        <w:t>более пяти лет</w:t>
      </w:r>
      <w:r w:rsidR="00415615" w:rsidRPr="00415615">
        <w:rPr>
          <w:rFonts w:ascii="Times New Roman" w:hAnsi="Times New Roman" w:cs="Times New Roman"/>
          <w:sz w:val="28"/>
          <w:szCs w:val="28"/>
        </w:rPr>
        <w:t xml:space="preserve"> и </w:t>
      </w:r>
      <w:r w:rsidR="002A7725">
        <w:rPr>
          <w:rFonts w:ascii="Times New Roman" w:hAnsi="Times New Roman" w:cs="Times New Roman"/>
          <w:sz w:val="28"/>
          <w:szCs w:val="28"/>
        </w:rPr>
        <w:t>38,1</w:t>
      </w:r>
      <w:r w:rsidRPr="00415615">
        <w:rPr>
          <w:rFonts w:ascii="Times New Roman" w:hAnsi="Times New Roman" w:cs="Times New Roman"/>
          <w:sz w:val="28"/>
          <w:szCs w:val="28"/>
        </w:rPr>
        <w:t xml:space="preserve"> % осуществляет деятельность менее 1 года.</w:t>
      </w:r>
    </w:p>
    <w:p w:rsidR="00040EF3" w:rsidRPr="005667F5"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5667F5">
        <w:rPr>
          <w:rFonts w:ascii="Times New Roman" w:hAnsi="Times New Roman" w:cs="Times New Roman"/>
          <w:sz w:val="28"/>
          <w:szCs w:val="28"/>
        </w:rPr>
        <w:lastRenderedPageBreak/>
        <w:t>Большинство респондентов осуществляют свою деятельность на локальном р</w:t>
      </w:r>
      <w:r w:rsidR="005667F5" w:rsidRPr="005667F5">
        <w:rPr>
          <w:rFonts w:ascii="Times New Roman" w:hAnsi="Times New Roman" w:cs="Times New Roman"/>
          <w:sz w:val="28"/>
          <w:szCs w:val="28"/>
        </w:rPr>
        <w:t xml:space="preserve">ынке (Щербиновский район) – </w:t>
      </w:r>
      <w:r w:rsidR="00034E1E">
        <w:rPr>
          <w:rFonts w:ascii="Times New Roman" w:hAnsi="Times New Roman" w:cs="Times New Roman"/>
          <w:sz w:val="28"/>
          <w:szCs w:val="28"/>
        </w:rPr>
        <w:t>85,7</w:t>
      </w:r>
      <w:r w:rsidRPr="005667F5">
        <w:rPr>
          <w:rFonts w:ascii="Times New Roman" w:hAnsi="Times New Roman" w:cs="Times New Roman"/>
          <w:sz w:val="28"/>
          <w:szCs w:val="28"/>
        </w:rPr>
        <w:t xml:space="preserve"> %, н</w:t>
      </w:r>
      <w:r w:rsidR="005667F5" w:rsidRPr="005667F5">
        <w:rPr>
          <w:rFonts w:ascii="Times New Roman" w:hAnsi="Times New Roman" w:cs="Times New Roman"/>
          <w:sz w:val="28"/>
          <w:szCs w:val="28"/>
        </w:rPr>
        <w:t xml:space="preserve">а рынке Краснодарского края – </w:t>
      </w:r>
      <w:r w:rsidR="00034E1E">
        <w:rPr>
          <w:rFonts w:ascii="Times New Roman" w:hAnsi="Times New Roman" w:cs="Times New Roman"/>
          <w:sz w:val="28"/>
          <w:szCs w:val="28"/>
        </w:rPr>
        <w:t>9,5</w:t>
      </w:r>
      <w:r w:rsidRPr="005667F5">
        <w:rPr>
          <w:rFonts w:ascii="Times New Roman" w:hAnsi="Times New Roman" w:cs="Times New Roman"/>
          <w:sz w:val="28"/>
          <w:szCs w:val="28"/>
        </w:rPr>
        <w:t xml:space="preserve"> %, на рын</w:t>
      </w:r>
      <w:r w:rsidR="005667F5" w:rsidRPr="005667F5">
        <w:rPr>
          <w:rFonts w:ascii="Times New Roman" w:hAnsi="Times New Roman" w:cs="Times New Roman"/>
          <w:sz w:val="28"/>
          <w:szCs w:val="28"/>
        </w:rPr>
        <w:t xml:space="preserve">ке </w:t>
      </w:r>
      <w:r w:rsidR="00034E1E">
        <w:rPr>
          <w:rFonts w:ascii="Times New Roman" w:hAnsi="Times New Roman" w:cs="Times New Roman"/>
          <w:sz w:val="28"/>
          <w:szCs w:val="28"/>
        </w:rPr>
        <w:t>Российской Федерации – 4</w:t>
      </w:r>
      <w:r w:rsidR="005667F5" w:rsidRPr="005667F5">
        <w:rPr>
          <w:rFonts w:ascii="Times New Roman" w:hAnsi="Times New Roman" w:cs="Times New Roman"/>
          <w:sz w:val="28"/>
          <w:szCs w:val="28"/>
        </w:rPr>
        <w:t>,8</w:t>
      </w:r>
      <w:r w:rsidRPr="005667F5">
        <w:rPr>
          <w:rFonts w:ascii="Times New Roman" w:hAnsi="Times New Roman" w:cs="Times New Roman"/>
          <w:sz w:val="28"/>
          <w:szCs w:val="28"/>
        </w:rPr>
        <w:t>%.</w:t>
      </w:r>
    </w:p>
    <w:p w:rsidR="00040EF3" w:rsidRPr="00736677" w:rsidRDefault="00C83769" w:rsidP="00F23463">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38</w:t>
      </w:r>
      <w:r w:rsidR="00736677" w:rsidRPr="00736677">
        <w:rPr>
          <w:rFonts w:ascii="Times New Roman" w:hAnsi="Times New Roman" w:cs="Times New Roman"/>
          <w:sz w:val="28"/>
          <w:szCs w:val="28"/>
        </w:rPr>
        <w:t>,1</w:t>
      </w:r>
      <w:r w:rsidR="00040EF3" w:rsidRPr="00736677">
        <w:rPr>
          <w:rFonts w:ascii="Times New Roman" w:hAnsi="Times New Roman" w:cs="Times New Roman"/>
          <w:sz w:val="28"/>
          <w:szCs w:val="28"/>
        </w:rPr>
        <w:t xml:space="preserve"> % хозяйствующих субъектов оценили количество конкурентов на рынке – «от 1 до 3 конкурентов», </w:t>
      </w:r>
      <w:r w:rsidR="00736677" w:rsidRPr="00736677">
        <w:rPr>
          <w:rFonts w:ascii="Times New Roman" w:hAnsi="Times New Roman" w:cs="Times New Roman"/>
          <w:sz w:val="28"/>
          <w:szCs w:val="28"/>
        </w:rPr>
        <w:t>который они представляют</w:t>
      </w:r>
      <w:r w:rsidR="00CE1CDB">
        <w:rPr>
          <w:rFonts w:ascii="Times New Roman" w:hAnsi="Times New Roman" w:cs="Times New Roman"/>
          <w:sz w:val="28"/>
          <w:szCs w:val="28"/>
        </w:rPr>
        <w:t xml:space="preserve">, при этом 33,3 % субъектов ответили, что </w:t>
      </w:r>
      <w:r w:rsidR="00645D9C">
        <w:rPr>
          <w:rFonts w:ascii="Times New Roman" w:hAnsi="Times New Roman" w:cs="Times New Roman"/>
          <w:sz w:val="28"/>
          <w:szCs w:val="28"/>
        </w:rPr>
        <w:t>количество конкурентов на рынке сложно подсчитать (большое число конкурентов)</w:t>
      </w:r>
      <w:r w:rsidR="00736677" w:rsidRPr="00736677">
        <w:rPr>
          <w:rFonts w:ascii="Times New Roman" w:hAnsi="Times New Roman" w:cs="Times New Roman"/>
          <w:sz w:val="28"/>
          <w:szCs w:val="28"/>
        </w:rPr>
        <w:t xml:space="preserve">, а </w:t>
      </w:r>
      <w:r w:rsidR="00CE1CDB">
        <w:rPr>
          <w:rFonts w:ascii="Times New Roman" w:hAnsi="Times New Roman" w:cs="Times New Roman"/>
          <w:sz w:val="28"/>
          <w:szCs w:val="28"/>
        </w:rPr>
        <w:t>9,5</w:t>
      </w:r>
      <w:r w:rsidR="00700821">
        <w:rPr>
          <w:rFonts w:ascii="Times New Roman" w:hAnsi="Times New Roman" w:cs="Times New Roman"/>
          <w:sz w:val="28"/>
          <w:szCs w:val="28"/>
        </w:rPr>
        <w:t xml:space="preserve"> % - затруднились ответить</w:t>
      </w:r>
      <w:r w:rsidR="00040EF3" w:rsidRPr="00736677">
        <w:rPr>
          <w:rFonts w:ascii="Times New Roman" w:hAnsi="Times New Roman" w:cs="Times New Roman"/>
          <w:sz w:val="28"/>
          <w:szCs w:val="28"/>
        </w:rPr>
        <w:t>. Более подробный анализ данного вопроса представлен на рисунке 2</w:t>
      </w:r>
      <w:r w:rsidR="008879DF">
        <w:rPr>
          <w:rFonts w:ascii="Times New Roman" w:hAnsi="Times New Roman" w:cs="Times New Roman"/>
          <w:sz w:val="28"/>
          <w:szCs w:val="28"/>
        </w:rPr>
        <w:t>2</w:t>
      </w:r>
      <w:r w:rsidR="00040EF3" w:rsidRPr="00736677">
        <w:rPr>
          <w:rFonts w:ascii="Times New Roman" w:hAnsi="Times New Roman" w:cs="Times New Roman"/>
          <w:sz w:val="28"/>
          <w:szCs w:val="28"/>
        </w:rPr>
        <w:t>.</w:t>
      </w:r>
    </w:p>
    <w:p w:rsidR="00040EF3" w:rsidRPr="00736677" w:rsidRDefault="00890959" w:rsidP="00F23463">
      <w:pPr>
        <w:spacing w:after="0"/>
        <w:ind w:firstLine="709"/>
        <w:jc w:val="both"/>
        <w:rPr>
          <w:rFonts w:ascii="Times New Roman" w:hAnsi="Times New Roman" w:cs="Times New Roman"/>
          <w:sz w:val="28"/>
          <w:szCs w:val="28"/>
        </w:rPr>
      </w:pPr>
      <w:r w:rsidRPr="00736677">
        <w:rPr>
          <w:rFonts w:ascii="Times New Roman" w:hAnsi="Times New Roman" w:cs="Times New Roman"/>
          <w:noProof/>
          <w:sz w:val="28"/>
          <w:szCs w:val="28"/>
          <w:lang w:eastAsia="ru-RU"/>
        </w:rPr>
        <w:drawing>
          <wp:inline distT="0" distB="0" distL="0" distR="0" wp14:anchorId="55E61CA9" wp14:editId="77E66A17">
            <wp:extent cx="5238750" cy="2352675"/>
            <wp:effectExtent l="0" t="0" r="0" b="0"/>
            <wp:docPr id="24" name="Объект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40EF3" w:rsidRPr="00736677" w:rsidRDefault="00040EF3" w:rsidP="00F23463">
      <w:pPr>
        <w:spacing w:after="0"/>
        <w:ind w:firstLine="709"/>
        <w:jc w:val="both"/>
        <w:rPr>
          <w:rFonts w:ascii="Times New Roman" w:hAnsi="Times New Roman" w:cs="Times New Roman"/>
          <w:sz w:val="28"/>
          <w:szCs w:val="28"/>
        </w:rPr>
      </w:pPr>
      <w:r w:rsidRPr="00736677">
        <w:rPr>
          <w:rFonts w:ascii="Times New Roman" w:hAnsi="Times New Roman" w:cs="Times New Roman"/>
          <w:sz w:val="28"/>
          <w:szCs w:val="28"/>
        </w:rPr>
        <w:t>Рисунок 2</w:t>
      </w:r>
      <w:r w:rsidR="008879DF">
        <w:rPr>
          <w:rFonts w:ascii="Times New Roman" w:hAnsi="Times New Roman" w:cs="Times New Roman"/>
          <w:sz w:val="28"/>
          <w:szCs w:val="28"/>
        </w:rPr>
        <w:t>2</w:t>
      </w:r>
      <w:r w:rsidRPr="00736677">
        <w:rPr>
          <w:rFonts w:ascii="Times New Roman" w:hAnsi="Times New Roman" w:cs="Times New Roman"/>
          <w:sz w:val="28"/>
          <w:szCs w:val="28"/>
        </w:rPr>
        <w:t>. Количество конкурентов, по мнению хозяйствующих субъектов, на рынке, который они представляют, %.</w:t>
      </w:r>
    </w:p>
    <w:p w:rsidR="00040EF3" w:rsidRPr="001F0EAE" w:rsidRDefault="00040EF3" w:rsidP="00F23463">
      <w:pPr>
        <w:spacing w:after="0"/>
        <w:ind w:firstLine="709"/>
        <w:jc w:val="both"/>
        <w:rPr>
          <w:rFonts w:ascii="Times New Roman" w:hAnsi="Times New Roman" w:cs="Times New Roman"/>
          <w:sz w:val="28"/>
          <w:szCs w:val="28"/>
          <w:highlight w:val="yellow"/>
        </w:rPr>
      </w:pPr>
    </w:p>
    <w:p w:rsidR="00040EF3" w:rsidRPr="00EC586D" w:rsidRDefault="00040EF3" w:rsidP="00F23463">
      <w:pPr>
        <w:spacing w:after="0"/>
        <w:ind w:firstLine="709"/>
        <w:jc w:val="both"/>
        <w:rPr>
          <w:rFonts w:ascii="Times New Roman" w:hAnsi="Times New Roman" w:cs="Times New Roman"/>
          <w:sz w:val="28"/>
          <w:szCs w:val="28"/>
        </w:rPr>
      </w:pPr>
      <w:proofErr w:type="gramStart"/>
      <w:r w:rsidRPr="00EC586D">
        <w:rPr>
          <w:rFonts w:ascii="Times New Roman" w:hAnsi="Times New Roman" w:cs="Times New Roman"/>
          <w:sz w:val="28"/>
          <w:szCs w:val="28"/>
        </w:rPr>
        <w:t>По изменению количества конк</w:t>
      </w:r>
      <w:r w:rsidR="00EC586D" w:rsidRPr="00EC586D">
        <w:rPr>
          <w:rFonts w:ascii="Times New Roman" w:hAnsi="Times New Roman" w:cs="Times New Roman"/>
          <w:sz w:val="28"/>
          <w:szCs w:val="28"/>
        </w:rPr>
        <w:t xml:space="preserve">урентов за последние 3 года </w:t>
      </w:r>
      <w:r w:rsidR="00810A0A">
        <w:rPr>
          <w:rFonts w:ascii="Times New Roman" w:hAnsi="Times New Roman" w:cs="Times New Roman"/>
          <w:sz w:val="28"/>
          <w:szCs w:val="28"/>
        </w:rPr>
        <w:t>28,6</w:t>
      </w:r>
      <w:r w:rsidRPr="00EC586D">
        <w:rPr>
          <w:rFonts w:ascii="Times New Roman" w:hAnsi="Times New Roman" w:cs="Times New Roman"/>
          <w:sz w:val="28"/>
          <w:szCs w:val="28"/>
        </w:rPr>
        <w:t xml:space="preserve"> % опрошенных считают, что количество конкурентов не изменилось, но с</w:t>
      </w:r>
      <w:r w:rsidR="00EC586D" w:rsidRPr="00EC586D">
        <w:rPr>
          <w:rFonts w:ascii="Times New Roman" w:hAnsi="Times New Roman" w:cs="Times New Roman"/>
          <w:sz w:val="28"/>
          <w:szCs w:val="28"/>
        </w:rPr>
        <w:t xml:space="preserve">тоит также отметить то, что </w:t>
      </w:r>
      <w:r w:rsidR="004751DE">
        <w:rPr>
          <w:rFonts w:ascii="Times New Roman" w:hAnsi="Times New Roman" w:cs="Times New Roman"/>
          <w:sz w:val="28"/>
          <w:szCs w:val="28"/>
        </w:rPr>
        <w:t>52,4</w:t>
      </w:r>
      <w:r w:rsidRPr="00EC586D">
        <w:rPr>
          <w:rFonts w:ascii="Times New Roman" w:hAnsi="Times New Roman" w:cs="Times New Roman"/>
          <w:sz w:val="28"/>
          <w:szCs w:val="28"/>
        </w:rPr>
        <w:t xml:space="preserve"> % ответили, что количество </w:t>
      </w:r>
      <w:r w:rsidR="00CD4ABA">
        <w:rPr>
          <w:rFonts w:ascii="Times New Roman" w:hAnsi="Times New Roman" w:cs="Times New Roman"/>
          <w:sz w:val="28"/>
          <w:szCs w:val="28"/>
        </w:rPr>
        <w:t>на 1-3 конкурента увеличилось.</w:t>
      </w:r>
      <w:proofErr w:type="gramEnd"/>
    </w:p>
    <w:p w:rsidR="00040EF3" w:rsidRPr="000D6F54" w:rsidRDefault="00040EF3" w:rsidP="00F23463">
      <w:pPr>
        <w:spacing w:after="0"/>
        <w:ind w:firstLine="709"/>
        <w:jc w:val="both"/>
        <w:rPr>
          <w:rFonts w:ascii="Times New Roman" w:hAnsi="Times New Roman" w:cs="Times New Roman"/>
          <w:sz w:val="28"/>
          <w:szCs w:val="28"/>
        </w:rPr>
      </w:pPr>
    </w:p>
    <w:p w:rsidR="00040EF3" w:rsidRPr="000D6F54" w:rsidRDefault="00890959" w:rsidP="00F23463">
      <w:pPr>
        <w:spacing w:after="0"/>
        <w:ind w:firstLine="709"/>
        <w:jc w:val="both"/>
        <w:rPr>
          <w:rFonts w:ascii="Times New Roman" w:hAnsi="Times New Roman" w:cs="Times New Roman"/>
          <w:sz w:val="28"/>
          <w:szCs w:val="28"/>
        </w:rPr>
      </w:pPr>
      <w:r w:rsidRPr="000D6F54">
        <w:rPr>
          <w:rFonts w:ascii="Times New Roman" w:hAnsi="Times New Roman" w:cs="Times New Roman"/>
          <w:noProof/>
          <w:sz w:val="28"/>
          <w:szCs w:val="28"/>
          <w:lang w:eastAsia="ru-RU"/>
        </w:rPr>
        <w:drawing>
          <wp:inline distT="0" distB="0" distL="0" distR="0" wp14:anchorId="025653F9" wp14:editId="44E035B9">
            <wp:extent cx="5172075" cy="2114550"/>
            <wp:effectExtent l="0" t="0" r="0" b="0"/>
            <wp:docPr id="25" name="Объект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40EF3" w:rsidRDefault="00040EF3" w:rsidP="00F23463">
      <w:pPr>
        <w:spacing w:after="0"/>
        <w:ind w:firstLine="709"/>
        <w:jc w:val="both"/>
        <w:rPr>
          <w:rFonts w:ascii="Times New Roman" w:hAnsi="Times New Roman" w:cs="Times New Roman"/>
          <w:sz w:val="28"/>
          <w:szCs w:val="28"/>
        </w:rPr>
      </w:pPr>
      <w:r w:rsidRPr="000D6F54">
        <w:rPr>
          <w:rFonts w:ascii="Times New Roman" w:hAnsi="Times New Roman" w:cs="Times New Roman"/>
          <w:sz w:val="28"/>
          <w:szCs w:val="28"/>
        </w:rPr>
        <w:t>Рисунок 2</w:t>
      </w:r>
      <w:r w:rsidR="008879DF">
        <w:rPr>
          <w:rFonts w:ascii="Times New Roman" w:hAnsi="Times New Roman" w:cs="Times New Roman"/>
          <w:sz w:val="28"/>
          <w:szCs w:val="28"/>
        </w:rPr>
        <w:t>3</w:t>
      </w:r>
      <w:r w:rsidRPr="000D6F54">
        <w:rPr>
          <w:rFonts w:ascii="Times New Roman" w:hAnsi="Times New Roman" w:cs="Times New Roman"/>
          <w:sz w:val="28"/>
          <w:szCs w:val="28"/>
        </w:rPr>
        <w:t>. Изменение количества конкурентов за последние 3 года, по мнению субъектов предпринимательства, %.</w:t>
      </w:r>
    </w:p>
    <w:p w:rsidR="008879DF" w:rsidRPr="000D6F54" w:rsidRDefault="008879DF" w:rsidP="00F23463">
      <w:pPr>
        <w:spacing w:after="0"/>
        <w:ind w:firstLine="709"/>
        <w:jc w:val="both"/>
        <w:rPr>
          <w:rFonts w:ascii="Times New Roman" w:hAnsi="Times New Roman" w:cs="Times New Roman"/>
          <w:sz w:val="28"/>
          <w:szCs w:val="28"/>
        </w:rPr>
      </w:pPr>
    </w:p>
    <w:p w:rsidR="00040EF3" w:rsidRPr="00E67951"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E67951">
        <w:rPr>
          <w:rFonts w:ascii="Times New Roman" w:hAnsi="Times New Roman" w:cs="Times New Roman"/>
          <w:sz w:val="28"/>
          <w:szCs w:val="28"/>
        </w:rPr>
        <w:lastRenderedPageBreak/>
        <w:t xml:space="preserve">По результатам мониторинга получены следующие оценки субъектами предпринимательской деятельности наличия (отсутствия) административных барьеров (таблица </w:t>
      </w:r>
      <w:r w:rsidR="008879DF">
        <w:rPr>
          <w:rFonts w:ascii="Times New Roman" w:hAnsi="Times New Roman" w:cs="Times New Roman"/>
          <w:sz w:val="28"/>
          <w:szCs w:val="28"/>
        </w:rPr>
        <w:t>15</w:t>
      </w:r>
      <w:r w:rsidRPr="00E67951">
        <w:rPr>
          <w:rFonts w:ascii="Times New Roman" w:hAnsi="Times New Roman" w:cs="Times New Roman"/>
          <w:sz w:val="28"/>
          <w:szCs w:val="28"/>
        </w:rPr>
        <w:t>).</w:t>
      </w:r>
    </w:p>
    <w:p w:rsidR="00040EF3" w:rsidRPr="001A20D1" w:rsidRDefault="008879DF" w:rsidP="00F234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Таблица 15</w:t>
      </w:r>
      <w:r w:rsidR="00040EF3" w:rsidRPr="001A20D1">
        <w:rPr>
          <w:rFonts w:ascii="Times New Roman" w:hAnsi="Times New Roman" w:cs="Times New Roman"/>
          <w:bCs/>
          <w:sz w:val="28"/>
          <w:szCs w:val="28"/>
        </w:rPr>
        <w:t>.</w:t>
      </w:r>
      <w:r w:rsidR="00040EF3" w:rsidRPr="001A20D1">
        <w:rPr>
          <w:rFonts w:ascii="Times New Roman" w:hAnsi="Times New Roman" w:cs="Times New Roman"/>
          <w:b/>
          <w:bCs/>
          <w:sz w:val="28"/>
          <w:szCs w:val="28"/>
        </w:rPr>
        <w:t xml:space="preserve"> </w:t>
      </w:r>
      <w:r w:rsidR="00040EF3" w:rsidRPr="001A20D1">
        <w:rPr>
          <w:rFonts w:ascii="Times New Roman" w:hAnsi="Times New Roman" w:cs="Times New Roman"/>
          <w:sz w:val="28"/>
          <w:szCs w:val="28"/>
        </w:rPr>
        <w:t>Наиболее существенные административные барьеры для ведения текущей деятельности или открытия нового бизнеса (допускалось несколько вариантов ответа), %.</w:t>
      </w:r>
    </w:p>
    <w:p w:rsidR="00040EF3" w:rsidRPr="001A20D1"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2"/>
        <w:gridCol w:w="2420"/>
      </w:tblGrid>
      <w:tr w:rsidR="00040EF3" w:rsidRPr="001A20D1" w:rsidTr="00FB4246">
        <w:trPr>
          <w:jc w:val="center"/>
        </w:trPr>
        <w:tc>
          <w:tcPr>
            <w:tcW w:w="6822" w:type="dxa"/>
          </w:tcPr>
          <w:p w:rsidR="00040EF3" w:rsidRPr="001A20D1" w:rsidRDefault="00040EF3" w:rsidP="00FB4246">
            <w:pPr>
              <w:tabs>
                <w:tab w:val="left" w:pos="284"/>
              </w:tabs>
              <w:spacing w:after="0" w:line="276" w:lineRule="auto"/>
              <w:ind w:firstLine="709"/>
              <w:jc w:val="center"/>
              <w:rPr>
                <w:rFonts w:ascii="Times New Roman" w:hAnsi="Times New Roman" w:cs="Times New Roman"/>
                <w:sz w:val="24"/>
                <w:szCs w:val="24"/>
              </w:rPr>
            </w:pPr>
          </w:p>
        </w:tc>
        <w:tc>
          <w:tcPr>
            <w:tcW w:w="2420" w:type="dxa"/>
            <w:vAlign w:val="center"/>
          </w:tcPr>
          <w:p w:rsidR="00040EF3" w:rsidRPr="001A20D1" w:rsidRDefault="00040EF3" w:rsidP="00FB4246">
            <w:pPr>
              <w:tabs>
                <w:tab w:val="left" w:pos="284"/>
              </w:tabs>
              <w:spacing w:after="0" w:line="276" w:lineRule="auto"/>
              <w:jc w:val="center"/>
              <w:rPr>
                <w:rFonts w:ascii="Times New Roman" w:hAnsi="Times New Roman" w:cs="Times New Roman"/>
                <w:sz w:val="24"/>
                <w:szCs w:val="24"/>
              </w:rPr>
            </w:pPr>
            <w:r w:rsidRPr="001A20D1">
              <w:rPr>
                <w:rFonts w:ascii="Times New Roman" w:hAnsi="Times New Roman" w:cs="Times New Roman"/>
                <w:sz w:val="24"/>
                <w:szCs w:val="24"/>
              </w:rPr>
              <w:t>Количество опрошенных,</w:t>
            </w:r>
            <w:r w:rsidR="008879DF">
              <w:rPr>
                <w:rFonts w:ascii="Times New Roman" w:hAnsi="Times New Roman" w:cs="Times New Roman"/>
                <w:sz w:val="24"/>
                <w:szCs w:val="24"/>
              </w:rPr>
              <w:t xml:space="preserve"> </w:t>
            </w:r>
            <w:r w:rsidRPr="001A20D1">
              <w:rPr>
                <w:rFonts w:ascii="Times New Roman" w:hAnsi="Times New Roman" w:cs="Times New Roman"/>
                <w:sz w:val="24"/>
                <w:szCs w:val="24"/>
              </w:rPr>
              <w:t>чел.</w:t>
            </w:r>
          </w:p>
        </w:tc>
      </w:tr>
      <w:tr w:rsidR="00040EF3" w:rsidRPr="001A20D1" w:rsidTr="00FB4246">
        <w:trPr>
          <w:jc w:val="center"/>
        </w:trPr>
        <w:tc>
          <w:tcPr>
            <w:tcW w:w="6822" w:type="dxa"/>
          </w:tcPr>
          <w:p w:rsidR="00040EF3" w:rsidRPr="001A20D1" w:rsidRDefault="00040EF3" w:rsidP="00FB4246">
            <w:pPr>
              <w:tabs>
                <w:tab w:val="left" w:pos="284"/>
              </w:tabs>
              <w:spacing w:after="0" w:line="276" w:lineRule="auto"/>
              <w:rPr>
                <w:rFonts w:ascii="Times New Roman" w:hAnsi="Times New Roman" w:cs="Times New Roman"/>
                <w:sz w:val="24"/>
                <w:szCs w:val="24"/>
              </w:rPr>
            </w:pPr>
            <w:r w:rsidRPr="001A20D1">
              <w:rPr>
                <w:rFonts w:ascii="Times New Roman" w:hAnsi="Times New Roman" w:cs="Times New Roman"/>
                <w:sz w:val="24"/>
                <w:szCs w:val="24"/>
              </w:rPr>
              <w:t>Сложность получения доступа к земельным участкам</w:t>
            </w:r>
          </w:p>
        </w:tc>
        <w:tc>
          <w:tcPr>
            <w:tcW w:w="2420" w:type="dxa"/>
            <w:vAlign w:val="center"/>
          </w:tcPr>
          <w:p w:rsidR="00040EF3" w:rsidRPr="001A20D1" w:rsidRDefault="00301213" w:rsidP="00FB4246">
            <w:pPr>
              <w:tabs>
                <w:tab w:val="left" w:pos="284"/>
              </w:tabs>
              <w:spacing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8</w:t>
            </w:r>
          </w:p>
        </w:tc>
      </w:tr>
      <w:tr w:rsidR="00040EF3" w:rsidRPr="001A20D1" w:rsidTr="00FB4246">
        <w:trPr>
          <w:trHeight w:val="299"/>
          <w:jc w:val="center"/>
        </w:trPr>
        <w:tc>
          <w:tcPr>
            <w:tcW w:w="6822" w:type="dxa"/>
          </w:tcPr>
          <w:p w:rsidR="00040EF3" w:rsidRPr="001A20D1" w:rsidRDefault="00040EF3" w:rsidP="00FB4246">
            <w:pPr>
              <w:tabs>
                <w:tab w:val="left" w:pos="284"/>
              </w:tabs>
              <w:spacing w:after="0" w:line="276" w:lineRule="auto"/>
              <w:rPr>
                <w:rFonts w:ascii="Times New Roman" w:hAnsi="Times New Roman" w:cs="Times New Roman"/>
                <w:sz w:val="24"/>
                <w:szCs w:val="24"/>
              </w:rPr>
            </w:pPr>
            <w:r w:rsidRPr="001A20D1">
              <w:rPr>
                <w:rFonts w:ascii="Times New Roman" w:hAnsi="Times New Roman" w:cs="Times New Roman"/>
                <w:sz w:val="24"/>
                <w:szCs w:val="24"/>
              </w:rPr>
              <w:t>Нестабильность российского законодательства в отношении регулирования деятельности предприятий</w:t>
            </w:r>
          </w:p>
        </w:tc>
        <w:tc>
          <w:tcPr>
            <w:tcW w:w="2420" w:type="dxa"/>
            <w:vAlign w:val="center"/>
          </w:tcPr>
          <w:p w:rsidR="00040EF3" w:rsidRPr="001A20D1" w:rsidRDefault="00440130" w:rsidP="00FB4246">
            <w:pPr>
              <w:tabs>
                <w:tab w:val="left" w:pos="284"/>
              </w:tabs>
              <w:spacing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5</w:t>
            </w:r>
          </w:p>
        </w:tc>
      </w:tr>
      <w:tr w:rsidR="00040EF3" w:rsidRPr="001A20D1" w:rsidTr="00FB4246">
        <w:trPr>
          <w:trHeight w:val="299"/>
          <w:jc w:val="center"/>
        </w:trPr>
        <w:tc>
          <w:tcPr>
            <w:tcW w:w="6822" w:type="dxa"/>
          </w:tcPr>
          <w:p w:rsidR="00040EF3" w:rsidRPr="001A20D1" w:rsidRDefault="00040EF3" w:rsidP="00FB4246">
            <w:pPr>
              <w:tabs>
                <w:tab w:val="left" w:pos="284"/>
              </w:tabs>
              <w:spacing w:after="0" w:line="276" w:lineRule="auto"/>
              <w:rPr>
                <w:rFonts w:ascii="Times New Roman" w:hAnsi="Times New Roman" w:cs="Times New Roman"/>
                <w:sz w:val="24"/>
                <w:szCs w:val="24"/>
              </w:rPr>
            </w:pPr>
            <w:r w:rsidRPr="001A20D1">
              <w:rPr>
                <w:rFonts w:ascii="Times New Roman" w:hAnsi="Times New Roman" w:cs="Times New Roman"/>
                <w:sz w:val="24"/>
                <w:szCs w:val="24"/>
              </w:rPr>
              <w:t>Коррупция со стороны органов власти (например, взятки)</w:t>
            </w:r>
          </w:p>
        </w:tc>
        <w:tc>
          <w:tcPr>
            <w:tcW w:w="2420" w:type="dxa"/>
            <w:vAlign w:val="center"/>
          </w:tcPr>
          <w:p w:rsidR="00040EF3" w:rsidRPr="001A20D1" w:rsidRDefault="00301213" w:rsidP="00FB4246">
            <w:pPr>
              <w:tabs>
                <w:tab w:val="left" w:pos="284"/>
              </w:tabs>
              <w:spacing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2</w:t>
            </w:r>
          </w:p>
        </w:tc>
      </w:tr>
      <w:tr w:rsidR="00040EF3" w:rsidRPr="001A20D1" w:rsidTr="00FB4246">
        <w:trPr>
          <w:jc w:val="center"/>
        </w:trPr>
        <w:tc>
          <w:tcPr>
            <w:tcW w:w="6822" w:type="dxa"/>
          </w:tcPr>
          <w:p w:rsidR="00040EF3" w:rsidRPr="001A20D1" w:rsidRDefault="00040EF3" w:rsidP="00FB4246">
            <w:pPr>
              <w:tabs>
                <w:tab w:val="left" w:pos="284"/>
              </w:tabs>
              <w:spacing w:after="0" w:line="276" w:lineRule="auto"/>
              <w:rPr>
                <w:rFonts w:ascii="Times New Roman" w:hAnsi="Times New Roman" w:cs="Times New Roman"/>
                <w:sz w:val="24"/>
                <w:szCs w:val="24"/>
              </w:rPr>
            </w:pPr>
            <w:r w:rsidRPr="001A20D1">
              <w:rPr>
                <w:rFonts w:ascii="Times New Roman" w:hAnsi="Times New Roman" w:cs="Times New Roman"/>
                <w:sz w:val="24"/>
                <w:szCs w:val="24"/>
              </w:rPr>
              <w:t>Конкуренция со стороны теневого сектора</w:t>
            </w:r>
          </w:p>
        </w:tc>
        <w:tc>
          <w:tcPr>
            <w:tcW w:w="2420" w:type="dxa"/>
            <w:vAlign w:val="center"/>
          </w:tcPr>
          <w:p w:rsidR="00040EF3" w:rsidRPr="001A20D1" w:rsidRDefault="001A20D1" w:rsidP="00FB4246">
            <w:pPr>
              <w:tabs>
                <w:tab w:val="left" w:pos="284"/>
              </w:tabs>
              <w:spacing w:after="0" w:line="276" w:lineRule="auto"/>
              <w:ind w:firstLine="709"/>
              <w:jc w:val="center"/>
              <w:rPr>
                <w:rFonts w:ascii="Times New Roman" w:hAnsi="Times New Roman" w:cs="Times New Roman"/>
                <w:sz w:val="24"/>
                <w:szCs w:val="24"/>
              </w:rPr>
            </w:pPr>
            <w:r w:rsidRPr="001A20D1">
              <w:rPr>
                <w:rFonts w:ascii="Times New Roman" w:hAnsi="Times New Roman" w:cs="Times New Roman"/>
                <w:sz w:val="24"/>
                <w:szCs w:val="24"/>
              </w:rPr>
              <w:t>1</w:t>
            </w:r>
          </w:p>
        </w:tc>
      </w:tr>
      <w:tr w:rsidR="00040EF3" w:rsidRPr="001A20D1" w:rsidTr="00FB4246">
        <w:trPr>
          <w:jc w:val="center"/>
        </w:trPr>
        <w:tc>
          <w:tcPr>
            <w:tcW w:w="6822" w:type="dxa"/>
          </w:tcPr>
          <w:p w:rsidR="00040EF3" w:rsidRPr="001A20D1" w:rsidRDefault="00040EF3" w:rsidP="00FB4246">
            <w:pPr>
              <w:tabs>
                <w:tab w:val="left" w:pos="284"/>
              </w:tabs>
              <w:spacing w:after="0" w:line="276" w:lineRule="auto"/>
              <w:rPr>
                <w:rFonts w:ascii="Times New Roman" w:hAnsi="Times New Roman" w:cs="Times New Roman"/>
                <w:sz w:val="24"/>
                <w:szCs w:val="24"/>
              </w:rPr>
            </w:pPr>
            <w:r w:rsidRPr="001A20D1">
              <w:rPr>
                <w:rFonts w:ascii="Times New Roman" w:hAnsi="Times New Roman" w:cs="Times New Roman"/>
                <w:sz w:val="24"/>
                <w:szCs w:val="24"/>
              </w:rPr>
              <w:t>Сложность/ затянутость процедуры получения разрешений/ лицензий</w:t>
            </w:r>
          </w:p>
        </w:tc>
        <w:tc>
          <w:tcPr>
            <w:tcW w:w="2420" w:type="dxa"/>
            <w:vAlign w:val="center"/>
          </w:tcPr>
          <w:p w:rsidR="00040EF3" w:rsidRPr="001A20D1" w:rsidRDefault="009E6114" w:rsidP="00FB4246">
            <w:pPr>
              <w:tabs>
                <w:tab w:val="left" w:pos="284"/>
              </w:tabs>
              <w:spacing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1</w:t>
            </w:r>
          </w:p>
        </w:tc>
      </w:tr>
      <w:tr w:rsidR="00040EF3" w:rsidRPr="001A20D1" w:rsidTr="00FB4246">
        <w:trPr>
          <w:jc w:val="center"/>
        </w:trPr>
        <w:tc>
          <w:tcPr>
            <w:tcW w:w="6822" w:type="dxa"/>
          </w:tcPr>
          <w:p w:rsidR="00040EF3" w:rsidRPr="001A20D1" w:rsidRDefault="00040EF3" w:rsidP="00FB4246">
            <w:pPr>
              <w:tabs>
                <w:tab w:val="left" w:pos="284"/>
              </w:tabs>
              <w:spacing w:after="0" w:line="276" w:lineRule="auto"/>
              <w:rPr>
                <w:rFonts w:ascii="Times New Roman" w:hAnsi="Times New Roman" w:cs="Times New Roman"/>
                <w:sz w:val="24"/>
                <w:szCs w:val="24"/>
              </w:rPr>
            </w:pPr>
            <w:r w:rsidRPr="001A20D1">
              <w:rPr>
                <w:rFonts w:ascii="Times New Roman" w:hAnsi="Times New Roman" w:cs="Times New Roman"/>
                <w:sz w:val="24"/>
                <w:szCs w:val="24"/>
              </w:rPr>
              <w:t>Высокие налоги</w:t>
            </w:r>
          </w:p>
        </w:tc>
        <w:tc>
          <w:tcPr>
            <w:tcW w:w="2420" w:type="dxa"/>
            <w:vAlign w:val="center"/>
          </w:tcPr>
          <w:p w:rsidR="00040EF3" w:rsidRPr="001A20D1" w:rsidRDefault="009E6114" w:rsidP="00FB4246">
            <w:pPr>
              <w:tabs>
                <w:tab w:val="left" w:pos="284"/>
              </w:tabs>
              <w:spacing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1</w:t>
            </w:r>
          </w:p>
        </w:tc>
      </w:tr>
      <w:tr w:rsidR="00040EF3" w:rsidRPr="001F0EAE" w:rsidTr="00FB4246">
        <w:trPr>
          <w:jc w:val="center"/>
        </w:trPr>
        <w:tc>
          <w:tcPr>
            <w:tcW w:w="6822" w:type="dxa"/>
          </w:tcPr>
          <w:p w:rsidR="00040EF3" w:rsidRPr="001A20D1" w:rsidRDefault="00D93BEC" w:rsidP="00FB4246">
            <w:pPr>
              <w:tabs>
                <w:tab w:val="left" w:pos="284"/>
              </w:tabs>
              <w:spacing w:after="0" w:line="276" w:lineRule="auto"/>
              <w:rPr>
                <w:rFonts w:ascii="Times New Roman" w:hAnsi="Times New Roman" w:cs="Times New Roman"/>
                <w:sz w:val="24"/>
                <w:szCs w:val="24"/>
              </w:rPr>
            </w:pPr>
            <w:r>
              <w:rPr>
                <w:rFonts w:ascii="Times New Roman" w:hAnsi="Times New Roman" w:cs="Times New Roman"/>
                <w:sz w:val="24"/>
                <w:szCs w:val="24"/>
              </w:rPr>
              <w:t>Давление со стороны ко</w:t>
            </w:r>
            <w:r w:rsidR="007B2A21">
              <w:rPr>
                <w:rFonts w:ascii="Times New Roman" w:hAnsi="Times New Roman" w:cs="Times New Roman"/>
                <w:sz w:val="24"/>
                <w:szCs w:val="24"/>
              </w:rPr>
              <w:t>н</w:t>
            </w:r>
            <w:r>
              <w:rPr>
                <w:rFonts w:ascii="Times New Roman" w:hAnsi="Times New Roman" w:cs="Times New Roman"/>
                <w:sz w:val="24"/>
                <w:szCs w:val="24"/>
              </w:rPr>
              <w:t>курентов</w:t>
            </w:r>
          </w:p>
        </w:tc>
        <w:tc>
          <w:tcPr>
            <w:tcW w:w="2420" w:type="dxa"/>
            <w:vAlign w:val="center"/>
          </w:tcPr>
          <w:p w:rsidR="00040EF3" w:rsidRPr="001A20D1" w:rsidRDefault="00040EF3" w:rsidP="00FB4246">
            <w:pPr>
              <w:tabs>
                <w:tab w:val="left" w:pos="284"/>
              </w:tabs>
              <w:spacing w:after="0" w:line="276" w:lineRule="auto"/>
              <w:ind w:firstLine="709"/>
              <w:jc w:val="center"/>
              <w:rPr>
                <w:rFonts w:ascii="Times New Roman" w:hAnsi="Times New Roman" w:cs="Times New Roman"/>
                <w:sz w:val="24"/>
                <w:szCs w:val="24"/>
              </w:rPr>
            </w:pPr>
            <w:r w:rsidRPr="001A20D1">
              <w:rPr>
                <w:rFonts w:ascii="Times New Roman" w:hAnsi="Times New Roman" w:cs="Times New Roman"/>
                <w:sz w:val="24"/>
                <w:szCs w:val="24"/>
              </w:rPr>
              <w:t>1</w:t>
            </w:r>
          </w:p>
        </w:tc>
      </w:tr>
    </w:tbl>
    <w:p w:rsidR="00040EF3" w:rsidRPr="001F0EAE" w:rsidRDefault="00040EF3" w:rsidP="00F23463">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040EF3" w:rsidRPr="005B108C" w:rsidRDefault="00040EF3" w:rsidP="00F23463">
      <w:pPr>
        <w:autoSpaceDE w:val="0"/>
        <w:autoSpaceDN w:val="0"/>
        <w:adjustRightInd w:val="0"/>
        <w:spacing w:after="0" w:line="240" w:lineRule="auto"/>
        <w:ind w:firstLine="709"/>
        <w:jc w:val="both"/>
        <w:rPr>
          <w:rFonts w:ascii="Times New Roman" w:hAnsi="Times New Roman" w:cs="Times New Roman"/>
          <w:sz w:val="28"/>
          <w:szCs w:val="28"/>
        </w:rPr>
      </w:pPr>
      <w:r w:rsidRPr="005B108C">
        <w:rPr>
          <w:rFonts w:ascii="Times New Roman" w:hAnsi="Times New Roman" w:cs="Times New Roman"/>
          <w:sz w:val="28"/>
          <w:szCs w:val="28"/>
        </w:rPr>
        <w:t xml:space="preserve">Из представленных данных можно сделать вывод, что большинство респондентов отмечают в качестве ограничений ведения предпринимательской деятельности </w:t>
      </w:r>
      <w:r w:rsidR="007B2A21">
        <w:rPr>
          <w:rFonts w:ascii="Times New Roman" w:hAnsi="Times New Roman" w:cs="Times New Roman"/>
          <w:sz w:val="28"/>
          <w:szCs w:val="28"/>
        </w:rPr>
        <w:t>сложность получения доступа к земельным участкам</w:t>
      </w:r>
      <w:r w:rsidRPr="005B108C">
        <w:rPr>
          <w:rFonts w:ascii="Times New Roman" w:hAnsi="Times New Roman" w:cs="Times New Roman"/>
          <w:sz w:val="28"/>
          <w:szCs w:val="28"/>
        </w:rPr>
        <w:t>. Как ограничение ведения предпринимательской деятельности респонденты отмечают высокие барьеры доступа к финансовым ресурсам и недостаток квалифицированных кадров.</w:t>
      </w:r>
    </w:p>
    <w:p w:rsidR="00040EF3" w:rsidRPr="00AC0E70"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AC0E70">
        <w:rPr>
          <w:rFonts w:ascii="Times New Roman" w:hAnsi="Times New Roman"/>
          <w:bCs/>
          <w:sz w:val="28"/>
          <w:szCs w:val="28"/>
        </w:rPr>
        <w:t>По мнению опрошенных субъектов хозяйствующей деятельности административные барьеры на рынке, котором они ведут бизнес сложилось следующим образом:</w:t>
      </w:r>
    </w:p>
    <w:p w:rsidR="00040EF3" w:rsidRPr="00AC0E70"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AC0E70">
        <w:rPr>
          <w:rFonts w:ascii="Times New Roman" w:hAnsi="Times New Roman"/>
          <w:bCs/>
          <w:sz w:val="28"/>
          <w:szCs w:val="28"/>
        </w:rPr>
        <w:t>- административные барьеры</w:t>
      </w:r>
      <w:r w:rsidR="00AC0E70" w:rsidRPr="00AC0E70">
        <w:rPr>
          <w:rFonts w:ascii="Times New Roman" w:hAnsi="Times New Roman"/>
          <w:bCs/>
          <w:sz w:val="28"/>
          <w:szCs w:val="28"/>
        </w:rPr>
        <w:t xml:space="preserve"> есть, но они преодолимы без существенных затрат– </w:t>
      </w:r>
      <w:r w:rsidR="00BE6F2D">
        <w:rPr>
          <w:rFonts w:ascii="Times New Roman" w:hAnsi="Times New Roman"/>
          <w:bCs/>
          <w:sz w:val="28"/>
          <w:szCs w:val="28"/>
        </w:rPr>
        <w:t>38,1</w:t>
      </w:r>
      <w:r w:rsidRPr="00AC0E70">
        <w:rPr>
          <w:rFonts w:ascii="Times New Roman" w:hAnsi="Times New Roman"/>
          <w:bCs/>
          <w:sz w:val="28"/>
          <w:szCs w:val="28"/>
        </w:rPr>
        <w:t xml:space="preserve"> %;</w:t>
      </w:r>
    </w:p>
    <w:p w:rsidR="00040EF3" w:rsidRPr="00AC0E70"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AC0E70">
        <w:rPr>
          <w:rFonts w:ascii="Times New Roman" w:hAnsi="Times New Roman"/>
          <w:bCs/>
          <w:sz w:val="28"/>
          <w:szCs w:val="28"/>
        </w:rPr>
        <w:t>-</w:t>
      </w:r>
      <w:r w:rsidR="00AC0E70" w:rsidRPr="00AC0E70">
        <w:rPr>
          <w:rFonts w:ascii="Times New Roman" w:hAnsi="Times New Roman"/>
          <w:bCs/>
          <w:sz w:val="28"/>
          <w:szCs w:val="28"/>
        </w:rPr>
        <w:t xml:space="preserve">есть барьеры, преодолимые при осуществлении значительных затрат– </w:t>
      </w:r>
      <w:r w:rsidR="00B61026">
        <w:rPr>
          <w:rFonts w:ascii="Times New Roman" w:hAnsi="Times New Roman"/>
          <w:bCs/>
          <w:sz w:val="28"/>
          <w:szCs w:val="28"/>
        </w:rPr>
        <w:t>28,6</w:t>
      </w:r>
      <w:r w:rsidRPr="00AC0E70">
        <w:rPr>
          <w:rFonts w:ascii="Times New Roman" w:hAnsi="Times New Roman"/>
          <w:bCs/>
          <w:sz w:val="28"/>
          <w:szCs w:val="28"/>
        </w:rPr>
        <w:t xml:space="preserve"> %;</w:t>
      </w:r>
    </w:p>
    <w:p w:rsidR="00040EF3" w:rsidRPr="00AC0E70"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AC0E70">
        <w:rPr>
          <w:rFonts w:ascii="Times New Roman" w:hAnsi="Times New Roman"/>
          <w:bCs/>
          <w:sz w:val="28"/>
          <w:szCs w:val="28"/>
        </w:rPr>
        <w:t>-</w:t>
      </w:r>
      <w:r w:rsidR="00AC0E70" w:rsidRPr="00AC0E70">
        <w:rPr>
          <w:rFonts w:ascii="Times New Roman" w:hAnsi="Times New Roman"/>
          <w:bCs/>
          <w:sz w:val="28"/>
          <w:szCs w:val="28"/>
        </w:rPr>
        <w:t xml:space="preserve">есть непреодолимые административные барьеры– </w:t>
      </w:r>
      <w:r w:rsidR="00B61026">
        <w:rPr>
          <w:rFonts w:ascii="Times New Roman" w:hAnsi="Times New Roman"/>
          <w:bCs/>
          <w:sz w:val="28"/>
          <w:szCs w:val="28"/>
        </w:rPr>
        <w:t>14,3</w:t>
      </w:r>
      <w:r w:rsidRPr="00AC0E70">
        <w:rPr>
          <w:rFonts w:ascii="Times New Roman" w:hAnsi="Times New Roman"/>
          <w:bCs/>
          <w:sz w:val="28"/>
          <w:szCs w:val="28"/>
        </w:rPr>
        <w:t xml:space="preserve"> %;</w:t>
      </w:r>
    </w:p>
    <w:p w:rsidR="00040EF3" w:rsidRPr="00AC0E70"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AC0E70">
        <w:rPr>
          <w:rFonts w:ascii="Times New Roman" w:hAnsi="Times New Roman"/>
          <w:bCs/>
          <w:sz w:val="28"/>
          <w:szCs w:val="28"/>
        </w:rPr>
        <w:t>- административные барьер</w:t>
      </w:r>
      <w:r w:rsidR="00B61026">
        <w:rPr>
          <w:rFonts w:ascii="Times New Roman" w:hAnsi="Times New Roman"/>
          <w:bCs/>
          <w:sz w:val="28"/>
          <w:szCs w:val="28"/>
        </w:rPr>
        <w:t>ы отсутствуют – 4,8</w:t>
      </w:r>
      <w:r w:rsidRPr="00AC0E70">
        <w:rPr>
          <w:rFonts w:ascii="Times New Roman" w:hAnsi="Times New Roman"/>
          <w:bCs/>
          <w:sz w:val="28"/>
          <w:szCs w:val="28"/>
        </w:rPr>
        <w:t xml:space="preserve"> %;</w:t>
      </w:r>
    </w:p>
    <w:p w:rsidR="00040EF3" w:rsidRPr="00120E66"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120E66">
        <w:rPr>
          <w:rFonts w:ascii="Times New Roman" w:hAnsi="Times New Roman"/>
          <w:bCs/>
          <w:sz w:val="28"/>
          <w:szCs w:val="28"/>
        </w:rPr>
        <w:t>К приоритетным мерам поддержки малого и среднего предпринимательства, принимаемые для снижения административных барьеров можно отнести правовую, информационно-консультационную, административную, имущественную.</w:t>
      </w:r>
    </w:p>
    <w:p w:rsidR="00040EF3" w:rsidRPr="00120E66"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120E66">
        <w:rPr>
          <w:rFonts w:ascii="Times New Roman" w:hAnsi="Times New Roman"/>
          <w:bCs/>
          <w:sz w:val="28"/>
          <w:szCs w:val="28"/>
        </w:rPr>
        <w:t>Правовая поддержка включает в себя:</w:t>
      </w:r>
    </w:p>
    <w:p w:rsidR="00040EF3" w:rsidRPr="00120E66"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120E66">
        <w:rPr>
          <w:rFonts w:ascii="Times New Roman" w:hAnsi="Times New Roman"/>
          <w:bCs/>
          <w:sz w:val="28"/>
          <w:szCs w:val="28"/>
        </w:rPr>
        <w:t>-обязательное проведение оценки регулирующего воздействия в отношении муниципальных нормативно правовых актов, затрагивающих вопросы осуществления предпринимательской и инвестиционной деятельности</w:t>
      </w:r>
    </w:p>
    <w:p w:rsidR="00040EF3" w:rsidRPr="00120E66"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120E66">
        <w:rPr>
          <w:rFonts w:ascii="Times New Roman" w:hAnsi="Times New Roman"/>
          <w:bCs/>
          <w:sz w:val="28"/>
          <w:szCs w:val="28"/>
        </w:rPr>
        <w:t>при взаимодействии представителями бизнес сообщества муниципального образования Щербиновский район;</w:t>
      </w:r>
    </w:p>
    <w:p w:rsidR="00040EF3" w:rsidRPr="00120E66"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120E66">
        <w:rPr>
          <w:rFonts w:ascii="Times New Roman" w:hAnsi="Times New Roman"/>
          <w:bCs/>
          <w:sz w:val="28"/>
          <w:szCs w:val="28"/>
        </w:rPr>
        <w:lastRenderedPageBreak/>
        <w:t>-защиту прав в сфере предпринимательства обеспечивает уполномоченный по защите прав предпринимателей.</w:t>
      </w:r>
    </w:p>
    <w:p w:rsidR="00040EF3"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EB27FE">
        <w:rPr>
          <w:rFonts w:ascii="Times New Roman" w:hAnsi="Times New Roman"/>
          <w:bCs/>
          <w:sz w:val="28"/>
          <w:szCs w:val="28"/>
        </w:rPr>
        <w:t>Информационно-консультационная поддержка оказывается МБУ «Сельскохозяйственный информационно-консультационный центр муниципального образования Щербиновский район» на базе которого функционирует муниципальный центр поддержки предпринимательства».</w:t>
      </w:r>
      <w:r w:rsidRPr="00EB27FE">
        <w:rPr>
          <w:sz w:val="28"/>
          <w:szCs w:val="28"/>
        </w:rPr>
        <w:t xml:space="preserve"> </w:t>
      </w:r>
      <w:r w:rsidR="00EB27FE" w:rsidRPr="00EB27FE">
        <w:rPr>
          <w:rFonts w:ascii="Times New Roman" w:hAnsi="Times New Roman"/>
          <w:bCs/>
          <w:sz w:val="28"/>
          <w:szCs w:val="28"/>
        </w:rPr>
        <w:t>За 202</w:t>
      </w:r>
      <w:r w:rsidR="000D2E49">
        <w:rPr>
          <w:rFonts w:ascii="Times New Roman" w:hAnsi="Times New Roman"/>
          <w:bCs/>
          <w:sz w:val="28"/>
          <w:szCs w:val="28"/>
        </w:rPr>
        <w:t>1</w:t>
      </w:r>
      <w:r w:rsidR="00EB27FE" w:rsidRPr="00EB27FE">
        <w:rPr>
          <w:rFonts w:ascii="Times New Roman" w:hAnsi="Times New Roman"/>
          <w:bCs/>
          <w:sz w:val="28"/>
          <w:szCs w:val="28"/>
        </w:rPr>
        <w:t xml:space="preserve"> год центром проведено 8</w:t>
      </w:r>
      <w:r w:rsidR="000D2E49">
        <w:rPr>
          <w:rFonts w:ascii="Times New Roman" w:hAnsi="Times New Roman"/>
          <w:bCs/>
          <w:sz w:val="28"/>
          <w:szCs w:val="28"/>
        </w:rPr>
        <w:t>2</w:t>
      </w:r>
      <w:r w:rsidR="00EB27FE" w:rsidRPr="00EB27FE">
        <w:rPr>
          <w:rFonts w:ascii="Times New Roman" w:hAnsi="Times New Roman"/>
          <w:bCs/>
          <w:sz w:val="28"/>
          <w:szCs w:val="28"/>
        </w:rPr>
        <w:t xml:space="preserve"> семинара, 259</w:t>
      </w:r>
      <w:r w:rsidR="000D2E49">
        <w:rPr>
          <w:rFonts w:ascii="Times New Roman" w:hAnsi="Times New Roman"/>
          <w:bCs/>
          <w:sz w:val="28"/>
          <w:szCs w:val="28"/>
        </w:rPr>
        <w:t>5</w:t>
      </w:r>
      <w:r w:rsidRPr="00EB27FE">
        <w:rPr>
          <w:rFonts w:ascii="Times New Roman" w:hAnsi="Times New Roman"/>
          <w:bCs/>
          <w:sz w:val="28"/>
          <w:szCs w:val="28"/>
        </w:rPr>
        <w:t xml:space="preserve"> консультаций по вопросам государственной поддержки, оказываемых на территории Краснодарского края и Щербиновского района для субъектов малого и среднего предпринимательства. Помимо этого проводятся консультации субъектам МСП о функционировании Фонда микрофинансирования Краснодарского края, который предоставляет </w:t>
      </w:r>
      <w:proofErr w:type="spellStart"/>
      <w:r w:rsidRPr="00EB27FE">
        <w:rPr>
          <w:rFonts w:ascii="Times New Roman" w:hAnsi="Times New Roman"/>
          <w:bCs/>
          <w:sz w:val="28"/>
          <w:szCs w:val="28"/>
        </w:rPr>
        <w:t>микрозаймы</w:t>
      </w:r>
      <w:proofErr w:type="spellEnd"/>
      <w:r w:rsidRPr="00EB27FE">
        <w:rPr>
          <w:rFonts w:ascii="Times New Roman" w:hAnsi="Times New Roman"/>
          <w:bCs/>
          <w:sz w:val="28"/>
          <w:szCs w:val="28"/>
        </w:rPr>
        <w:t xml:space="preserve"> субъектам малого и среднего предпринимательства по льготным процентным ставкам.</w:t>
      </w:r>
    </w:p>
    <w:p w:rsidR="000D2E49" w:rsidRDefault="009879F9" w:rsidP="00F23463">
      <w:pPr>
        <w:pStyle w:val="a7"/>
        <w:tabs>
          <w:tab w:val="left" w:pos="1276"/>
        </w:tabs>
        <w:spacing w:after="0" w:line="240" w:lineRule="auto"/>
        <w:ind w:left="0" w:firstLine="709"/>
        <w:jc w:val="both"/>
        <w:rPr>
          <w:rStyle w:val="17pt"/>
          <w:sz w:val="28"/>
          <w:szCs w:val="28"/>
        </w:rPr>
      </w:pPr>
      <w:r>
        <w:rPr>
          <w:rFonts w:ascii="Times New Roman" w:hAnsi="Times New Roman"/>
          <w:bCs/>
          <w:sz w:val="28"/>
          <w:szCs w:val="28"/>
        </w:rPr>
        <w:t>В 2021 году</w:t>
      </w:r>
      <w:r w:rsidR="00F95C73">
        <w:rPr>
          <w:rFonts w:ascii="Times New Roman" w:hAnsi="Times New Roman"/>
          <w:bCs/>
          <w:sz w:val="28"/>
          <w:szCs w:val="28"/>
        </w:rPr>
        <w:t xml:space="preserve"> в Управлении социальной защиты населения по Щербиновскому району</w:t>
      </w:r>
      <w:r>
        <w:rPr>
          <w:rFonts w:ascii="Times New Roman" w:hAnsi="Times New Roman"/>
          <w:bCs/>
          <w:sz w:val="28"/>
          <w:szCs w:val="28"/>
        </w:rPr>
        <w:t xml:space="preserve"> было заключено 9 социальных контракто</w:t>
      </w:r>
      <w:r w:rsidR="00F95C73">
        <w:rPr>
          <w:rFonts w:ascii="Times New Roman" w:hAnsi="Times New Roman"/>
          <w:bCs/>
          <w:sz w:val="28"/>
          <w:szCs w:val="28"/>
        </w:rPr>
        <w:t xml:space="preserve">в </w:t>
      </w:r>
      <w:r w:rsidR="00F95C73" w:rsidRPr="00C11C7F">
        <w:rPr>
          <w:rStyle w:val="17pt"/>
          <w:sz w:val="28"/>
          <w:szCs w:val="28"/>
        </w:rPr>
        <w:t>на оказание государ</w:t>
      </w:r>
      <w:r w:rsidR="00F95C73" w:rsidRPr="00C11C7F">
        <w:rPr>
          <w:rStyle w:val="17pt"/>
          <w:sz w:val="28"/>
          <w:szCs w:val="28"/>
        </w:rPr>
        <w:softHyphen/>
        <w:t>ственной социальной помощи в осуществлении индивиду</w:t>
      </w:r>
      <w:r w:rsidR="00F95C73" w:rsidRPr="00C11C7F">
        <w:rPr>
          <w:rStyle w:val="17pt"/>
          <w:sz w:val="28"/>
          <w:szCs w:val="28"/>
        </w:rPr>
        <w:softHyphen/>
        <w:t>альной предпринимательской деятельности</w:t>
      </w:r>
      <w:r w:rsidR="00F95C73">
        <w:rPr>
          <w:rStyle w:val="17pt"/>
          <w:sz w:val="28"/>
          <w:szCs w:val="28"/>
        </w:rPr>
        <w:t>.</w:t>
      </w:r>
    </w:p>
    <w:p w:rsidR="00531C4B" w:rsidRPr="00732C2C" w:rsidRDefault="00531C4B" w:rsidP="00F23463">
      <w:pPr>
        <w:pStyle w:val="a7"/>
        <w:tabs>
          <w:tab w:val="left" w:pos="1276"/>
        </w:tabs>
        <w:spacing w:after="0" w:line="240" w:lineRule="auto"/>
        <w:ind w:left="0" w:firstLine="709"/>
        <w:jc w:val="both"/>
        <w:rPr>
          <w:rFonts w:ascii="Times New Roman" w:hAnsi="Times New Roman"/>
          <w:bCs/>
          <w:sz w:val="28"/>
          <w:szCs w:val="28"/>
        </w:rPr>
      </w:pPr>
      <w:r>
        <w:rPr>
          <w:rStyle w:val="17pt"/>
          <w:sz w:val="28"/>
          <w:szCs w:val="28"/>
        </w:rPr>
        <w:t xml:space="preserve">Помимо этого, при содействии администрации муниципального образования Щербиновский район </w:t>
      </w:r>
      <w:r w:rsidR="00110ED1" w:rsidRPr="00110ED1">
        <w:rPr>
          <w:rFonts w:ascii="Times New Roman" w:hAnsi="Times New Roman" w:cs="Times New Roman"/>
          <w:color w:val="000000"/>
          <w:sz w:val="28"/>
          <w:szCs w:val="28"/>
          <w:lang w:eastAsia="ru-RU"/>
        </w:rPr>
        <w:t>24 ноября 2021 года межд</w:t>
      </w:r>
      <w:proofErr w:type="gramStart"/>
      <w:r w:rsidR="00110ED1" w:rsidRPr="00110ED1">
        <w:rPr>
          <w:rFonts w:ascii="Times New Roman" w:hAnsi="Times New Roman" w:cs="Times New Roman"/>
          <w:color w:val="000000"/>
          <w:sz w:val="28"/>
          <w:szCs w:val="28"/>
          <w:lang w:eastAsia="ru-RU"/>
        </w:rPr>
        <w:t xml:space="preserve">у </w:t>
      </w:r>
      <w:r w:rsidR="00110ED1">
        <w:rPr>
          <w:rFonts w:ascii="Times New Roman" w:hAnsi="Times New Roman" w:cs="Times New Roman"/>
          <w:color w:val="000000"/>
          <w:sz w:val="28"/>
          <w:szCs w:val="28"/>
          <w:lang w:eastAsia="ru-RU"/>
        </w:rPr>
        <w:t xml:space="preserve">                                 </w:t>
      </w:r>
      <w:r w:rsidR="00110ED1" w:rsidRPr="00110ED1">
        <w:rPr>
          <w:rFonts w:ascii="Times New Roman" w:hAnsi="Times New Roman" w:cs="Times New Roman"/>
          <w:color w:val="000000"/>
          <w:sz w:val="28"/>
          <w:szCs w:val="28"/>
          <w:lang w:eastAsia="ru-RU"/>
        </w:rPr>
        <w:t>ООО</w:t>
      </w:r>
      <w:proofErr w:type="gramEnd"/>
      <w:r w:rsidR="00110ED1" w:rsidRPr="00110ED1">
        <w:rPr>
          <w:rFonts w:ascii="Times New Roman" w:hAnsi="Times New Roman" w:cs="Times New Roman"/>
          <w:color w:val="000000"/>
          <w:sz w:val="28"/>
          <w:szCs w:val="28"/>
          <w:lang w:eastAsia="ru-RU"/>
        </w:rPr>
        <w:t xml:space="preserve"> «Агрофирма Новощербиновская» и министерством экономики Краснодарского края заключено соглашение об участии</w:t>
      </w:r>
      <w:r w:rsidR="00110ED1">
        <w:rPr>
          <w:rFonts w:ascii="Times New Roman" w:hAnsi="Times New Roman" w:cs="Times New Roman"/>
          <w:color w:val="000000"/>
          <w:sz w:val="28"/>
          <w:szCs w:val="28"/>
          <w:lang w:eastAsia="ru-RU"/>
        </w:rPr>
        <w:t xml:space="preserve"> в национальном проекте «Производительность труда», </w:t>
      </w:r>
      <w:r w:rsidR="00110ED1">
        <w:rPr>
          <w:rFonts w:ascii="Times New Roman" w:hAnsi="Times New Roman" w:cs="Times New Roman"/>
          <w:sz w:val="28"/>
          <w:szCs w:val="28"/>
        </w:rPr>
        <w:t>направленном</w:t>
      </w:r>
      <w:r w:rsidR="00110ED1" w:rsidRPr="00D76F57">
        <w:rPr>
          <w:rFonts w:ascii="Times New Roman" w:hAnsi="Times New Roman" w:cs="Times New Roman"/>
          <w:sz w:val="28"/>
          <w:szCs w:val="28"/>
        </w:rPr>
        <w:t xml:space="preserve"> на рост производительности труда на средних и крупных предприятиях базовых несырьевых отраслей экономики</w:t>
      </w:r>
      <w:r w:rsidR="00110ED1">
        <w:rPr>
          <w:rFonts w:ascii="Times New Roman" w:hAnsi="Times New Roman" w:cs="Times New Roman"/>
          <w:sz w:val="28"/>
          <w:szCs w:val="28"/>
        </w:rPr>
        <w:t>.</w:t>
      </w:r>
    </w:p>
    <w:p w:rsidR="001D1D93"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 xml:space="preserve">Административная поддержка </w:t>
      </w:r>
      <w:r w:rsidR="001D1D93" w:rsidRPr="001D1D93">
        <w:rPr>
          <w:rFonts w:ascii="Times New Roman" w:hAnsi="Times New Roman"/>
          <w:bCs/>
          <w:sz w:val="28"/>
          <w:szCs w:val="28"/>
        </w:rPr>
        <w:t>из следующих аспектов:</w:t>
      </w: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-утверждена и успешно реализуется муниципальная программа муниципального образования Щербиновский район "Развитие субъектов малого и среднего предпринимательства в муниципальном образовании Щербиновский район";</w:t>
      </w: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 сопровождение инвестиционных проектов предпринимателей;</w:t>
      </w: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 xml:space="preserve"> -создан и функционирует Совет по развитию и поддержке малого и среднего предпринимательства в муниципальном образовании Щербиновский район, где рассматриваются актуальные вопросы, связанные с развитием малого бизнеса.</w:t>
      </w: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Имущественная поддержка состоит из следующих аспектов:</w:t>
      </w: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 предложения по использованию муниципального недвижимого имущества, утвержденного в Перечне недвижимого имущества, предназначенного для предоставления во владение и (или) пользование субъектам МСП.</w:t>
      </w:r>
    </w:p>
    <w:p w:rsidR="00040EF3" w:rsidRPr="00732C2C" w:rsidRDefault="00040EF3" w:rsidP="00F23463">
      <w:pPr>
        <w:pStyle w:val="a7"/>
        <w:tabs>
          <w:tab w:val="left" w:pos="1276"/>
        </w:tabs>
        <w:spacing w:after="0" w:line="240" w:lineRule="auto"/>
        <w:ind w:left="0" w:firstLine="709"/>
        <w:jc w:val="both"/>
        <w:rPr>
          <w:rFonts w:ascii="Times New Roman" w:hAnsi="Times New Roman"/>
          <w:bCs/>
          <w:sz w:val="28"/>
          <w:szCs w:val="28"/>
        </w:rPr>
      </w:pPr>
      <w:r w:rsidRPr="00732C2C">
        <w:rPr>
          <w:rFonts w:ascii="Times New Roman" w:hAnsi="Times New Roman"/>
          <w:bCs/>
          <w:sz w:val="28"/>
          <w:szCs w:val="28"/>
        </w:rPr>
        <w:t>Все эти меры в совокупности стимулируют развитие реального сектора экономики.</w:t>
      </w:r>
    </w:p>
    <w:p w:rsidR="00040EF3" w:rsidRPr="00F60AA0" w:rsidRDefault="00040EF3" w:rsidP="00F23463">
      <w:pPr>
        <w:tabs>
          <w:tab w:val="left" w:pos="1276"/>
        </w:tabs>
        <w:spacing w:after="0" w:line="240" w:lineRule="auto"/>
        <w:ind w:firstLine="709"/>
        <w:jc w:val="both"/>
        <w:rPr>
          <w:rFonts w:ascii="Times New Roman" w:hAnsi="Times New Roman" w:cs="Times New Roman"/>
          <w:sz w:val="26"/>
          <w:szCs w:val="26"/>
          <w:highlight w:val="yellow"/>
        </w:rPr>
      </w:pPr>
    </w:p>
    <w:p w:rsidR="00040EF3" w:rsidRPr="00E32876" w:rsidRDefault="005C76BA" w:rsidP="008879DF">
      <w:pPr>
        <w:spacing w:after="0" w:line="240" w:lineRule="auto"/>
        <w:ind w:firstLine="709"/>
        <w:jc w:val="both"/>
        <w:rPr>
          <w:rFonts w:ascii="Times New Roman" w:hAnsi="Times New Roman" w:cs="Times New Roman"/>
          <w:b/>
          <w:sz w:val="28"/>
          <w:szCs w:val="28"/>
        </w:rPr>
      </w:pPr>
      <w:r w:rsidRPr="00E32876">
        <w:rPr>
          <w:rFonts w:ascii="Times New Roman" w:hAnsi="Times New Roman" w:cs="Times New Roman"/>
          <w:b/>
          <w:sz w:val="28"/>
          <w:szCs w:val="28"/>
        </w:rPr>
        <w:t>Раздел 5</w:t>
      </w:r>
      <w:r w:rsidR="00040EF3" w:rsidRPr="00E32876">
        <w:rPr>
          <w:rFonts w:ascii="Times New Roman" w:hAnsi="Times New Roman" w:cs="Times New Roman"/>
          <w:b/>
          <w:sz w:val="28"/>
          <w:szCs w:val="28"/>
        </w:rPr>
        <w:t>.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p w:rsidR="00040EF3" w:rsidRPr="00DB031D" w:rsidRDefault="00040EF3" w:rsidP="00F23463">
      <w:pPr>
        <w:spacing w:after="0" w:line="240" w:lineRule="auto"/>
        <w:ind w:firstLine="709"/>
        <w:jc w:val="both"/>
        <w:rPr>
          <w:rFonts w:ascii="Times New Roman" w:hAnsi="Times New Roman"/>
          <w:bCs/>
          <w:sz w:val="26"/>
          <w:szCs w:val="26"/>
          <w:highlight w:val="yellow"/>
        </w:rPr>
      </w:pPr>
    </w:p>
    <w:p w:rsidR="00040EF3" w:rsidRPr="00C67A3B" w:rsidRDefault="00040EF3" w:rsidP="00F23463">
      <w:pPr>
        <w:spacing w:after="0" w:line="240" w:lineRule="auto"/>
        <w:ind w:firstLine="709"/>
        <w:jc w:val="both"/>
        <w:rPr>
          <w:rFonts w:ascii="Times New Roman" w:hAnsi="Times New Roman"/>
          <w:bCs/>
          <w:sz w:val="28"/>
          <w:szCs w:val="28"/>
        </w:rPr>
      </w:pPr>
      <w:r w:rsidRPr="00C67A3B">
        <w:rPr>
          <w:rFonts w:ascii="Times New Roman" w:hAnsi="Times New Roman"/>
          <w:bCs/>
          <w:sz w:val="28"/>
          <w:szCs w:val="28"/>
        </w:rPr>
        <w:t xml:space="preserve">Основные информационные материалы для субъектов предпринимательской деятельности и потребителей товаров, работ и услуг о состоянии конкурентной среды на территории муниципального образования Щербиновский район регулярно освещаются в средствах массовой информации. </w:t>
      </w:r>
    </w:p>
    <w:p w:rsidR="00040EF3" w:rsidRPr="00C67A3B" w:rsidRDefault="00040EF3" w:rsidP="00F23463">
      <w:pPr>
        <w:spacing w:after="0" w:line="240" w:lineRule="auto"/>
        <w:ind w:firstLine="709"/>
        <w:jc w:val="both"/>
        <w:rPr>
          <w:rFonts w:ascii="Times New Roman" w:hAnsi="Times New Roman"/>
          <w:bCs/>
          <w:sz w:val="28"/>
          <w:szCs w:val="28"/>
        </w:rPr>
      </w:pPr>
      <w:r w:rsidRPr="00C67A3B">
        <w:rPr>
          <w:rFonts w:ascii="Times New Roman" w:hAnsi="Times New Roman"/>
          <w:bCs/>
          <w:sz w:val="28"/>
          <w:szCs w:val="28"/>
        </w:rPr>
        <w:t xml:space="preserve">Основным местом размещения информации является официальный сайт администрации муниципального образования Щербиновский район - </w:t>
      </w:r>
      <w:hyperlink r:id="rId34" w:history="1">
        <w:r w:rsidRPr="00C67A3B">
          <w:rPr>
            <w:rStyle w:val="af2"/>
            <w:rFonts w:ascii="Times New Roman" w:hAnsi="Times New Roman" w:cs="Calibri"/>
            <w:bCs/>
            <w:color w:val="auto"/>
            <w:sz w:val="28"/>
            <w:szCs w:val="28"/>
            <w:u w:val="none"/>
          </w:rPr>
          <w:t>http://staradm.ru</w:t>
        </w:r>
      </w:hyperlink>
      <w:r w:rsidRPr="00C67A3B">
        <w:rPr>
          <w:rFonts w:ascii="Times New Roman" w:hAnsi="Times New Roman"/>
          <w:bCs/>
          <w:sz w:val="28"/>
          <w:szCs w:val="28"/>
        </w:rPr>
        <w:t xml:space="preserve"> и инвестиционный портал муниципального образования Щербиновский район http://investstaradm.ru.</w:t>
      </w:r>
    </w:p>
    <w:p w:rsidR="00040EF3" w:rsidRPr="00C67A3B" w:rsidRDefault="00DB031D" w:rsidP="00F23463">
      <w:pPr>
        <w:spacing w:after="0" w:line="240" w:lineRule="auto"/>
        <w:ind w:firstLine="709"/>
        <w:jc w:val="both"/>
        <w:rPr>
          <w:rFonts w:ascii="Times New Roman" w:hAnsi="Times New Roman"/>
          <w:bCs/>
          <w:sz w:val="28"/>
          <w:szCs w:val="28"/>
        </w:rPr>
      </w:pPr>
      <w:r w:rsidRPr="00C67A3B">
        <w:rPr>
          <w:rFonts w:ascii="Times New Roman" w:hAnsi="Times New Roman"/>
          <w:bCs/>
          <w:sz w:val="28"/>
          <w:szCs w:val="28"/>
        </w:rPr>
        <w:t>В 202</w:t>
      </w:r>
      <w:r w:rsidR="008C7868">
        <w:rPr>
          <w:rFonts w:ascii="Times New Roman" w:hAnsi="Times New Roman"/>
          <w:bCs/>
          <w:sz w:val="28"/>
          <w:szCs w:val="28"/>
        </w:rPr>
        <w:t>1</w:t>
      </w:r>
      <w:r w:rsidR="00040EF3" w:rsidRPr="00C67A3B">
        <w:rPr>
          <w:rFonts w:ascii="Times New Roman" w:hAnsi="Times New Roman"/>
          <w:bCs/>
          <w:sz w:val="28"/>
          <w:szCs w:val="28"/>
        </w:rPr>
        <w:t xml:space="preserve"> году в средствах массовой информации размещено </w:t>
      </w:r>
      <w:r w:rsidR="008C7868">
        <w:rPr>
          <w:rFonts w:ascii="Times New Roman" w:hAnsi="Times New Roman"/>
          <w:bCs/>
          <w:sz w:val="28"/>
          <w:szCs w:val="28"/>
        </w:rPr>
        <w:t xml:space="preserve">42 </w:t>
      </w:r>
      <w:r w:rsidR="00040EF3" w:rsidRPr="00C67A3B">
        <w:rPr>
          <w:rFonts w:ascii="Times New Roman" w:hAnsi="Times New Roman"/>
          <w:bCs/>
          <w:sz w:val="28"/>
          <w:szCs w:val="28"/>
        </w:rPr>
        <w:t>стат</w:t>
      </w:r>
      <w:r w:rsidR="00027789">
        <w:rPr>
          <w:rFonts w:ascii="Times New Roman" w:hAnsi="Times New Roman"/>
          <w:bCs/>
          <w:sz w:val="28"/>
          <w:szCs w:val="28"/>
        </w:rPr>
        <w:t>ьи</w:t>
      </w:r>
      <w:r w:rsidR="00040EF3" w:rsidRPr="00C67A3B">
        <w:rPr>
          <w:rFonts w:ascii="Times New Roman" w:hAnsi="Times New Roman"/>
          <w:bCs/>
          <w:sz w:val="28"/>
          <w:szCs w:val="28"/>
        </w:rPr>
        <w:t xml:space="preserve"> по вопросам развития малого и</w:t>
      </w:r>
      <w:r w:rsidR="00027789">
        <w:rPr>
          <w:rFonts w:ascii="Times New Roman" w:hAnsi="Times New Roman"/>
          <w:bCs/>
          <w:sz w:val="28"/>
          <w:szCs w:val="28"/>
        </w:rPr>
        <w:t xml:space="preserve"> среднего предпринимательства: 8</w:t>
      </w:r>
      <w:r w:rsidR="00040EF3" w:rsidRPr="00C67A3B">
        <w:rPr>
          <w:rFonts w:ascii="Times New Roman" w:hAnsi="Times New Roman"/>
          <w:bCs/>
          <w:sz w:val="28"/>
          <w:szCs w:val="28"/>
        </w:rPr>
        <w:t xml:space="preserve"> - в г</w:t>
      </w:r>
      <w:r w:rsidR="00C67A3B" w:rsidRPr="00C67A3B">
        <w:rPr>
          <w:rFonts w:ascii="Times New Roman" w:hAnsi="Times New Roman"/>
          <w:bCs/>
          <w:sz w:val="28"/>
          <w:szCs w:val="28"/>
        </w:rPr>
        <w:t xml:space="preserve">азете «Щербиновский курьер» и </w:t>
      </w:r>
      <w:r w:rsidR="00027789">
        <w:rPr>
          <w:rFonts w:ascii="Times New Roman" w:hAnsi="Times New Roman"/>
          <w:bCs/>
          <w:sz w:val="28"/>
          <w:szCs w:val="28"/>
        </w:rPr>
        <w:t>34</w:t>
      </w:r>
      <w:r w:rsidR="00040EF3" w:rsidRPr="00C67A3B">
        <w:rPr>
          <w:rFonts w:ascii="Times New Roman" w:hAnsi="Times New Roman"/>
          <w:bCs/>
          <w:sz w:val="28"/>
          <w:szCs w:val="28"/>
        </w:rPr>
        <w:t xml:space="preserve"> - на официальном сайте администрации муниципального образования Щербиновский район</w:t>
      </w:r>
    </w:p>
    <w:p w:rsidR="00040EF3" w:rsidRPr="00C67A3B" w:rsidRDefault="00040EF3" w:rsidP="00F23463">
      <w:pPr>
        <w:spacing w:after="0" w:line="240" w:lineRule="auto"/>
        <w:ind w:firstLine="709"/>
        <w:jc w:val="both"/>
        <w:rPr>
          <w:rFonts w:ascii="Times New Roman" w:hAnsi="Times New Roman"/>
          <w:bCs/>
          <w:sz w:val="28"/>
          <w:szCs w:val="28"/>
        </w:rPr>
      </w:pPr>
      <w:r w:rsidRPr="00C67A3B">
        <w:rPr>
          <w:rFonts w:ascii="Times New Roman" w:hAnsi="Times New Roman"/>
          <w:bCs/>
          <w:sz w:val="28"/>
          <w:szCs w:val="28"/>
        </w:rPr>
        <w:t xml:space="preserve">За </w:t>
      </w:r>
      <w:r w:rsidR="00DB031D" w:rsidRPr="00C67A3B">
        <w:rPr>
          <w:rFonts w:ascii="Times New Roman" w:hAnsi="Times New Roman"/>
          <w:bCs/>
          <w:sz w:val="28"/>
          <w:szCs w:val="28"/>
        </w:rPr>
        <w:t>202</w:t>
      </w:r>
      <w:r w:rsidR="00027789">
        <w:rPr>
          <w:rFonts w:ascii="Times New Roman" w:hAnsi="Times New Roman"/>
          <w:bCs/>
          <w:sz w:val="28"/>
          <w:szCs w:val="28"/>
        </w:rPr>
        <w:t>1</w:t>
      </w:r>
      <w:r w:rsidR="001F0EAE">
        <w:rPr>
          <w:rFonts w:ascii="Times New Roman" w:hAnsi="Times New Roman"/>
          <w:bCs/>
          <w:sz w:val="28"/>
          <w:szCs w:val="28"/>
        </w:rPr>
        <w:t xml:space="preserve"> год</w:t>
      </w:r>
      <w:r w:rsidRPr="00C67A3B">
        <w:rPr>
          <w:rFonts w:ascii="Times New Roman" w:hAnsi="Times New Roman"/>
          <w:bCs/>
          <w:sz w:val="28"/>
          <w:szCs w:val="28"/>
        </w:rPr>
        <w:t xml:space="preserve"> в муниципальном образовании Щерб</w:t>
      </w:r>
      <w:r w:rsidR="00C67A3B" w:rsidRPr="00C67A3B">
        <w:rPr>
          <w:rFonts w:ascii="Times New Roman" w:hAnsi="Times New Roman"/>
          <w:bCs/>
          <w:sz w:val="28"/>
          <w:szCs w:val="28"/>
        </w:rPr>
        <w:t>иновский район было проведено 5</w:t>
      </w:r>
      <w:r w:rsidRPr="00C67A3B">
        <w:rPr>
          <w:rFonts w:ascii="Times New Roman" w:hAnsi="Times New Roman"/>
          <w:bCs/>
          <w:sz w:val="28"/>
          <w:szCs w:val="28"/>
        </w:rPr>
        <w:t xml:space="preserve"> с</w:t>
      </w:r>
      <w:r w:rsidR="00C67A3B" w:rsidRPr="00C67A3B">
        <w:rPr>
          <w:rFonts w:ascii="Times New Roman" w:hAnsi="Times New Roman"/>
          <w:bCs/>
          <w:sz w:val="28"/>
          <w:szCs w:val="28"/>
        </w:rPr>
        <w:t>еминаров для предпринимателей, 3</w:t>
      </w:r>
      <w:r w:rsidRPr="00C67A3B">
        <w:rPr>
          <w:rFonts w:ascii="Times New Roman" w:hAnsi="Times New Roman"/>
          <w:bCs/>
          <w:sz w:val="28"/>
          <w:szCs w:val="28"/>
        </w:rPr>
        <w:t xml:space="preserve"> заседани</w:t>
      </w:r>
      <w:r w:rsidR="00C67A3B" w:rsidRPr="00C67A3B">
        <w:rPr>
          <w:rFonts w:ascii="Times New Roman" w:hAnsi="Times New Roman"/>
          <w:bCs/>
          <w:sz w:val="28"/>
          <w:szCs w:val="28"/>
        </w:rPr>
        <w:t xml:space="preserve">я Совета по предпринимательству. </w:t>
      </w:r>
      <w:r w:rsidRPr="00C67A3B">
        <w:rPr>
          <w:rFonts w:ascii="Times New Roman" w:hAnsi="Times New Roman"/>
          <w:bCs/>
          <w:sz w:val="28"/>
          <w:szCs w:val="28"/>
        </w:rPr>
        <w:t>В проведенных мероприятиях приняло более 300 субъектов малого и среднего предпринимательства.</w:t>
      </w:r>
    </w:p>
    <w:p w:rsidR="00040EF3" w:rsidRPr="00C67A3B" w:rsidRDefault="00DB031D" w:rsidP="00F23463">
      <w:pPr>
        <w:spacing w:after="0" w:line="240" w:lineRule="auto"/>
        <w:ind w:firstLine="709"/>
        <w:jc w:val="both"/>
        <w:rPr>
          <w:rFonts w:ascii="Times New Roman" w:hAnsi="Times New Roman"/>
          <w:bCs/>
          <w:sz w:val="28"/>
          <w:szCs w:val="28"/>
        </w:rPr>
      </w:pPr>
      <w:r w:rsidRPr="00C67A3B">
        <w:rPr>
          <w:rFonts w:ascii="Times New Roman" w:hAnsi="Times New Roman"/>
          <w:bCs/>
          <w:sz w:val="28"/>
          <w:szCs w:val="28"/>
        </w:rPr>
        <w:t>За 202</w:t>
      </w:r>
      <w:r w:rsidR="00027789">
        <w:rPr>
          <w:rFonts w:ascii="Times New Roman" w:hAnsi="Times New Roman"/>
          <w:bCs/>
          <w:sz w:val="28"/>
          <w:szCs w:val="28"/>
        </w:rPr>
        <w:t>1</w:t>
      </w:r>
      <w:r w:rsidR="00040EF3" w:rsidRPr="00C67A3B">
        <w:rPr>
          <w:rFonts w:ascii="Times New Roman" w:hAnsi="Times New Roman"/>
          <w:bCs/>
          <w:sz w:val="28"/>
          <w:szCs w:val="28"/>
        </w:rPr>
        <w:t xml:space="preserve"> год в администрацию муниципального образования</w:t>
      </w:r>
      <w:r w:rsidR="00C67A3B" w:rsidRPr="00C67A3B">
        <w:rPr>
          <w:rFonts w:ascii="Times New Roman" w:hAnsi="Times New Roman"/>
          <w:bCs/>
          <w:sz w:val="28"/>
          <w:szCs w:val="28"/>
        </w:rPr>
        <w:t xml:space="preserve"> Щербиновский район поступило </w:t>
      </w:r>
      <w:r w:rsidR="00027789">
        <w:rPr>
          <w:rFonts w:ascii="Times New Roman" w:hAnsi="Times New Roman"/>
          <w:bCs/>
          <w:sz w:val="28"/>
          <w:szCs w:val="28"/>
        </w:rPr>
        <w:t>241 обращение</w:t>
      </w:r>
      <w:r w:rsidR="00040EF3" w:rsidRPr="00C67A3B">
        <w:rPr>
          <w:rFonts w:ascii="Times New Roman" w:hAnsi="Times New Roman"/>
          <w:bCs/>
          <w:sz w:val="28"/>
          <w:szCs w:val="28"/>
        </w:rPr>
        <w:t xml:space="preserve"> по вопросам ведения предпринима</w:t>
      </w:r>
      <w:r w:rsidR="00C67A3B" w:rsidRPr="00C67A3B">
        <w:rPr>
          <w:rFonts w:ascii="Times New Roman" w:hAnsi="Times New Roman"/>
          <w:bCs/>
          <w:sz w:val="28"/>
          <w:szCs w:val="28"/>
        </w:rPr>
        <w:t>т</w:t>
      </w:r>
      <w:r w:rsidR="005217E7">
        <w:rPr>
          <w:rFonts w:ascii="Times New Roman" w:hAnsi="Times New Roman"/>
          <w:bCs/>
          <w:sz w:val="28"/>
          <w:szCs w:val="28"/>
        </w:rPr>
        <w:t>ельской деятельности, из них 176</w:t>
      </w:r>
      <w:r w:rsidR="00C67A3B" w:rsidRPr="00C67A3B">
        <w:rPr>
          <w:rFonts w:ascii="Times New Roman" w:hAnsi="Times New Roman"/>
          <w:bCs/>
          <w:sz w:val="28"/>
          <w:szCs w:val="28"/>
        </w:rPr>
        <w:t xml:space="preserve"> - в устной форме и 6</w:t>
      </w:r>
      <w:r w:rsidR="00027789">
        <w:rPr>
          <w:rFonts w:ascii="Times New Roman" w:hAnsi="Times New Roman"/>
          <w:bCs/>
          <w:sz w:val="28"/>
          <w:szCs w:val="28"/>
        </w:rPr>
        <w:t>5</w:t>
      </w:r>
      <w:r w:rsidR="00040EF3" w:rsidRPr="00C67A3B">
        <w:rPr>
          <w:rFonts w:ascii="Times New Roman" w:hAnsi="Times New Roman"/>
          <w:bCs/>
          <w:sz w:val="28"/>
          <w:szCs w:val="28"/>
        </w:rPr>
        <w:t xml:space="preserve"> по телефону «Горячей линии». По всем обращениям оказана помощь и содействие.</w:t>
      </w:r>
    </w:p>
    <w:p w:rsidR="00DB031D" w:rsidRPr="00DB031D" w:rsidRDefault="00DB031D" w:rsidP="00F23463">
      <w:pPr>
        <w:spacing w:after="0" w:line="240" w:lineRule="auto"/>
        <w:ind w:firstLine="709"/>
        <w:jc w:val="both"/>
        <w:rPr>
          <w:rFonts w:ascii="Times New Roman" w:hAnsi="Times New Roman" w:cs="Times New Roman"/>
          <w:bCs/>
          <w:sz w:val="28"/>
          <w:szCs w:val="28"/>
          <w:highlight w:val="yellow"/>
        </w:rPr>
      </w:pPr>
      <w:r w:rsidRPr="00DB031D">
        <w:rPr>
          <w:rFonts w:ascii="Times New Roman" w:hAnsi="Times New Roman" w:cs="Times New Roman"/>
          <w:sz w:val="28"/>
          <w:szCs w:val="28"/>
        </w:rPr>
        <w:t>Одним из видов поддержки субъектов малого и среднего предпринимательства является предоставление информации о возможностях получения кредит</w:t>
      </w:r>
      <w:r>
        <w:rPr>
          <w:rFonts w:ascii="Times New Roman" w:hAnsi="Times New Roman" w:cs="Times New Roman"/>
          <w:sz w:val="28"/>
          <w:szCs w:val="28"/>
        </w:rPr>
        <w:t xml:space="preserve">ных и иных финансовых ресурсов. </w:t>
      </w:r>
      <w:r w:rsidRPr="00DB031D">
        <w:rPr>
          <w:rFonts w:ascii="Times New Roman" w:hAnsi="Times New Roman" w:cs="Times New Roman"/>
          <w:sz w:val="28"/>
          <w:szCs w:val="28"/>
        </w:rPr>
        <w:t xml:space="preserve">На территории Краснодарского края функционирует унитарная некоммерческая организация – </w:t>
      </w:r>
      <w:proofErr w:type="spellStart"/>
      <w:r w:rsidRPr="00DB031D">
        <w:rPr>
          <w:rFonts w:ascii="Times New Roman" w:hAnsi="Times New Roman" w:cs="Times New Roman"/>
          <w:sz w:val="28"/>
          <w:szCs w:val="28"/>
        </w:rPr>
        <w:t>микрокредитная</w:t>
      </w:r>
      <w:proofErr w:type="spellEnd"/>
      <w:r w:rsidRPr="00DB031D">
        <w:rPr>
          <w:rFonts w:ascii="Times New Roman" w:hAnsi="Times New Roman" w:cs="Times New Roman"/>
          <w:sz w:val="28"/>
          <w:szCs w:val="28"/>
        </w:rPr>
        <w:t xml:space="preserve"> компания «Фонд микрофинансирования субъектов малого и среднего предпринимательства Краснодарского края», основным видом деятельности Фонда является предоставление займов субъектам малого и среднего предпринимательства и организациям инфраструктуры поддержки субъектов малого и среднего предпринимательства Краснодарского края в сумме до пяти миллио</w:t>
      </w:r>
      <w:r>
        <w:rPr>
          <w:rFonts w:ascii="Times New Roman" w:hAnsi="Times New Roman" w:cs="Times New Roman"/>
          <w:sz w:val="28"/>
          <w:szCs w:val="28"/>
        </w:rPr>
        <w:t xml:space="preserve">нов рублей сроком до трех лет. </w:t>
      </w:r>
      <w:proofErr w:type="gramStart"/>
      <w:r w:rsidRPr="00DB031D">
        <w:rPr>
          <w:rFonts w:ascii="Times New Roman" w:hAnsi="Times New Roman" w:cs="Times New Roman"/>
          <w:sz w:val="28"/>
          <w:szCs w:val="28"/>
        </w:rPr>
        <w:t>За 202</w:t>
      </w:r>
      <w:r w:rsidR="005217E7">
        <w:rPr>
          <w:rFonts w:ascii="Times New Roman" w:hAnsi="Times New Roman" w:cs="Times New Roman"/>
          <w:sz w:val="28"/>
          <w:szCs w:val="28"/>
        </w:rPr>
        <w:t>1</w:t>
      </w:r>
      <w:r w:rsidRPr="00DB031D">
        <w:rPr>
          <w:rFonts w:ascii="Times New Roman" w:hAnsi="Times New Roman" w:cs="Times New Roman"/>
          <w:sz w:val="28"/>
          <w:szCs w:val="28"/>
        </w:rPr>
        <w:t xml:space="preserve"> год в рамках национального проекта «Малое и среднее предпринимательство и поддержка индивидуальной предпринимательской инициативы Фондом микрофинансирования Краснодарского края  было выдано </w:t>
      </w:r>
      <w:proofErr w:type="spellStart"/>
      <w:r w:rsidRPr="00DB031D">
        <w:rPr>
          <w:rFonts w:ascii="Times New Roman" w:hAnsi="Times New Roman" w:cs="Times New Roman"/>
          <w:sz w:val="28"/>
          <w:szCs w:val="28"/>
        </w:rPr>
        <w:t>микрозаймов</w:t>
      </w:r>
      <w:proofErr w:type="spellEnd"/>
      <w:r w:rsidRPr="00DB031D">
        <w:rPr>
          <w:rFonts w:ascii="Times New Roman" w:hAnsi="Times New Roman" w:cs="Times New Roman"/>
          <w:sz w:val="28"/>
          <w:szCs w:val="28"/>
        </w:rPr>
        <w:t xml:space="preserve"> в общей сумме </w:t>
      </w:r>
      <w:r w:rsidRPr="00DB031D">
        <w:rPr>
          <w:rStyle w:val="af7"/>
          <w:rFonts w:ascii="Times New Roman" w:hAnsi="Times New Roman" w:cs="Times New Roman"/>
          <w:b w:val="0"/>
          <w:sz w:val="28"/>
          <w:szCs w:val="28"/>
        </w:rPr>
        <w:t xml:space="preserve">21 </w:t>
      </w:r>
      <w:r w:rsidR="003C6253">
        <w:rPr>
          <w:rStyle w:val="af7"/>
          <w:rFonts w:ascii="Times New Roman" w:hAnsi="Times New Roman" w:cs="Times New Roman"/>
          <w:b w:val="0"/>
          <w:sz w:val="28"/>
          <w:szCs w:val="28"/>
        </w:rPr>
        <w:t>250</w:t>
      </w:r>
      <w:r w:rsidRPr="00DB031D">
        <w:rPr>
          <w:rStyle w:val="af7"/>
          <w:rFonts w:ascii="Times New Roman" w:hAnsi="Times New Roman" w:cs="Times New Roman"/>
          <w:b w:val="0"/>
          <w:sz w:val="28"/>
          <w:szCs w:val="28"/>
        </w:rPr>
        <w:t xml:space="preserve"> 000 рублей субъектам малого и среднего предпринимательства Щербиновского района, количество субъектов МСП, получивших </w:t>
      </w:r>
      <w:proofErr w:type="spellStart"/>
      <w:r w:rsidRPr="00DB031D">
        <w:rPr>
          <w:rStyle w:val="af7"/>
          <w:rFonts w:ascii="Times New Roman" w:hAnsi="Times New Roman" w:cs="Times New Roman"/>
          <w:b w:val="0"/>
          <w:sz w:val="28"/>
          <w:szCs w:val="28"/>
        </w:rPr>
        <w:t>микрозаймы</w:t>
      </w:r>
      <w:proofErr w:type="spellEnd"/>
      <w:r w:rsidRPr="00DB031D">
        <w:rPr>
          <w:rStyle w:val="af7"/>
          <w:rFonts w:ascii="Times New Roman" w:hAnsi="Times New Roman" w:cs="Times New Roman"/>
          <w:b w:val="0"/>
          <w:sz w:val="28"/>
          <w:szCs w:val="28"/>
        </w:rPr>
        <w:t xml:space="preserve"> в Фонде микрофинансирования – 1</w:t>
      </w:r>
      <w:r w:rsidR="003C6253">
        <w:rPr>
          <w:rStyle w:val="af7"/>
          <w:rFonts w:ascii="Times New Roman" w:hAnsi="Times New Roman" w:cs="Times New Roman"/>
          <w:b w:val="0"/>
          <w:sz w:val="28"/>
          <w:szCs w:val="28"/>
        </w:rPr>
        <w:t>0</w:t>
      </w:r>
      <w:r w:rsidRPr="00DB031D">
        <w:rPr>
          <w:rStyle w:val="af7"/>
          <w:rFonts w:ascii="Times New Roman" w:hAnsi="Times New Roman" w:cs="Times New Roman"/>
          <w:b w:val="0"/>
          <w:sz w:val="28"/>
          <w:szCs w:val="28"/>
        </w:rPr>
        <w:t xml:space="preserve"> е</w:t>
      </w:r>
      <w:r w:rsidR="003C6253">
        <w:rPr>
          <w:rStyle w:val="af7"/>
          <w:rFonts w:ascii="Times New Roman" w:hAnsi="Times New Roman" w:cs="Times New Roman"/>
          <w:b w:val="0"/>
          <w:sz w:val="28"/>
          <w:szCs w:val="28"/>
        </w:rPr>
        <w:t>диниц, количество договоров – 13</w:t>
      </w:r>
      <w:r w:rsidRPr="00DB031D">
        <w:rPr>
          <w:rStyle w:val="af7"/>
          <w:rFonts w:ascii="Times New Roman" w:hAnsi="Times New Roman" w:cs="Times New Roman"/>
          <w:b w:val="0"/>
          <w:sz w:val="28"/>
          <w:szCs w:val="28"/>
        </w:rPr>
        <w:t xml:space="preserve"> единиц.</w:t>
      </w:r>
      <w:proofErr w:type="gramEnd"/>
      <w:r>
        <w:rPr>
          <w:rFonts w:ascii="Times New Roman" w:hAnsi="Times New Roman" w:cs="Times New Roman"/>
          <w:b/>
          <w:bCs/>
          <w:sz w:val="28"/>
          <w:szCs w:val="28"/>
        </w:rPr>
        <w:t xml:space="preserve"> </w:t>
      </w:r>
      <w:r w:rsidRPr="00DB031D">
        <w:rPr>
          <w:rFonts w:ascii="Times New Roman" w:hAnsi="Times New Roman" w:cs="Times New Roman"/>
          <w:sz w:val="28"/>
          <w:szCs w:val="28"/>
        </w:rPr>
        <w:t xml:space="preserve">Средства пошли на восстановление деятельности предпринимательской деятельности, приостановленной в период карантинных ограничений, а также помощь </w:t>
      </w:r>
      <w:proofErr w:type="spellStart"/>
      <w:r w:rsidRPr="00DB031D">
        <w:rPr>
          <w:rFonts w:ascii="Times New Roman" w:hAnsi="Times New Roman" w:cs="Times New Roman"/>
          <w:sz w:val="28"/>
          <w:szCs w:val="28"/>
        </w:rPr>
        <w:t>самозанятым</w:t>
      </w:r>
      <w:proofErr w:type="spellEnd"/>
      <w:r w:rsidRPr="00DB031D">
        <w:rPr>
          <w:rFonts w:ascii="Times New Roman" w:hAnsi="Times New Roman" w:cs="Times New Roman"/>
          <w:sz w:val="28"/>
          <w:szCs w:val="28"/>
        </w:rPr>
        <w:t xml:space="preserve"> и </w:t>
      </w:r>
      <w:r w:rsidR="00D51E4A">
        <w:rPr>
          <w:rFonts w:ascii="Times New Roman" w:hAnsi="Times New Roman" w:cs="Times New Roman"/>
          <w:sz w:val="28"/>
          <w:szCs w:val="28"/>
        </w:rPr>
        <w:t>индивидуальным предпринимателям</w:t>
      </w:r>
      <w:r w:rsidRPr="00DB031D">
        <w:rPr>
          <w:rFonts w:ascii="Times New Roman" w:hAnsi="Times New Roman" w:cs="Times New Roman"/>
          <w:sz w:val="28"/>
          <w:szCs w:val="28"/>
        </w:rPr>
        <w:t>.</w:t>
      </w:r>
    </w:p>
    <w:p w:rsidR="00040EF3" w:rsidRPr="00BE4245" w:rsidRDefault="00040EF3" w:rsidP="00F23463">
      <w:pPr>
        <w:spacing w:after="0" w:line="240" w:lineRule="auto"/>
        <w:ind w:firstLine="709"/>
        <w:jc w:val="both"/>
        <w:rPr>
          <w:rFonts w:ascii="Times New Roman" w:hAnsi="Times New Roman" w:cs="Times New Roman"/>
          <w:sz w:val="28"/>
          <w:szCs w:val="28"/>
        </w:rPr>
      </w:pPr>
      <w:r w:rsidRPr="00BE4245">
        <w:rPr>
          <w:rFonts w:ascii="Times New Roman" w:hAnsi="Times New Roman" w:cs="Times New Roman"/>
          <w:sz w:val="28"/>
          <w:szCs w:val="28"/>
        </w:rPr>
        <w:t xml:space="preserve">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w:t>
      </w:r>
      <w:r w:rsidRPr="00BE4245">
        <w:rPr>
          <w:rFonts w:ascii="Times New Roman" w:hAnsi="Times New Roman" w:cs="Times New Roman"/>
          <w:sz w:val="28"/>
          <w:szCs w:val="28"/>
        </w:rPr>
        <w:lastRenderedPageBreak/>
        <w:t>конкуренции в Краснодарском крае и муниципальном образовании Щербиновский район на официальном сайте администрации муниципального образования Щербиновский район создан раздел «Внедрение стандарта развития конкуренции» со ссылкой на официальный сайт Министерства экономики Краснодарского края (</w:t>
      </w:r>
      <w:hyperlink r:id="rId35" w:history="1">
        <w:r w:rsidRPr="00BE4245">
          <w:rPr>
            <w:rStyle w:val="af2"/>
            <w:rFonts w:ascii="Times New Roman" w:hAnsi="Times New Roman"/>
            <w:color w:val="auto"/>
            <w:sz w:val="28"/>
            <w:szCs w:val="28"/>
            <w:u w:val="none"/>
          </w:rPr>
          <w:t>https://staradm.ru/?q=node/3791</w:t>
        </w:r>
      </w:hyperlink>
      <w:r w:rsidRPr="00BE4245">
        <w:rPr>
          <w:rFonts w:ascii="Times New Roman" w:hAnsi="Times New Roman" w:cs="Times New Roman"/>
          <w:sz w:val="28"/>
          <w:szCs w:val="28"/>
        </w:rPr>
        <w:t xml:space="preserve">). </w:t>
      </w:r>
    </w:p>
    <w:p w:rsidR="005C76BA" w:rsidRPr="00732C2C" w:rsidRDefault="00040EF3" w:rsidP="00AD29D8">
      <w:pPr>
        <w:suppressAutoHyphens w:val="0"/>
        <w:spacing w:after="0" w:line="240" w:lineRule="auto"/>
        <w:ind w:firstLine="709"/>
        <w:jc w:val="both"/>
        <w:rPr>
          <w:rFonts w:ascii="Times New Roman" w:hAnsi="Times New Roman" w:cs="Times New Roman"/>
          <w:sz w:val="28"/>
          <w:szCs w:val="28"/>
        </w:rPr>
      </w:pPr>
      <w:r w:rsidRPr="00AD29D8">
        <w:rPr>
          <w:rFonts w:ascii="Times New Roman" w:hAnsi="Times New Roman" w:cs="Times New Roman"/>
          <w:sz w:val="28"/>
          <w:szCs w:val="28"/>
        </w:rPr>
        <w:t>Таким образом, обеспечивается информирование субъектов предприним</w:t>
      </w:r>
      <w:r w:rsidRPr="00AD29D8">
        <w:rPr>
          <w:rFonts w:ascii="Times New Roman" w:hAnsi="Times New Roman" w:cs="Times New Roman"/>
          <w:sz w:val="28"/>
          <w:szCs w:val="28"/>
        </w:rPr>
        <w:t>а</w:t>
      </w:r>
      <w:r w:rsidRPr="00AD29D8">
        <w:rPr>
          <w:rFonts w:ascii="Times New Roman" w:hAnsi="Times New Roman" w:cs="Times New Roman"/>
          <w:sz w:val="28"/>
          <w:szCs w:val="28"/>
        </w:rPr>
        <w:t>тельской деятельности и потребителей товаров и услуг Щербиновского района о работе, проводимой в целях содействия развитию конкуренции.</w:t>
      </w:r>
    </w:p>
    <w:p w:rsidR="00EF6A50" w:rsidRDefault="00EF6A50" w:rsidP="00EF6A50">
      <w:pPr>
        <w:spacing w:after="0" w:line="240" w:lineRule="auto"/>
        <w:ind w:firstLine="708"/>
        <w:jc w:val="both"/>
        <w:rPr>
          <w:rFonts w:ascii="Times New Roman" w:hAnsi="Times New Roman" w:cs="Times New Roman"/>
          <w:b/>
          <w:sz w:val="28"/>
          <w:szCs w:val="26"/>
        </w:rPr>
      </w:pPr>
    </w:p>
    <w:p w:rsidR="00EF6A50" w:rsidRDefault="00EF6A50" w:rsidP="008879DF">
      <w:pPr>
        <w:spacing w:after="0" w:line="240" w:lineRule="auto"/>
        <w:ind w:firstLine="708"/>
        <w:jc w:val="both"/>
        <w:rPr>
          <w:rFonts w:ascii="Times New Roman" w:hAnsi="Times New Roman" w:cs="Times New Roman"/>
          <w:b/>
          <w:color w:val="000000"/>
          <w:sz w:val="28"/>
          <w:szCs w:val="26"/>
        </w:rPr>
      </w:pPr>
      <w:r w:rsidRPr="00EF6A50">
        <w:rPr>
          <w:rFonts w:ascii="Times New Roman" w:hAnsi="Times New Roman" w:cs="Times New Roman"/>
          <w:b/>
          <w:sz w:val="28"/>
          <w:szCs w:val="26"/>
        </w:rPr>
        <w:t>Раздел 6. Результаты реализации мероприятий «дорожной карты» по содействию развитию конкуренции муниципального образования</w:t>
      </w:r>
      <w:r w:rsidRPr="00EF6A50">
        <w:rPr>
          <w:rFonts w:ascii="Times New Roman" w:hAnsi="Times New Roman" w:cs="Times New Roman"/>
          <w:b/>
          <w:color w:val="000000"/>
          <w:sz w:val="28"/>
          <w:szCs w:val="26"/>
        </w:rPr>
        <w:t>.</w:t>
      </w:r>
    </w:p>
    <w:p w:rsidR="008879DF" w:rsidRDefault="008879DF" w:rsidP="008879DF">
      <w:pPr>
        <w:spacing w:after="0" w:line="240" w:lineRule="auto"/>
        <w:ind w:firstLine="708"/>
        <w:jc w:val="center"/>
        <w:rPr>
          <w:rFonts w:ascii="Times New Roman" w:hAnsi="Times New Roman" w:cs="Times New Roman"/>
          <w:b/>
          <w:color w:val="000000"/>
          <w:sz w:val="28"/>
          <w:szCs w:val="26"/>
        </w:rPr>
      </w:pPr>
    </w:p>
    <w:p w:rsidR="00EF6A50" w:rsidRDefault="002B4B1E" w:rsidP="008879DF">
      <w:pPr>
        <w:spacing w:after="0" w:line="240" w:lineRule="auto"/>
        <w:ind w:firstLine="708"/>
        <w:jc w:val="both"/>
        <w:rPr>
          <w:rFonts w:ascii="Times New Roman" w:hAnsi="Times New Roman" w:cs="Times New Roman"/>
          <w:color w:val="000000"/>
          <w:sz w:val="28"/>
          <w:szCs w:val="26"/>
        </w:rPr>
      </w:pPr>
      <w:proofErr w:type="gramStart"/>
      <w:r w:rsidRPr="002B4B1E">
        <w:rPr>
          <w:rFonts w:ascii="Times New Roman" w:hAnsi="Times New Roman" w:cs="Times New Roman"/>
          <w:color w:val="000000"/>
          <w:sz w:val="28"/>
          <w:szCs w:val="26"/>
        </w:rPr>
        <w:t xml:space="preserve">Во исполнение </w:t>
      </w:r>
      <w:r>
        <w:rPr>
          <w:rFonts w:ascii="Times New Roman" w:hAnsi="Times New Roman" w:cs="Times New Roman"/>
          <w:color w:val="000000"/>
          <w:sz w:val="28"/>
          <w:szCs w:val="26"/>
        </w:rPr>
        <w:t>требований стандарта развития конкуренции в субъектах Российской Федерации, утвержденного распоряжением Правительства Российс</w:t>
      </w:r>
      <w:r w:rsidR="00305E63">
        <w:rPr>
          <w:rFonts w:ascii="Times New Roman" w:hAnsi="Times New Roman" w:cs="Times New Roman"/>
          <w:color w:val="000000"/>
          <w:sz w:val="28"/>
          <w:szCs w:val="26"/>
        </w:rPr>
        <w:t>кой Федерации от 17 апреля 2019</w:t>
      </w:r>
      <w:r>
        <w:rPr>
          <w:rFonts w:ascii="Times New Roman" w:hAnsi="Times New Roman" w:cs="Times New Roman"/>
          <w:color w:val="000000"/>
          <w:sz w:val="28"/>
          <w:szCs w:val="26"/>
        </w:rPr>
        <w:t xml:space="preserve"> года №768-р и в соответствие с распоряжением главы администрации (губернатора) Краснодарского края от </w:t>
      </w:r>
      <w:r w:rsidR="00305E63">
        <w:rPr>
          <w:rFonts w:ascii="Times New Roman" w:hAnsi="Times New Roman" w:cs="Times New Roman"/>
          <w:color w:val="000000"/>
          <w:sz w:val="28"/>
          <w:szCs w:val="26"/>
        </w:rPr>
        <w:t xml:space="preserve">                     </w:t>
      </w:r>
      <w:r>
        <w:rPr>
          <w:rFonts w:ascii="Times New Roman" w:hAnsi="Times New Roman" w:cs="Times New Roman"/>
          <w:color w:val="000000"/>
          <w:sz w:val="28"/>
          <w:szCs w:val="26"/>
        </w:rPr>
        <w:t>16 декабря 2019 года №</w:t>
      </w:r>
      <w:r w:rsidR="00305E63">
        <w:rPr>
          <w:rFonts w:ascii="Times New Roman" w:hAnsi="Times New Roman" w:cs="Times New Roman"/>
          <w:color w:val="000000"/>
          <w:sz w:val="28"/>
          <w:szCs w:val="26"/>
        </w:rPr>
        <w:t xml:space="preserve"> </w:t>
      </w:r>
      <w:r>
        <w:rPr>
          <w:rFonts w:ascii="Times New Roman" w:hAnsi="Times New Roman" w:cs="Times New Roman"/>
          <w:color w:val="000000"/>
          <w:sz w:val="28"/>
          <w:szCs w:val="26"/>
        </w:rPr>
        <w:t>416-р «Об утверждении плана мероприятий («дорожной карты») по содействию развитию конкуренции в Краснодарском крае», распоряжением администрации муниципального образования Щербиновский район ст. Старощербиновской от 30</w:t>
      </w:r>
      <w:proofErr w:type="gramEnd"/>
      <w:r>
        <w:rPr>
          <w:rFonts w:ascii="Times New Roman" w:hAnsi="Times New Roman" w:cs="Times New Roman"/>
          <w:color w:val="000000"/>
          <w:sz w:val="28"/>
          <w:szCs w:val="26"/>
        </w:rPr>
        <w:t xml:space="preserve"> декабря 2019 года №356-р «Об утверждении плана </w:t>
      </w:r>
      <w:r w:rsidR="00D154EE">
        <w:rPr>
          <w:rFonts w:ascii="Times New Roman" w:hAnsi="Times New Roman" w:cs="Times New Roman"/>
          <w:color w:val="000000"/>
          <w:sz w:val="28"/>
          <w:szCs w:val="26"/>
        </w:rPr>
        <w:t xml:space="preserve">мероприятий («дорожной карты») </w:t>
      </w:r>
      <w:r>
        <w:rPr>
          <w:rFonts w:ascii="Times New Roman" w:hAnsi="Times New Roman" w:cs="Times New Roman"/>
          <w:color w:val="000000"/>
          <w:sz w:val="28"/>
          <w:szCs w:val="26"/>
        </w:rPr>
        <w:t>по содействию развитию конкуренции в муниципальном образовании Щербиновский район», утвержден план мероприятий «дорожной карты».</w:t>
      </w:r>
    </w:p>
    <w:p w:rsidR="002B4B1E" w:rsidRPr="002B4B1E" w:rsidRDefault="00D154EE" w:rsidP="008879DF">
      <w:pPr>
        <w:spacing w:after="0" w:line="240" w:lineRule="auto"/>
        <w:ind w:firstLine="708"/>
        <w:jc w:val="both"/>
        <w:rPr>
          <w:rFonts w:ascii="Times New Roman" w:hAnsi="Times New Roman" w:cs="Times New Roman"/>
          <w:sz w:val="28"/>
          <w:szCs w:val="26"/>
        </w:rPr>
      </w:pPr>
      <w:r w:rsidRPr="00D154EE">
        <w:rPr>
          <w:rFonts w:ascii="Times New Roman" w:hAnsi="Times New Roman" w:cs="Times New Roman"/>
          <w:color w:val="000000"/>
          <w:sz w:val="28"/>
          <w:szCs w:val="26"/>
        </w:rPr>
        <w:t xml:space="preserve">Сведения о достижении </w:t>
      </w:r>
      <w:r>
        <w:rPr>
          <w:rFonts w:ascii="Times New Roman" w:hAnsi="Times New Roman" w:cs="Times New Roman"/>
          <w:color w:val="000000"/>
          <w:sz w:val="28"/>
          <w:szCs w:val="26"/>
        </w:rPr>
        <w:t>контрольных точек представлены в приложении</w:t>
      </w:r>
      <w:r w:rsidR="002B4B1E">
        <w:rPr>
          <w:rFonts w:ascii="Times New Roman" w:hAnsi="Times New Roman" w:cs="Times New Roman"/>
          <w:color w:val="000000"/>
          <w:sz w:val="28"/>
          <w:szCs w:val="26"/>
        </w:rPr>
        <w:t xml:space="preserve"> «</w:t>
      </w:r>
      <w:r w:rsidR="002B4B1E" w:rsidRPr="002B4B1E">
        <w:rPr>
          <w:rFonts w:ascii="Times New Roman" w:hAnsi="Times New Roman" w:cs="Times New Roman"/>
          <w:color w:val="000000"/>
          <w:sz w:val="28"/>
          <w:szCs w:val="26"/>
        </w:rPr>
        <w:t>Сведения о достижении целевых значений контрольных показателей эффективности, установленных в плане мероприятий ("дорожной карте") по содействию развитию конкуренции в муниципальном образовании Краснодарского края</w:t>
      </w:r>
      <w:r w:rsidR="002B4B1E">
        <w:rPr>
          <w:rFonts w:ascii="Times New Roman" w:hAnsi="Times New Roman" w:cs="Times New Roman"/>
          <w:color w:val="000000"/>
          <w:sz w:val="28"/>
          <w:szCs w:val="26"/>
        </w:rPr>
        <w:t>».</w:t>
      </w:r>
    </w:p>
    <w:p w:rsidR="005C76BA" w:rsidRPr="005C76BA" w:rsidRDefault="005C76BA" w:rsidP="00DD2882">
      <w:pPr>
        <w:spacing w:after="0" w:line="240" w:lineRule="auto"/>
        <w:rPr>
          <w:rFonts w:ascii="Times New Roman" w:hAnsi="Times New Roman" w:cs="Times New Roman"/>
          <w:b/>
          <w:sz w:val="28"/>
          <w:szCs w:val="28"/>
        </w:rPr>
      </w:pPr>
    </w:p>
    <w:p w:rsidR="00040EF3" w:rsidRPr="00732C2C" w:rsidRDefault="005C76BA" w:rsidP="008879DF">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sz w:val="28"/>
          <w:szCs w:val="28"/>
        </w:rPr>
        <w:t>Раздел 7</w:t>
      </w:r>
      <w:r w:rsidR="00040EF3" w:rsidRPr="00732C2C">
        <w:rPr>
          <w:rFonts w:ascii="Times New Roman" w:hAnsi="Times New Roman" w:cs="Times New Roman"/>
          <w:b/>
          <w:sz w:val="28"/>
          <w:szCs w:val="28"/>
        </w:rPr>
        <w:t xml:space="preserve">. </w:t>
      </w:r>
      <w:r w:rsidR="00040EF3" w:rsidRPr="00732C2C">
        <w:rPr>
          <w:rFonts w:ascii="Times New Roman" w:hAnsi="Times New Roman" w:cs="Times New Roman"/>
          <w:b/>
          <w:color w:val="000000"/>
          <w:sz w:val="28"/>
          <w:szCs w:val="28"/>
        </w:rPr>
        <w:t xml:space="preserve">Информация о реализации проектного подхода при внедрении Стандарта развития конкуренции на территории </w:t>
      </w:r>
      <w:r w:rsidR="00040EF3" w:rsidRPr="00732C2C">
        <w:rPr>
          <w:rFonts w:ascii="Times New Roman" w:hAnsi="Times New Roman" w:cs="Times New Roman"/>
          <w:b/>
          <w:sz w:val="28"/>
          <w:szCs w:val="28"/>
        </w:rPr>
        <w:t>муниципального образования</w:t>
      </w:r>
      <w:r w:rsidR="00040EF3" w:rsidRPr="00732C2C">
        <w:rPr>
          <w:rFonts w:ascii="Times New Roman" w:hAnsi="Times New Roman" w:cs="Times New Roman"/>
          <w:b/>
          <w:color w:val="000000"/>
          <w:sz w:val="28"/>
          <w:szCs w:val="28"/>
        </w:rPr>
        <w:t>.</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В настоящее время органы местного самоуправления осуществляют свою деятельность в условиях нестабильной социально-экономической ситуации, требующей усовершенствованной модели муниципального управления, сконцентрированной на конкретный результат. Одним из приоритетных направлений совершенствования механизма реализации задач  муниципального управления выступает система проектного управления.</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Актуальность данного вопроса определена и в основных направлениях деятельности Правительства Российской Федерации на период до 2024 года, Стратегией развития малого и среднего предпринимательства в Российской Федерации на период до 2030 года, Стратегией развития социально-экономического развития Краснодарского края до 2030 года.</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lastRenderedPageBreak/>
        <w:t>В целях организации проектной деятельности в муниципальном образование Щербиновский район утверждены следующие муниципальные нормативно правовые акты:</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постановление администрации муниципального образования Щербиновский район № 355 от 22 июля 2019 года «Об организации проектной деятельности в администрации муниципального образования Щербиновский район»;</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постановление № 428 от 21 сентября 2018 года «Об образовании муниципального проектного офиса в муниципальном образовании Щербиновский район»;</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постановление № 378 от 27 августа 2018 года «Об образовании муниципального проектного комитета в муниципальном образовании Щербиновский район»;</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постановление № 479 от 23 сентября 2019 года «Об утверждении формы проектного предложения по открытию ведомственного (муниципального) проекта или программы и методических рекомендаций по их заполнению в администрации муниципального образования Щербиновский район»;</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постановление № 480 от 23 сентября 2019 года «Об утверждении формы и порядка ведения реестра предложений по открытию проектов или программ в рамках проектной деятельности в администрации муниципального образования Щербиновский район»;</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постановление № 543 от 11 октября 2019 года «Об утверждении формы паспорта проекта в рамках проектной деятельности в администрации муниципального образования Щербиновский район и методических рекомендаций по подготовке и защите паспорта проекта»;</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постановление № 544 от 11 октября 2019 года «Об утверждении формы паспорта программы в рамках проектной деятельности в администрации муниципального образования Щербиновский район и методических рекомендаций по подготовке и защите паспорта программы».</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На официальном сайте администрации муниципального образования Щербиновский район был создан подраздел «Проектная деятельность», где размещена информация о муниципальных нормативно правовых актах, регулирующих проектную деятельность (https://staradm.ru/?q=node/7471).</w:t>
      </w:r>
    </w:p>
    <w:p w:rsidR="00040EF3" w:rsidRPr="00732C2C" w:rsidRDefault="00040EF3" w:rsidP="00920A1E">
      <w:pPr>
        <w:suppressAutoHyphens w:val="0"/>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23 июля 2019 года утвержден состав команды муниципального проекта. Куратором муниципального проекта является заместитель главы муниципал</w:t>
      </w:r>
      <w:r w:rsidRPr="00732C2C">
        <w:rPr>
          <w:rFonts w:ascii="Times New Roman" w:hAnsi="Times New Roman" w:cs="Times New Roman"/>
          <w:color w:val="000000"/>
          <w:sz w:val="28"/>
          <w:szCs w:val="28"/>
        </w:rPr>
        <w:t>ь</w:t>
      </w:r>
      <w:r w:rsidRPr="00732C2C">
        <w:rPr>
          <w:rFonts w:ascii="Times New Roman" w:hAnsi="Times New Roman" w:cs="Times New Roman"/>
          <w:color w:val="000000"/>
          <w:sz w:val="28"/>
          <w:szCs w:val="28"/>
        </w:rPr>
        <w:t>ного образования Щербиновский район, начальник финансового управления администрации муниципального образования Щербиновский район Кимлач Т</w:t>
      </w:r>
      <w:r w:rsidRPr="00732C2C">
        <w:rPr>
          <w:rFonts w:ascii="Times New Roman" w:hAnsi="Times New Roman" w:cs="Times New Roman"/>
          <w:color w:val="000000"/>
          <w:sz w:val="28"/>
          <w:szCs w:val="28"/>
        </w:rPr>
        <w:t>а</w:t>
      </w:r>
      <w:r w:rsidRPr="00732C2C">
        <w:rPr>
          <w:rFonts w:ascii="Times New Roman" w:hAnsi="Times New Roman" w:cs="Times New Roman"/>
          <w:color w:val="000000"/>
          <w:sz w:val="28"/>
          <w:szCs w:val="28"/>
        </w:rPr>
        <w:t>тьяна Валентиновна, руководителем муниципального проекта начальник отдела экономики администрации муниципального образования Щербиновский район</w:t>
      </w:r>
      <w:r w:rsidR="00B34358">
        <w:rPr>
          <w:rFonts w:ascii="Times New Roman" w:hAnsi="Times New Roman" w:cs="Times New Roman"/>
          <w:color w:val="000000"/>
          <w:sz w:val="28"/>
          <w:szCs w:val="28"/>
        </w:rPr>
        <w:t xml:space="preserve"> Сидоренко Денис Евгеньевич</w:t>
      </w:r>
      <w:r w:rsidRPr="00732C2C">
        <w:rPr>
          <w:rFonts w:ascii="Times New Roman" w:hAnsi="Times New Roman" w:cs="Times New Roman"/>
          <w:color w:val="000000"/>
          <w:sz w:val="28"/>
          <w:szCs w:val="28"/>
        </w:rPr>
        <w:t>, администратором - главный специалист муниц</w:t>
      </w:r>
      <w:r w:rsidRPr="00732C2C">
        <w:rPr>
          <w:rFonts w:ascii="Times New Roman" w:hAnsi="Times New Roman" w:cs="Times New Roman"/>
          <w:color w:val="000000"/>
          <w:sz w:val="28"/>
          <w:szCs w:val="28"/>
        </w:rPr>
        <w:t>и</w:t>
      </w:r>
      <w:r w:rsidRPr="00732C2C">
        <w:rPr>
          <w:rFonts w:ascii="Times New Roman" w:hAnsi="Times New Roman" w:cs="Times New Roman"/>
          <w:color w:val="000000"/>
          <w:sz w:val="28"/>
          <w:szCs w:val="28"/>
        </w:rPr>
        <w:t>пального бюджетного учреждения «Сельскохозяйственный информационно-консультационный центр муниципального образования Щербиновский район».</w:t>
      </w:r>
    </w:p>
    <w:p w:rsidR="00040EF3" w:rsidRPr="00732C2C" w:rsidRDefault="00040EF3" w:rsidP="00920A1E">
      <w:pPr>
        <w:suppressAutoHyphens w:val="0"/>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Муниципальный проект связан с Указом Президента Российской Федер</w:t>
      </w:r>
      <w:r w:rsidRPr="00732C2C">
        <w:rPr>
          <w:rFonts w:ascii="Times New Roman" w:hAnsi="Times New Roman" w:cs="Times New Roman"/>
          <w:color w:val="000000"/>
          <w:sz w:val="28"/>
          <w:szCs w:val="28"/>
        </w:rPr>
        <w:t>а</w:t>
      </w:r>
      <w:r w:rsidRPr="00732C2C">
        <w:rPr>
          <w:rFonts w:ascii="Times New Roman" w:hAnsi="Times New Roman" w:cs="Times New Roman"/>
          <w:color w:val="000000"/>
          <w:sz w:val="28"/>
          <w:szCs w:val="28"/>
        </w:rPr>
        <w:t>ции от 7 мая 2018 года № 204 «О национальных целях и стратегических задачах развития Российской Федерации на период до 2024 года»; Федеральным зак</w:t>
      </w:r>
      <w:r w:rsidRPr="00732C2C">
        <w:rPr>
          <w:rFonts w:ascii="Times New Roman" w:hAnsi="Times New Roman" w:cs="Times New Roman"/>
          <w:color w:val="000000"/>
          <w:sz w:val="28"/>
          <w:szCs w:val="28"/>
        </w:rPr>
        <w:t>о</w:t>
      </w:r>
      <w:r w:rsidRPr="00732C2C">
        <w:rPr>
          <w:rFonts w:ascii="Times New Roman" w:hAnsi="Times New Roman" w:cs="Times New Roman"/>
          <w:color w:val="000000"/>
          <w:sz w:val="28"/>
          <w:szCs w:val="28"/>
        </w:rPr>
        <w:lastRenderedPageBreak/>
        <w:t>ном от 24 июля 2007 № 209-ФЗ «О развитии малого и среднего предприним</w:t>
      </w:r>
      <w:r w:rsidRPr="00732C2C">
        <w:rPr>
          <w:rFonts w:ascii="Times New Roman" w:hAnsi="Times New Roman" w:cs="Times New Roman"/>
          <w:color w:val="000000"/>
          <w:sz w:val="28"/>
          <w:szCs w:val="28"/>
        </w:rPr>
        <w:t>а</w:t>
      </w:r>
      <w:r w:rsidRPr="00732C2C">
        <w:rPr>
          <w:rFonts w:ascii="Times New Roman" w:hAnsi="Times New Roman" w:cs="Times New Roman"/>
          <w:color w:val="000000"/>
          <w:sz w:val="28"/>
          <w:szCs w:val="28"/>
        </w:rPr>
        <w:t>тельства в Российской Федерации»; муниципальной программой муниципал</w:t>
      </w:r>
      <w:r w:rsidRPr="00732C2C">
        <w:rPr>
          <w:rFonts w:ascii="Times New Roman" w:hAnsi="Times New Roman" w:cs="Times New Roman"/>
          <w:color w:val="000000"/>
          <w:sz w:val="28"/>
          <w:szCs w:val="28"/>
        </w:rPr>
        <w:t>ь</w:t>
      </w:r>
      <w:r w:rsidRPr="00732C2C">
        <w:rPr>
          <w:rFonts w:ascii="Times New Roman" w:hAnsi="Times New Roman" w:cs="Times New Roman"/>
          <w:color w:val="000000"/>
          <w:sz w:val="28"/>
          <w:szCs w:val="28"/>
        </w:rPr>
        <w:t>ного образования Щербиновский район «Развитие субъектов малого и среднего предпринимательства в муниципальном образовании Щербиновский район» (постановление администрации муниципального образования Щербиновский район от 30 января 2020 года № 39 «О внесении изменения в постановление а</w:t>
      </w:r>
      <w:r w:rsidRPr="00732C2C">
        <w:rPr>
          <w:rFonts w:ascii="Times New Roman" w:hAnsi="Times New Roman" w:cs="Times New Roman"/>
          <w:color w:val="000000"/>
          <w:sz w:val="28"/>
          <w:szCs w:val="28"/>
        </w:rPr>
        <w:t>д</w:t>
      </w:r>
      <w:r w:rsidRPr="00732C2C">
        <w:rPr>
          <w:rFonts w:ascii="Times New Roman" w:hAnsi="Times New Roman" w:cs="Times New Roman"/>
          <w:color w:val="000000"/>
          <w:sz w:val="28"/>
          <w:szCs w:val="28"/>
        </w:rPr>
        <w:t>министрации муниципального образования Щербиновский район от 26 октября 2017 года № 660 «Об утверждении муниципальной программы муниципального образования Щербиновский район «Развитие субъектов малого и среднего предпринимательства в муниципальном образовании Щербиновский район»).</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Цель муниципального проекта: создание в муниципальном образовании Щербиновский район условий, стимулирующих развитие малого и среднего предпринимательства.</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Срок реализации проекта 2019-2024 годы, общий объем финансирования – 6,14 млн. рублей, средства бюджета муниципального образования Щербиновский район.</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xml:space="preserve">Запланированы следующие результаты реализации мероприятий муниципального проекта: </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в муниципальном образовании Щербинов</w:t>
      </w:r>
      <w:r w:rsidR="001D38FB">
        <w:rPr>
          <w:rFonts w:ascii="Times New Roman" w:hAnsi="Times New Roman" w:cs="Times New Roman"/>
          <w:color w:val="000000"/>
          <w:sz w:val="28"/>
          <w:szCs w:val="28"/>
        </w:rPr>
        <w:t>ский район проведено не менее 30</w:t>
      </w:r>
      <w:r w:rsidRPr="00732C2C">
        <w:rPr>
          <w:rFonts w:ascii="Times New Roman" w:hAnsi="Times New Roman" w:cs="Times New Roman"/>
          <w:color w:val="000000"/>
          <w:sz w:val="28"/>
          <w:szCs w:val="28"/>
        </w:rPr>
        <w:t xml:space="preserve"> заседаний рабочей группы по вопросам оказания и</w:t>
      </w:r>
      <w:r w:rsidR="006548A9">
        <w:rPr>
          <w:rFonts w:ascii="Times New Roman" w:hAnsi="Times New Roman" w:cs="Times New Roman"/>
          <w:color w:val="000000"/>
          <w:sz w:val="28"/>
          <w:szCs w:val="28"/>
        </w:rPr>
        <w:t>муще</w:t>
      </w:r>
      <w:r w:rsidRPr="00732C2C">
        <w:rPr>
          <w:rFonts w:ascii="Times New Roman" w:hAnsi="Times New Roman" w:cs="Times New Roman"/>
          <w:color w:val="000000"/>
          <w:sz w:val="28"/>
          <w:szCs w:val="28"/>
        </w:rPr>
        <w:t xml:space="preserve">ственной поддержки субъектам МСП и организациям, образующим инфраструктуру поддержки субъектов МСП, деятельность которой направлена на исполнение требований, предусмотренных статьей 18 Федерального закона от 24.07.2007 </w:t>
      </w:r>
      <w:r w:rsidR="001D38FB">
        <w:rPr>
          <w:rFonts w:ascii="Times New Roman" w:hAnsi="Times New Roman" w:cs="Times New Roman"/>
          <w:color w:val="000000"/>
          <w:sz w:val="28"/>
          <w:szCs w:val="28"/>
        </w:rPr>
        <w:t xml:space="preserve">               </w:t>
      </w:r>
      <w:r w:rsidRPr="00732C2C">
        <w:rPr>
          <w:rFonts w:ascii="Times New Roman" w:hAnsi="Times New Roman" w:cs="Times New Roman"/>
          <w:color w:val="000000"/>
          <w:sz w:val="28"/>
          <w:szCs w:val="28"/>
        </w:rPr>
        <w:t>№ 209-ФЗ «О развитии малого и среднего предпринимательства в Российской Федерации»;</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в муниципальном образовании Щербиновский район организован процесс информирования населения муниципального образования Щербиновский район о мерах поддержки МСП, оказываемых на муниципальном и региональном уро</w:t>
      </w:r>
      <w:r w:rsidR="00587A75">
        <w:rPr>
          <w:rFonts w:ascii="Times New Roman" w:hAnsi="Times New Roman" w:cs="Times New Roman"/>
          <w:color w:val="000000"/>
          <w:sz w:val="28"/>
          <w:szCs w:val="28"/>
        </w:rPr>
        <w:t>внях, посредством проведения 101</w:t>
      </w:r>
      <w:r w:rsidRPr="00732C2C">
        <w:rPr>
          <w:rFonts w:ascii="Times New Roman" w:hAnsi="Times New Roman" w:cs="Times New Roman"/>
          <w:color w:val="000000"/>
          <w:sz w:val="28"/>
          <w:szCs w:val="28"/>
        </w:rPr>
        <w:t xml:space="preserve"> мероприятий (конференций, семинаров, совещаний, круглых столов и др.), ведения на инвестиционном портале муниципального образования Щербиновский район раздела «В помощь предпринимателю», публикаций в СМИ;</w:t>
      </w:r>
    </w:p>
    <w:p w:rsidR="00040EF3" w:rsidRPr="00732C2C" w:rsidRDefault="00040EF3" w:rsidP="00F23463">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xml:space="preserve">- в муниципальном образовании Щербиновский район организован процесс оказания услуг в области консультационной поддержки субъектам МСП. </w:t>
      </w:r>
    </w:p>
    <w:p w:rsidR="00040EF3" w:rsidRPr="00732C2C" w:rsidRDefault="00040EF3" w:rsidP="00920A1E">
      <w:pPr>
        <w:suppressAutoHyphens w:val="0"/>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Запланированы следующие результаты реализации мероприятий муниц</w:t>
      </w:r>
      <w:r w:rsidRPr="00732C2C">
        <w:rPr>
          <w:rFonts w:ascii="Times New Roman" w:hAnsi="Times New Roman" w:cs="Times New Roman"/>
          <w:color w:val="000000"/>
          <w:sz w:val="28"/>
          <w:szCs w:val="28"/>
        </w:rPr>
        <w:t>и</w:t>
      </w:r>
      <w:r w:rsidRPr="00732C2C">
        <w:rPr>
          <w:rFonts w:ascii="Times New Roman" w:hAnsi="Times New Roman" w:cs="Times New Roman"/>
          <w:color w:val="000000"/>
          <w:sz w:val="28"/>
          <w:szCs w:val="28"/>
        </w:rPr>
        <w:t>пального проекта: оборудовано 1</w:t>
      </w:r>
      <w:r w:rsidR="001D38FB">
        <w:rPr>
          <w:rFonts w:ascii="Times New Roman" w:hAnsi="Times New Roman" w:cs="Times New Roman"/>
          <w:color w:val="000000"/>
          <w:sz w:val="28"/>
          <w:szCs w:val="28"/>
        </w:rPr>
        <w:t>8</w:t>
      </w:r>
      <w:r w:rsidRPr="00732C2C">
        <w:rPr>
          <w:rFonts w:ascii="Times New Roman" w:hAnsi="Times New Roman" w:cs="Times New Roman"/>
          <w:color w:val="000000"/>
          <w:sz w:val="28"/>
          <w:szCs w:val="28"/>
        </w:rPr>
        <w:t xml:space="preserve"> «Уголков финансовой грамотности»; на са</w:t>
      </w:r>
      <w:r w:rsidRPr="00732C2C">
        <w:rPr>
          <w:rFonts w:ascii="Times New Roman" w:hAnsi="Times New Roman" w:cs="Times New Roman"/>
          <w:color w:val="000000"/>
          <w:sz w:val="28"/>
          <w:szCs w:val="28"/>
        </w:rPr>
        <w:t>й</w:t>
      </w:r>
      <w:r w:rsidRPr="00732C2C">
        <w:rPr>
          <w:rFonts w:ascii="Times New Roman" w:hAnsi="Times New Roman" w:cs="Times New Roman"/>
          <w:color w:val="000000"/>
          <w:sz w:val="28"/>
          <w:szCs w:val="28"/>
        </w:rPr>
        <w:t>тах 15 учреждений муниципального образования Щербиновский район созданы разделы «Финансовая грамотность», оформленные в едином стиле; в средствах массовой информации, на сайтах учреждений муниципального образования Щербиновский район размещено не менее 50 публикаций по вопросам фина</w:t>
      </w:r>
      <w:r w:rsidRPr="00732C2C">
        <w:rPr>
          <w:rFonts w:ascii="Times New Roman" w:hAnsi="Times New Roman" w:cs="Times New Roman"/>
          <w:color w:val="000000"/>
          <w:sz w:val="28"/>
          <w:szCs w:val="28"/>
        </w:rPr>
        <w:t>н</w:t>
      </w:r>
      <w:r w:rsidRPr="00732C2C">
        <w:rPr>
          <w:rFonts w:ascii="Times New Roman" w:hAnsi="Times New Roman" w:cs="Times New Roman"/>
          <w:color w:val="000000"/>
          <w:sz w:val="28"/>
          <w:szCs w:val="28"/>
        </w:rPr>
        <w:t xml:space="preserve">совой грамотности; </w:t>
      </w:r>
      <w:proofErr w:type="gramStart"/>
      <w:r w:rsidRPr="00732C2C">
        <w:rPr>
          <w:rFonts w:ascii="Times New Roman" w:hAnsi="Times New Roman" w:cs="Times New Roman"/>
          <w:color w:val="000000"/>
          <w:sz w:val="28"/>
          <w:szCs w:val="28"/>
        </w:rPr>
        <w:t>проведено не менее 55 массовых публичных мероприятий (семинары, «круглые столы», конференции) по вопросам финансовой грамотн</w:t>
      </w:r>
      <w:r w:rsidRPr="00732C2C">
        <w:rPr>
          <w:rFonts w:ascii="Times New Roman" w:hAnsi="Times New Roman" w:cs="Times New Roman"/>
          <w:color w:val="000000"/>
          <w:sz w:val="28"/>
          <w:szCs w:val="28"/>
        </w:rPr>
        <w:t>о</w:t>
      </w:r>
      <w:r w:rsidRPr="00732C2C">
        <w:rPr>
          <w:rFonts w:ascii="Times New Roman" w:hAnsi="Times New Roman" w:cs="Times New Roman"/>
          <w:color w:val="000000"/>
          <w:sz w:val="28"/>
          <w:szCs w:val="28"/>
        </w:rPr>
        <w:t xml:space="preserve">сти для населения муниципального образования Щербиновский; проведено 6 </w:t>
      </w:r>
      <w:r w:rsidRPr="00732C2C">
        <w:rPr>
          <w:rFonts w:ascii="Times New Roman" w:hAnsi="Times New Roman" w:cs="Times New Roman"/>
          <w:color w:val="000000"/>
          <w:sz w:val="28"/>
          <w:szCs w:val="28"/>
        </w:rPr>
        <w:lastRenderedPageBreak/>
        <w:t>районных олимпиад по вопросам финансовой грамотности для обучающихся в образовательных организациях муниципального образования Щербиновский район.</w:t>
      </w:r>
      <w:proofErr w:type="gramEnd"/>
    </w:p>
    <w:p w:rsidR="00040EF3" w:rsidRPr="00F60AA0" w:rsidRDefault="00040EF3" w:rsidP="00920A1E">
      <w:pPr>
        <w:suppressAutoHyphens w:val="0"/>
        <w:spacing w:after="0" w:line="240" w:lineRule="auto"/>
        <w:ind w:firstLine="709"/>
        <w:jc w:val="both"/>
        <w:rPr>
          <w:rFonts w:ascii="Times New Roman" w:hAnsi="Times New Roman" w:cs="Times New Roman"/>
          <w:color w:val="000000"/>
          <w:sz w:val="26"/>
          <w:szCs w:val="26"/>
          <w:highlight w:val="yellow"/>
        </w:rPr>
      </w:pPr>
    </w:p>
    <w:p w:rsidR="005C76BA" w:rsidRPr="00732C2C" w:rsidRDefault="005C76BA" w:rsidP="005C76BA">
      <w:pPr>
        <w:suppressAutoHyphens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Раздел 8</w:t>
      </w:r>
      <w:r w:rsidRPr="00732C2C">
        <w:rPr>
          <w:rFonts w:ascii="Times New Roman" w:hAnsi="Times New Roman" w:cs="Times New Roman"/>
          <w:b/>
          <w:sz w:val="28"/>
          <w:szCs w:val="28"/>
        </w:rPr>
        <w:t>. Сведения о л</w:t>
      </w:r>
      <w:r w:rsidRPr="00732C2C">
        <w:rPr>
          <w:rFonts w:ascii="Times New Roman" w:hAnsi="Times New Roman" w:cs="Times New Roman"/>
          <w:b/>
          <w:color w:val="000000"/>
          <w:sz w:val="28"/>
          <w:szCs w:val="28"/>
        </w:rPr>
        <w:t xml:space="preserve">учших региональных практиках содействия развитию конкуренции, внедренных в муниципальном образовании </w:t>
      </w:r>
      <w:r w:rsidRPr="00732C2C">
        <w:rPr>
          <w:rFonts w:ascii="Times New Roman" w:hAnsi="Times New Roman" w:cs="Times New Roman"/>
          <w:b/>
          <w:color w:val="000000"/>
          <w:sz w:val="28"/>
          <w:szCs w:val="28"/>
        </w:rPr>
        <w:br/>
        <w:t>в</w:t>
      </w:r>
      <w:r w:rsidRPr="00732C2C">
        <w:rPr>
          <w:rFonts w:ascii="Times New Roman" w:hAnsi="Times New Roman" w:cs="Times New Roman"/>
          <w:b/>
          <w:sz w:val="28"/>
          <w:szCs w:val="28"/>
        </w:rPr>
        <w:t xml:space="preserve"> 2019 году. </w:t>
      </w:r>
    </w:p>
    <w:p w:rsidR="005C76BA" w:rsidRPr="00732C2C" w:rsidRDefault="005C76BA" w:rsidP="005C76BA">
      <w:pPr>
        <w:suppressAutoHyphens w:val="0"/>
        <w:spacing w:after="0" w:line="240" w:lineRule="auto"/>
        <w:ind w:firstLine="709"/>
        <w:jc w:val="both"/>
        <w:rPr>
          <w:rFonts w:ascii="Times New Roman" w:hAnsi="Times New Roman" w:cs="Times New Roman"/>
          <w:b/>
          <w:sz w:val="28"/>
          <w:szCs w:val="28"/>
        </w:rPr>
      </w:pP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Местное самоуправление – один из самых важных институтов совреме</w:t>
      </w:r>
      <w:r w:rsidRPr="00732C2C">
        <w:rPr>
          <w:rFonts w:ascii="Times New Roman" w:hAnsi="Times New Roman" w:cs="Times New Roman"/>
          <w:sz w:val="28"/>
          <w:szCs w:val="28"/>
        </w:rPr>
        <w:t>н</w:t>
      </w:r>
      <w:r w:rsidRPr="00732C2C">
        <w:rPr>
          <w:rFonts w:ascii="Times New Roman" w:hAnsi="Times New Roman" w:cs="Times New Roman"/>
          <w:sz w:val="28"/>
          <w:szCs w:val="28"/>
        </w:rPr>
        <w:t>ного общества. От него в немалой степени зависит динамика развития конкре</w:t>
      </w:r>
      <w:r w:rsidRPr="00732C2C">
        <w:rPr>
          <w:rFonts w:ascii="Times New Roman" w:hAnsi="Times New Roman" w:cs="Times New Roman"/>
          <w:sz w:val="28"/>
          <w:szCs w:val="28"/>
        </w:rPr>
        <w:t>т</w:t>
      </w:r>
      <w:r w:rsidRPr="00732C2C">
        <w:rPr>
          <w:rFonts w:ascii="Times New Roman" w:hAnsi="Times New Roman" w:cs="Times New Roman"/>
          <w:sz w:val="28"/>
          <w:szCs w:val="28"/>
        </w:rPr>
        <w:t>ных территорий, появление новых «точек экономического роста», и возможн</w:t>
      </w:r>
      <w:r w:rsidRPr="00732C2C">
        <w:rPr>
          <w:rFonts w:ascii="Times New Roman" w:hAnsi="Times New Roman" w:cs="Times New Roman"/>
          <w:sz w:val="28"/>
          <w:szCs w:val="28"/>
        </w:rPr>
        <w:t>о</w:t>
      </w:r>
      <w:r w:rsidRPr="00732C2C">
        <w:rPr>
          <w:rFonts w:ascii="Times New Roman" w:hAnsi="Times New Roman" w:cs="Times New Roman"/>
          <w:sz w:val="28"/>
          <w:szCs w:val="28"/>
        </w:rPr>
        <w:t>сти соучастия граждан в работе органов власти.</w:t>
      </w:r>
    </w:p>
    <w:p w:rsidR="005C76BA" w:rsidRDefault="005C76BA" w:rsidP="005C76BA">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Лучшие региональные практики изложенные в письме Минэкономразв</w:t>
      </w:r>
      <w:r w:rsidRPr="00732C2C">
        <w:rPr>
          <w:rFonts w:ascii="Times New Roman" w:hAnsi="Times New Roman" w:cs="Times New Roman"/>
          <w:sz w:val="28"/>
          <w:szCs w:val="28"/>
        </w:rPr>
        <w:t>и</w:t>
      </w:r>
      <w:r w:rsidRPr="00732C2C">
        <w:rPr>
          <w:rFonts w:ascii="Times New Roman" w:hAnsi="Times New Roman" w:cs="Times New Roman"/>
          <w:sz w:val="28"/>
          <w:szCs w:val="28"/>
        </w:rPr>
        <w:t>тия России от 13 декабря 2018 г. № 37084-МР/ДО5 и больше применимы к ре</w:t>
      </w:r>
      <w:r w:rsidRPr="00732C2C">
        <w:rPr>
          <w:rFonts w:ascii="Times New Roman" w:hAnsi="Times New Roman" w:cs="Times New Roman"/>
          <w:sz w:val="28"/>
          <w:szCs w:val="28"/>
        </w:rPr>
        <w:t>а</w:t>
      </w:r>
      <w:r w:rsidRPr="00732C2C">
        <w:rPr>
          <w:rFonts w:ascii="Times New Roman" w:hAnsi="Times New Roman" w:cs="Times New Roman"/>
          <w:sz w:val="28"/>
          <w:szCs w:val="28"/>
        </w:rPr>
        <w:t>лизации на уровне субъектов РФ и считаем сложно реализуемыми на уровне о</w:t>
      </w:r>
      <w:r w:rsidRPr="00732C2C">
        <w:rPr>
          <w:rFonts w:ascii="Times New Roman" w:hAnsi="Times New Roman" w:cs="Times New Roman"/>
          <w:sz w:val="28"/>
          <w:szCs w:val="28"/>
        </w:rPr>
        <w:t>р</w:t>
      </w:r>
      <w:r w:rsidRPr="00732C2C">
        <w:rPr>
          <w:rFonts w:ascii="Times New Roman" w:hAnsi="Times New Roman" w:cs="Times New Roman"/>
          <w:sz w:val="28"/>
          <w:szCs w:val="28"/>
        </w:rPr>
        <w:t>ганов местного самоуправления.</w:t>
      </w:r>
    </w:p>
    <w:p w:rsidR="00A42AD7" w:rsidRDefault="00A42AD7" w:rsidP="005C76BA">
      <w:pPr>
        <w:suppressAutoHyphens w:val="0"/>
        <w:spacing w:after="0" w:line="240" w:lineRule="auto"/>
        <w:ind w:firstLine="709"/>
        <w:jc w:val="both"/>
        <w:rPr>
          <w:rFonts w:ascii="Times New Roman" w:hAnsi="Times New Roman" w:cs="Times New Roman"/>
          <w:sz w:val="28"/>
          <w:szCs w:val="28"/>
        </w:rPr>
      </w:pPr>
    </w:p>
    <w:p w:rsidR="00A42AD7" w:rsidRPr="00732C2C" w:rsidRDefault="00A42AD7" w:rsidP="00A42AD7">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w:t>
      </w:r>
      <w:r w:rsidR="00784750">
        <w:rPr>
          <w:rFonts w:ascii="Times New Roman" w:hAnsi="Times New Roman" w:cs="Times New Roman"/>
          <w:sz w:val="28"/>
          <w:szCs w:val="28"/>
        </w:rPr>
        <w:t xml:space="preserve"> </w:t>
      </w:r>
      <w:r>
        <w:rPr>
          <w:rFonts w:ascii="Times New Roman" w:hAnsi="Times New Roman" w:cs="Times New Roman"/>
          <w:sz w:val="28"/>
          <w:szCs w:val="28"/>
        </w:rPr>
        <w:t>№</w:t>
      </w:r>
      <w:r w:rsidR="008879DF">
        <w:rPr>
          <w:rFonts w:ascii="Times New Roman" w:hAnsi="Times New Roman" w:cs="Times New Roman"/>
          <w:sz w:val="28"/>
          <w:szCs w:val="28"/>
        </w:rPr>
        <w:t>16</w:t>
      </w:r>
      <w:r>
        <w:rPr>
          <w:rFonts w:ascii="Times New Roman" w:hAnsi="Times New Roman" w:cs="Times New Roman"/>
          <w:sz w:val="28"/>
          <w:szCs w:val="28"/>
        </w:rPr>
        <w:t xml:space="preserve"> - </w:t>
      </w:r>
      <w:r w:rsidRPr="00A42AD7">
        <w:rPr>
          <w:rFonts w:ascii="Times New Roman" w:hAnsi="Times New Roman" w:cs="Times New Roman"/>
          <w:sz w:val="28"/>
          <w:szCs w:val="28"/>
        </w:rPr>
        <w:t>Лучшая муниципальная практика по содействию развитию конкурен</w:t>
      </w:r>
      <w:r w:rsidR="0044760E">
        <w:rPr>
          <w:rFonts w:ascii="Times New Roman" w:hAnsi="Times New Roman" w:cs="Times New Roman"/>
          <w:sz w:val="28"/>
          <w:szCs w:val="28"/>
        </w:rPr>
        <w:t>ции по результатам 2021</w:t>
      </w:r>
      <w:r>
        <w:rPr>
          <w:rFonts w:ascii="Times New Roman" w:hAnsi="Times New Roman" w:cs="Times New Roman"/>
          <w:sz w:val="28"/>
          <w:szCs w:val="28"/>
        </w:rPr>
        <w:t xml:space="preserve"> года </w:t>
      </w:r>
      <w:r w:rsidRPr="00A42AD7">
        <w:rPr>
          <w:rFonts w:ascii="Times New Roman" w:hAnsi="Times New Roman" w:cs="Times New Roman"/>
          <w:sz w:val="28"/>
          <w:szCs w:val="28"/>
        </w:rPr>
        <w:t>по муниципальному образованию Ще</w:t>
      </w:r>
      <w:r w:rsidRPr="00A42AD7">
        <w:rPr>
          <w:rFonts w:ascii="Times New Roman" w:hAnsi="Times New Roman" w:cs="Times New Roman"/>
          <w:sz w:val="28"/>
          <w:szCs w:val="28"/>
        </w:rPr>
        <w:t>р</w:t>
      </w:r>
      <w:r w:rsidRPr="00A42AD7">
        <w:rPr>
          <w:rFonts w:ascii="Times New Roman" w:hAnsi="Times New Roman" w:cs="Times New Roman"/>
          <w:sz w:val="28"/>
          <w:szCs w:val="28"/>
        </w:rPr>
        <w:t>биновский район</w:t>
      </w:r>
    </w:p>
    <w:p w:rsidR="00A42AD7" w:rsidRPr="00A42AD7" w:rsidRDefault="00A42AD7" w:rsidP="00A42AD7">
      <w:pPr>
        <w:suppressAutoHyphens w:val="0"/>
        <w:spacing w:after="0" w:line="240" w:lineRule="auto"/>
        <w:jc w:val="center"/>
        <w:textAlignment w:val="auto"/>
        <w:rPr>
          <w:rFonts w:ascii="Times New Roman" w:eastAsia="Calibri" w:hAnsi="Times New Roman" w:cs="Times New Roman"/>
          <w:kern w:val="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4"/>
        <w:gridCol w:w="6351"/>
      </w:tblGrid>
      <w:tr w:rsidR="00A42AD7" w:rsidRPr="00A42AD7" w:rsidTr="00E3016D">
        <w:tc>
          <w:tcPr>
            <w:tcW w:w="14560" w:type="dxa"/>
            <w:gridSpan w:val="2"/>
          </w:tcPr>
          <w:p w:rsidR="00A42AD7" w:rsidRPr="00A42AD7" w:rsidRDefault="00A42AD7" w:rsidP="00A42AD7">
            <w:pPr>
              <w:suppressAutoHyphens w:val="0"/>
              <w:spacing w:after="0" w:line="240" w:lineRule="auto"/>
              <w:jc w:val="center"/>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Внедрение Стандарта развития конкуренции на территории муниципального образования Щербиновский район</w:t>
            </w:r>
          </w:p>
        </w:tc>
      </w:tr>
      <w:tr w:rsidR="00A42AD7" w:rsidRPr="00A42AD7" w:rsidTr="00E3016D">
        <w:tc>
          <w:tcPr>
            <w:tcW w:w="14560" w:type="dxa"/>
            <w:gridSpan w:val="2"/>
          </w:tcPr>
          <w:p w:rsidR="00A42AD7" w:rsidRPr="00A42AD7" w:rsidRDefault="00A42AD7" w:rsidP="00A42AD7">
            <w:pPr>
              <w:suppressAutoHyphens w:val="0"/>
              <w:spacing w:after="0" w:line="240" w:lineRule="auto"/>
              <w:jc w:val="center"/>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Контактная информация об исполнителях практики :</w:t>
            </w:r>
          </w:p>
          <w:p w:rsidR="00A42AD7" w:rsidRPr="00A42AD7" w:rsidRDefault="00A42AD7" w:rsidP="00A42AD7">
            <w:pPr>
              <w:suppressAutoHyphens w:val="0"/>
              <w:spacing w:after="0" w:line="240" w:lineRule="auto"/>
              <w:jc w:val="center"/>
              <w:textAlignment w:val="auto"/>
              <w:rPr>
                <w:rFonts w:ascii="Times New Roman" w:eastAsia="Calibri" w:hAnsi="Times New Roman" w:cs="Times New Roman"/>
                <w:kern w:val="0"/>
                <w:sz w:val="24"/>
                <w:szCs w:val="24"/>
                <w:lang w:eastAsia="en-US"/>
              </w:rPr>
            </w:pPr>
            <w:proofErr w:type="spellStart"/>
            <w:r>
              <w:rPr>
                <w:rFonts w:ascii="Times New Roman" w:eastAsia="Calibri" w:hAnsi="Times New Roman" w:cs="Times New Roman"/>
                <w:kern w:val="0"/>
                <w:sz w:val="24"/>
                <w:szCs w:val="24"/>
                <w:lang w:eastAsia="en-US"/>
              </w:rPr>
              <w:t>Кочурова</w:t>
            </w:r>
            <w:proofErr w:type="spellEnd"/>
            <w:r>
              <w:rPr>
                <w:rFonts w:ascii="Times New Roman" w:eastAsia="Calibri" w:hAnsi="Times New Roman" w:cs="Times New Roman"/>
                <w:kern w:val="0"/>
                <w:sz w:val="24"/>
                <w:szCs w:val="24"/>
                <w:lang w:eastAsia="en-US"/>
              </w:rPr>
              <w:t xml:space="preserve"> Татьяна Андреевна</w:t>
            </w:r>
            <w:r w:rsidRPr="00A42AD7">
              <w:rPr>
                <w:rFonts w:ascii="Times New Roman" w:eastAsia="Calibri" w:hAnsi="Times New Roman" w:cs="Times New Roman"/>
                <w:kern w:val="0"/>
                <w:sz w:val="24"/>
                <w:szCs w:val="24"/>
                <w:lang w:eastAsia="en-US"/>
              </w:rPr>
              <w:t>, отдел экономики администрации муниципального образов</w:t>
            </w:r>
            <w:r w:rsidRPr="00A42AD7">
              <w:rPr>
                <w:rFonts w:ascii="Times New Roman" w:eastAsia="Calibri" w:hAnsi="Times New Roman" w:cs="Times New Roman"/>
                <w:kern w:val="0"/>
                <w:sz w:val="24"/>
                <w:szCs w:val="24"/>
                <w:lang w:eastAsia="en-US"/>
              </w:rPr>
              <w:t>а</w:t>
            </w:r>
            <w:r w:rsidRPr="00A42AD7">
              <w:rPr>
                <w:rFonts w:ascii="Times New Roman" w:eastAsia="Calibri" w:hAnsi="Times New Roman" w:cs="Times New Roman"/>
                <w:kern w:val="0"/>
                <w:sz w:val="24"/>
                <w:szCs w:val="24"/>
                <w:lang w:eastAsia="en-US"/>
              </w:rPr>
              <w:t>ния Щербиновский  рай</w:t>
            </w:r>
            <w:r>
              <w:rPr>
                <w:rFonts w:ascii="Times New Roman" w:eastAsia="Calibri" w:hAnsi="Times New Roman" w:cs="Times New Roman"/>
                <w:kern w:val="0"/>
                <w:sz w:val="24"/>
                <w:szCs w:val="24"/>
                <w:lang w:eastAsia="en-US"/>
              </w:rPr>
              <w:t>он, (886151)7-75-93</w:t>
            </w:r>
          </w:p>
        </w:tc>
      </w:tr>
      <w:tr w:rsidR="00A42AD7" w:rsidRPr="00A42AD7" w:rsidTr="00E3016D">
        <w:tc>
          <w:tcPr>
            <w:tcW w:w="4853"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Наименование лучшей практ</w:t>
            </w:r>
            <w:r w:rsidRPr="00A42AD7">
              <w:rPr>
                <w:rFonts w:ascii="Times New Roman" w:eastAsia="Calibri" w:hAnsi="Times New Roman" w:cs="Times New Roman"/>
                <w:kern w:val="0"/>
                <w:sz w:val="24"/>
                <w:szCs w:val="24"/>
                <w:lang w:eastAsia="en-US"/>
              </w:rPr>
              <w:t>и</w:t>
            </w:r>
            <w:r w:rsidRPr="00A42AD7">
              <w:rPr>
                <w:rFonts w:ascii="Times New Roman" w:eastAsia="Calibri" w:hAnsi="Times New Roman" w:cs="Times New Roman"/>
                <w:kern w:val="0"/>
                <w:sz w:val="24"/>
                <w:szCs w:val="24"/>
                <w:lang w:eastAsia="en-US"/>
              </w:rPr>
              <w:t>ки по содействию развитию конкуренции</w:t>
            </w:r>
          </w:p>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p>
        </w:tc>
        <w:tc>
          <w:tcPr>
            <w:tcW w:w="9707"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Мониторинг наличия (отсутствия) административных б</w:t>
            </w:r>
            <w:r w:rsidRPr="00A42AD7">
              <w:rPr>
                <w:rFonts w:ascii="Times New Roman" w:eastAsia="Calibri" w:hAnsi="Times New Roman" w:cs="Times New Roman"/>
                <w:kern w:val="0"/>
                <w:sz w:val="24"/>
                <w:szCs w:val="24"/>
                <w:lang w:eastAsia="en-US"/>
              </w:rPr>
              <w:t>а</w:t>
            </w:r>
            <w:r w:rsidRPr="00A42AD7">
              <w:rPr>
                <w:rFonts w:ascii="Times New Roman" w:eastAsia="Calibri" w:hAnsi="Times New Roman" w:cs="Times New Roman"/>
                <w:kern w:val="0"/>
                <w:sz w:val="24"/>
                <w:szCs w:val="24"/>
                <w:lang w:eastAsia="en-US"/>
              </w:rPr>
              <w:t>рьеров для деятельности бизнес сообщества</w:t>
            </w:r>
          </w:p>
        </w:tc>
      </w:tr>
      <w:tr w:rsidR="00A42AD7" w:rsidRPr="00A42AD7" w:rsidTr="00E3016D">
        <w:tc>
          <w:tcPr>
            <w:tcW w:w="4853"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Краткое описание успешной практики</w:t>
            </w:r>
          </w:p>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 xml:space="preserve"> </w:t>
            </w:r>
          </w:p>
        </w:tc>
        <w:tc>
          <w:tcPr>
            <w:tcW w:w="9707" w:type="dxa"/>
          </w:tcPr>
          <w:p w:rsidR="00784750"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В целях выявления и недопущения появлению админ</w:t>
            </w:r>
            <w:r w:rsidRPr="00A42AD7">
              <w:rPr>
                <w:rFonts w:ascii="Times New Roman" w:eastAsia="Calibri" w:hAnsi="Times New Roman" w:cs="Times New Roman"/>
                <w:kern w:val="0"/>
                <w:sz w:val="24"/>
                <w:szCs w:val="24"/>
                <w:lang w:eastAsia="en-US"/>
              </w:rPr>
              <w:t>и</w:t>
            </w:r>
            <w:r w:rsidRPr="00A42AD7">
              <w:rPr>
                <w:rFonts w:ascii="Times New Roman" w:eastAsia="Calibri" w:hAnsi="Times New Roman" w:cs="Times New Roman"/>
                <w:kern w:val="0"/>
                <w:sz w:val="24"/>
                <w:szCs w:val="24"/>
                <w:lang w:eastAsia="en-US"/>
              </w:rPr>
              <w:t xml:space="preserve">стративных барьеров в администрации муниципального образования Щербиновский район утверждены </w:t>
            </w:r>
          </w:p>
          <w:p w:rsidR="00C42C64" w:rsidRDefault="00C42C64" w:rsidP="00A42AD7">
            <w:pPr>
              <w:suppressAutoHyphens w:val="0"/>
              <w:spacing w:after="0" w:line="240" w:lineRule="auto"/>
              <w:jc w:val="both"/>
              <w:textAlignment w:val="auto"/>
              <w:rPr>
                <w:rFonts w:ascii="Times New Roman" w:hAnsi="Times New Roman" w:cs="Times New Roman"/>
                <w:sz w:val="24"/>
                <w:szCs w:val="24"/>
              </w:rPr>
            </w:pPr>
            <w:r w:rsidRPr="00C42C64">
              <w:rPr>
                <w:rFonts w:ascii="Times New Roman" w:hAnsi="Times New Roman" w:cs="Times New Roman"/>
                <w:sz w:val="24"/>
                <w:szCs w:val="24"/>
              </w:rPr>
              <w:t>Постановление админи</w:t>
            </w:r>
            <w:r>
              <w:rPr>
                <w:rFonts w:ascii="Times New Roman" w:hAnsi="Times New Roman" w:cs="Times New Roman"/>
                <w:sz w:val="24"/>
                <w:szCs w:val="24"/>
              </w:rPr>
              <w:t>страции муниципального образов</w:t>
            </w:r>
            <w:r>
              <w:rPr>
                <w:rFonts w:ascii="Times New Roman" w:hAnsi="Times New Roman" w:cs="Times New Roman"/>
                <w:sz w:val="24"/>
                <w:szCs w:val="24"/>
              </w:rPr>
              <w:t>а</w:t>
            </w:r>
            <w:r w:rsidRPr="00C42C64">
              <w:rPr>
                <w:rFonts w:ascii="Times New Roman" w:hAnsi="Times New Roman" w:cs="Times New Roman"/>
                <w:sz w:val="24"/>
                <w:szCs w:val="24"/>
              </w:rPr>
              <w:t>ния Щербиновский район от 18.01.2022 № 18 "Об утве</w:t>
            </w:r>
            <w:r w:rsidRPr="00C42C64">
              <w:rPr>
                <w:rFonts w:ascii="Times New Roman" w:hAnsi="Times New Roman" w:cs="Times New Roman"/>
                <w:sz w:val="24"/>
                <w:szCs w:val="24"/>
              </w:rPr>
              <w:t>р</w:t>
            </w:r>
            <w:r w:rsidRPr="00C42C64">
              <w:rPr>
                <w:rFonts w:ascii="Times New Roman" w:hAnsi="Times New Roman" w:cs="Times New Roman"/>
                <w:sz w:val="24"/>
                <w:szCs w:val="24"/>
              </w:rPr>
              <w:t xml:space="preserve">ждении </w:t>
            </w:r>
            <w:proofErr w:type="gramStart"/>
            <w:r w:rsidRPr="00C42C64">
              <w:rPr>
                <w:rFonts w:ascii="Times New Roman" w:hAnsi="Times New Roman" w:cs="Times New Roman"/>
                <w:sz w:val="24"/>
                <w:szCs w:val="24"/>
              </w:rPr>
              <w:t>порядка проведения оценки регулирующего во</w:t>
            </w:r>
            <w:r w:rsidRPr="00C42C64">
              <w:rPr>
                <w:rFonts w:ascii="Times New Roman" w:hAnsi="Times New Roman" w:cs="Times New Roman"/>
                <w:sz w:val="24"/>
                <w:szCs w:val="24"/>
              </w:rPr>
              <w:t>з</w:t>
            </w:r>
            <w:r>
              <w:rPr>
                <w:rFonts w:ascii="Times New Roman" w:hAnsi="Times New Roman" w:cs="Times New Roman"/>
                <w:sz w:val="24"/>
                <w:szCs w:val="24"/>
              </w:rPr>
              <w:t>дей</w:t>
            </w:r>
            <w:r w:rsidRPr="00C42C64">
              <w:rPr>
                <w:rFonts w:ascii="Times New Roman" w:hAnsi="Times New Roman" w:cs="Times New Roman"/>
                <w:sz w:val="24"/>
                <w:szCs w:val="24"/>
              </w:rPr>
              <w:t>ствия проектов нормативных правовых актов муниц</w:t>
            </w:r>
            <w:r w:rsidRPr="00C42C64">
              <w:rPr>
                <w:rFonts w:ascii="Times New Roman" w:hAnsi="Times New Roman" w:cs="Times New Roman"/>
                <w:sz w:val="24"/>
                <w:szCs w:val="24"/>
              </w:rPr>
              <w:t>и</w:t>
            </w:r>
            <w:r>
              <w:rPr>
                <w:rFonts w:ascii="Times New Roman" w:hAnsi="Times New Roman" w:cs="Times New Roman"/>
                <w:sz w:val="24"/>
                <w:szCs w:val="24"/>
              </w:rPr>
              <w:t>паль</w:t>
            </w:r>
            <w:r w:rsidRPr="00C42C64">
              <w:rPr>
                <w:rFonts w:ascii="Times New Roman" w:hAnsi="Times New Roman" w:cs="Times New Roman"/>
                <w:sz w:val="24"/>
                <w:szCs w:val="24"/>
              </w:rPr>
              <w:t>ного образования</w:t>
            </w:r>
            <w:proofErr w:type="gramEnd"/>
            <w:r w:rsidRPr="00C42C64">
              <w:rPr>
                <w:rFonts w:ascii="Times New Roman" w:hAnsi="Times New Roman" w:cs="Times New Roman"/>
                <w:sz w:val="24"/>
                <w:szCs w:val="24"/>
              </w:rPr>
              <w:t xml:space="preserve"> Щербиновский район"</w:t>
            </w:r>
          </w:p>
          <w:p w:rsidR="00784750" w:rsidRDefault="00DA0F2B" w:rsidP="00A42AD7">
            <w:pPr>
              <w:suppressAutoHyphens w:val="0"/>
              <w:spacing w:after="0" w:line="240" w:lineRule="auto"/>
              <w:jc w:val="both"/>
              <w:textAlignment w:val="auto"/>
              <w:rPr>
                <w:rFonts w:ascii="Times New Roman" w:hAnsi="Times New Roman" w:cs="Times New Roman"/>
              </w:rPr>
            </w:pPr>
            <w:hyperlink r:id="rId36" w:history="1">
              <w:r w:rsidR="00784750">
                <w:rPr>
                  <w:rFonts w:ascii="Times New Roman" w:hAnsi="Times New Roman" w:cs="Times New Roman"/>
                </w:rPr>
                <w:t>п</w:t>
              </w:r>
              <w:r w:rsidR="00784750" w:rsidRPr="00784750">
                <w:rPr>
                  <w:rFonts w:ascii="Times New Roman" w:hAnsi="Times New Roman" w:cs="Times New Roman"/>
                </w:rPr>
                <w:t>остановление администрации муниципального образования Щербиновский район от 10 июля 2020 года № 399 "Об утве</w:t>
              </w:r>
              <w:r w:rsidR="00784750" w:rsidRPr="00784750">
                <w:rPr>
                  <w:rFonts w:ascii="Times New Roman" w:hAnsi="Times New Roman" w:cs="Times New Roman"/>
                </w:rPr>
                <w:t>р</w:t>
              </w:r>
              <w:r w:rsidR="00784750" w:rsidRPr="00784750">
                <w:rPr>
                  <w:rFonts w:ascii="Times New Roman" w:hAnsi="Times New Roman" w:cs="Times New Roman"/>
                </w:rPr>
                <w:t xml:space="preserve">ждении </w:t>
              </w:r>
              <w:proofErr w:type="gramStart"/>
              <w:r w:rsidR="00784750" w:rsidRPr="00784750">
                <w:rPr>
                  <w:rFonts w:ascii="Times New Roman" w:hAnsi="Times New Roman" w:cs="Times New Roman"/>
                </w:rPr>
                <w:t>Порядка проведения экспертизы муниципальных норм</w:t>
              </w:r>
              <w:r w:rsidR="00784750" w:rsidRPr="00784750">
                <w:rPr>
                  <w:rFonts w:ascii="Times New Roman" w:hAnsi="Times New Roman" w:cs="Times New Roman"/>
                </w:rPr>
                <w:t>а</w:t>
              </w:r>
              <w:r w:rsidR="00784750" w:rsidRPr="00784750">
                <w:rPr>
                  <w:rFonts w:ascii="Times New Roman" w:hAnsi="Times New Roman" w:cs="Times New Roman"/>
                </w:rPr>
                <w:t>тивных правовых актов администрации муниципального образ</w:t>
              </w:r>
              <w:r w:rsidR="00784750" w:rsidRPr="00784750">
                <w:rPr>
                  <w:rFonts w:ascii="Times New Roman" w:hAnsi="Times New Roman" w:cs="Times New Roman"/>
                </w:rPr>
                <w:t>о</w:t>
              </w:r>
              <w:r w:rsidR="00784750" w:rsidRPr="00784750">
                <w:rPr>
                  <w:rFonts w:ascii="Times New Roman" w:hAnsi="Times New Roman" w:cs="Times New Roman"/>
                </w:rPr>
                <w:t>вания</w:t>
              </w:r>
              <w:proofErr w:type="gramEnd"/>
              <w:r w:rsidR="00784750" w:rsidRPr="00784750">
                <w:rPr>
                  <w:rFonts w:ascii="Times New Roman" w:hAnsi="Times New Roman" w:cs="Times New Roman"/>
                </w:rPr>
                <w:t xml:space="preserve"> Щербиновский район и её отраслевых (функциональных) органов с правами юридического лица, затрагивающих вопросы осуществления предпринимательской и инвестиционной де</w:t>
              </w:r>
              <w:r w:rsidR="00784750" w:rsidRPr="00784750">
                <w:rPr>
                  <w:rFonts w:ascii="Times New Roman" w:hAnsi="Times New Roman" w:cs="Times New Roman"/>
                </w:rPr>
                <w:t>я</w:t>
              </w:r>
              <w:r w:rsidR="00784750" w:rsidRPr="00784750">
                <w:rPr>
                  <w:rFonts w:ascii="Times New Roman" w:hAnsi="Times New Roman" w:cs="Times New Roman"/>
                </w:rPr>
                <w:t>тельности"</w:t>
              </w:r>
            </w:hyperlink>
          </w:p>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постановление администрации муниципального образов</w:t>
            </w:r>
            <w:r w:rsidRPr="00A42AD7">
              <w:rPr>
                <w:rFonts w:ascii="Times New Roman" w:eastAsia="Calibri" w:hAnsi="Times New Roman" w:cs="Times New Roman"/>
                <w:kern w:val="0"/>
                <w:sz w:val="24"/>
                <w:szCs w:val="24"/>
                <w:lang w:eastAsia="en-US"/>
              </w:rPr>
              <w:t>а</w:t>
            </w:r>
            <w:r w:rsidRPr="00A42AD7">
              <w:rPr>
                <w:rFonts w:ascii="Times New Roman" w:eastAsia="Calibri" w:hAnsi="Times New Roman" w:cs="Times New Roman"/>
                <w:kern w:val="0"/>
                <w:sz w:val="24"/>
                <w:szCs w:val="24"/>
                <w:lang w:eastAsia="en-US"/>
              </w:rPr>
              <w:t>ния Щербиновский район от 30 июня 2017 года № 379 «Об образовании консультативного совета по оценке регул</w:t>
            </w:r>
            <w:r w:rsidRPr="00A42AD7">
              <w:rPr>
                <w:rFonts w:ascii="Times New Roman" w:eastAsia="Calibri" w:hAnsi="Times New Roman" w:cs="Times New Roman"/>
                <w:kern w:val="0"/>
                <w:sz w:val="24"/>
                <w:szCs w:val="24"/>
                <w:lang w:eastAsia="en-US"/>
              </w:rPr>
              <w:t>и</w:t>
            </w:r>
            <w:r w:rsidRPr="00A42AD7">
              <w:rPr>
                <w:rFonts w:ascii="Times New Roman" w:eastAsia="Calibri" w:hAnsi="Times New Roman" w:cs="Times New Roman"/>
                <w:kern w:val="0"/>
                <w:sz w:val="24"/>
                <w:szCs w:val="24"/>
                <w:lang w:eastAsia="en-US"/>
              </w:rPr>
              <w:t>рующего воздействия и экспертизе муниципальных норм</w:t>
            </w:r>
            <w:r w:rsidRPr="00A42AD7">
              <w:rPr>
                <w:rFonts w:ascii="Times New Roman" w:eastAsia="Calibri" w:hAnsi="Times New Roman" w:cs="Times New Roman"/>
                <w:kern w:val="0"/>
                <w:sz w:val="24"/>
                <w:szCs w:val="24"/>
                <w:lang w:eastAsia="en-US"/>
              </w:rPr>
              <w:t>а</w:t>
            </w:r>
            <w:r w:rsidRPr="00A42AD7">
              <w:rPr>
                <w:rFonts w:ascii="Times New Roman" w:eastAsia="Calibri" w:hAnsi="Times New Roman" w:cs="Times New Roman"/>
                <w:kern w:val="0"/>
                <w:sz w:val="24"/>
                <w:szCs w:val="24"/>
                <w:lang w:eastAsia="en-US"/>
              </w:rPr>
              <w:lastRenderedPageBreak/>
              <w:t>тивных правовых актов администрации муниципального образования Щербиновский район».</w:t>
            </w:r>
          </w:p>
        </w:tc>
      </w:tr>
      <w:tr w:rsidR="00A42AD7" w:rsidRPr="00A42AD7" w:rsidTr="00E3016D">
        <w:tc>
          <w:tcPr>
            <w:tcW w:w="4853"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lastRenderedPageBreak/>
              <w:t xml:space="preserve">Ресурсы, необходимые для ее реализации </w:t>
            </w:r>
          </w:p>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p>
        </w:tc>
        <w:tc>
          <w:tcPr>
            <w:tcW w:w="9707"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Финансовые ресурсы не требуются</w:t>
            </w:r>
          </w:p>
        </w:tc>
      </w:tr>
      <w:tr w:rsidR="00A42AD7" w:rsidRPr="00A42AD7" w:rsidTr="00E3016D">
        <w:tc>
          <w:tcPr>
            <w:tcW w:w="4853"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Описание результата (текущей ситуации)</w:t>
            </w:r>
          </w:p>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p>
        </w:tc>
        <w:tc>
          <w:tcPr>
            <w:tcW w:w="9707" w:type="dxa"/>
          </w:tcPr>
          <w:p w:rsidR="00A42AD7" w:rsidRPr="00A42AD7" w:rsidRDefault="00A42AD7" w:rsidP="00C42C64">
            <w:pPr>
              <w:suppressAutoHyphens w:val="0"/>
              <w:spacing w:after="0" w:line="240" w:lineRule="auto"/>
              <w:jc w:val="both"/>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В 202</w:t>
            </w:r>
            <w:r w:rsidR="0044760E">
              <w:rPr>
                <w:rFonts w:ascii="Times New Roman" w:eastAsia="Calibri" w:hAnsi="Times New Roman" w:cs="Times New Roman"/>
                <w:kern w:val="0"/>
                <w:sz w:val="24"/>
                <w:szCs w:val="24"/>
                <w:lang w:eastAsia="en-US"/>
              </w:rPr>
              <w:t>1</w:t>
            </w:r>
            <w:r w:rsidRPr="00A42AD7">
              <w:rPr>
                <w:rFonts w:ascii="Times New Roman" w:eastAsia="Calibri" w:hAnsi="Times New Roman" w:cs="Times New Roman"/>
                <w:kern w:val="0"/>
                <w:sz w:val="24"/>
                <w:szCs w:val="24"/>
                <w:lang w:eastAsia="en-US"/>
              </w:rPr>
              <w:t xml:space="preserve"> году прошли оценку регулирующего воздействия 1</w:t>
            </w:r>
            <w:r w:rsidR="00C42C64">
              <w:rPr>
                <w:rFonts w:ascii="Times New Roman" w:eastAsia="Calibri" w:hAnsi="Times New Roman" w:cs="Times New Roman"/>
                <w:kern w:val="0"/>
                <w:sz w:val="24"/>
                <w:szCs w:val="24"/>
                <w:lang w:eastAsia="en-US"/>
              </w:rPr>
              <w:t>0</w:t>
            </w:r>
            <w:r w:rsidRPr="00A42AD7">
              <w:rPr>
                <w:rFonts w:ascii="Times New Roman" w:eastAsia="Calibri" w:hAnsi="Times New Roman" w:cs="Times New Roman"/>
                <w:kern w:val="0"/>
                <w:sz w:val="24"/>
                <w:szCs w:val="24"/>
                <w:lang w:eastAsia="en-US"/>
              </w:rPr>
              <w:t xml:space="preserve"> проектов нормативно – правовых актов муниципального об</w:t>
            </w:r>
            <w:r>
              <w:rPr>
                <w:rFonts w:ascii="Times New Roman" w:eastAsia="Calibri" w:hAnsi="Times New Roman" w:cs="Times New Roman"/>
                <w:kern w:val="0"/>
                <w:sz w:val="24"/>
                <w:szCs w:val="24"/>
                <w:lang w:eastAsia="en-US"/>
              </w:rPr>
              <w:t>разования Щербиновский район и 2</w:t>
            </w:r>
            <w:r w:rsidRPr="00A42AD7">
              <w:rPr>
                <w:rFonts w:ascii="Times New Roman" w:eastAsia="Calibri" w:hAnsi="Times New Roman" w:cs="Times New Roman"/>
                <w:kern w:val="0"/>
                <w:sz w:val="24"/>
                <w:szCs w:val="24"/>
                <w:lang w:eastAsia="en-US"/>
              </w:rPr>
              <w:t xml:space="preserve"> муниципальных нормативных правовых актов муниципального образов</w:t>
            </w:r>
            <w:r w:rsidRPr="00A42AD7">
              <w:rPr>
                <w:rFonts w:ascii="Times New Roman" w:eastAsia="Calibri" w:hAnsi="Times New Roman" w:cs="Times New Roman"/>
                <w:kern w:val="0"/>
                <w:sz w:val="24"/>
                <w:szCs w:val="24"/>
                <w:lang w:eastAsia="en-US"/>
              </w:rPr>
              <w:t>а</w:t>
            </w:r>
            <w:r w:rsidRPr="00A42AD7">
              <w:rPr>
                <w:rFonts w:ascii="Times New Roman" w:eastAsia="Calibri" w:hAnsi="Times New Roman" w:cs="Times New Roman"/>
                <w:kern w:val="0"/>
                <w:sz w:val="24"/>
                <w:szCs w:val="24"/>
                <w:lang w:eastAsia="en-US"/>
              </w:rPr>
              <w:t>ния Щербиновский район подлежали экспертизе. Админ</w:t>
            </w:r>
            <w:r w:rsidRPr="00A42AD7">
              <w:rPr>
                <w:rFonts w:ascii="Times New Roman" w:eastAsia="Calibri" w:hAnsi="Times New Roman" w:cs="Times New Roman"/>
                <w:kern w:val="0"/>
                <w:sz w:val="24"/>
                <w:szCs w:val="24"/>
                <w:lang w:eastAsia="en-US"/>
              </w:rPr>
              <w:t>и</w:t>
            </w:r>
            <w:r w:rsidRPr="00A42AD7">
              <w:rPr>
                <w:rFonts w:ascii="Times New Roman" w:eastAsia="Calibri" w:hAnsi="Times New Roman" w:cs="Times New Roman"/>
                <w:kern w:val="0"/>
                <w:sz w:val="24"/>
                <w:szCs w:val="24"/>
                <w:lang w:eastAsia="en-US"/>
              </w:rPr>
              <w:t>стративных барьеров не выявлено.</w:t>
            </w:r>
          </w:p>
        </w:tc>
      </w:tr>
      <w:tr w:rsidR="00A42AD7" w:rsidRPr="00A42AD7" w:rsidTr="00E3016D">
        <w:trPr>
          <w:trHeight w:val="352"/>
        </w:trPr>
        <w:tc>
          <w:tcPr>
            <w:tcW w:w="4853"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Значение количественного (к</w:t>
            </w:r>
            <w:r w:rsidRPr="00A42AD7">
              <w:rPr>
                <w:rFonts w:ascii="Times New Roman" w:eastAsia="Calibri" w:hAnsi="Times New Roman" w:cs="Times New Roman"/>
                <w:kern w:val="0"/>
                <w:sz w:val="24"/>
                <w:szCs w:val="24"/>
                <w:lang w:eastAsia="en-US"/>
              </w:rPr>
              <w:t>а</w:t>
            </w:r>
            <w:r w:rsidRPr="00A42AD7">
              <w:rPr>
                <w:rFonts w:ascii="Times New Roman" w:eastAsia="Calibri" w:hAnsi="Times New Roman" w:cs="Times New Roman"/>
                <w:kern w:val="0"/>
                <w:sz w:val="24"/>
                <w:szCs w:val="24"/>
                <w:lang w:eastAsia="en-US"/>
              </w:rPr>
              <w:t>чественного)  показателя р</w:t>
            </w:r>
            <w:r w:rsidRPr="00A42AD7">
              <w:rPr>
                <w:rFonts w:ascii="Times New Roman" w:eastAsia="Calibri" w:hAnsi="Times New Roman" w:cs="Times New Roman"/>
                <w:kern w:val="0"/>
                <w:sz w:val="24"/>
                <w:szCs w:val="24"/>
                <w:lang w:eastAsia="en-US"/>
              </w:rPr>
              <w:t>е</w:t>
            </w:r>
            <w:r w:rsidRPr="00A42AD7">
              <w:rPr>
                <w:rFonts w:ascii="Times New Roman" w:eastAsia="Calibri" w:hAnsi="Times New Roman" w:cs="Times New Roman"/>
                <w:kern w:val="0"/>
                <w:sz w:val="24"/>
                <w:szCs w:val="24"/>
                <w:lang w:eastAsia="en-US"/>
              </w:rPr>
              <w:t xml:space="preserve">зультата </w:t>
            </w:r>
          </w:p>
        </w:tc>
        <w:tc>
          <w:tcPr>
            <w:tcW w:w="9707" w:type="dxa"/>
          </w:tcPr>
          <w:p w:rsidR="00A42AD7" w:rsidRPr="00A42AD7" w:rsidRDefault="00A42AD7" w:rsidP="00A42AD7">
            <w:pPr>
              <w:suppressAutoHyphens w:val="0"/>
              <w:spacing w:after="0" w:line="240" w:lineRule="auto"/>
              <w:jc w:val="both"/>
              <w:textAlignment w:val="auto"/>
              <w:rPr>
                <w:rFonts w:ascii="Times New Roman" w:eastAsia="Calibri" w:hAnsi="Times New Roman" w:cs="Times New Roman"/>
                <w:kern w:val="0"/>
                <w:sz w:val="24"/>
                <w:szCs w:val="24"/>
                <w:lang w:eastAsia="en-US"/>
              </w:rPr>
            </w:pPr>
            <w:r w:rsidRPr="00A42AD7">
              <w:rPr>
                <w:rFonts w:ascii="Times New Roman" w:eastAsia="Calibri" w:hAnsi="Times New Roman" w:cs="Times New Roman"/>
                <w:kern w:val="0"/>
                <w:sz w:val="24"/>
                <w:szCs w:val="24"/>
                <w:lang w:eastAsia="en-US"/>
              </w:rPr>
              <w:t>Качественное проведение процедур по выявлению адм</w:t>
            </w:r>
            <w:r w:rsidRPr="00A42AD7">
              <w:rPr>
                <w:rFonts w:ascii="Times New Roman" w:eastAsia="Calibri" w:hAnsi="Times New Roman" w:cs="Times New Roman"/>
                <w:kern w:val="0"/>
                <w:sz w:val="24"/>
                <w:szCs w:val="24"/>
                <w:lang w:eastAsia="en-US"/>
              </w:rPr>
              <w:t>и</w:t>
            </w:r>
            <w:r w:rsidRPr="00A42AD7">
              <w:rPr>
                <w:rFonts w:ascii="Times New Roman" w:eastAsia="Calibri" w:hAnsi="Times New Roman" w:cs="Times New Roman"/>
                <w:kern w:val="0"/>
                <w:sz w:val="24"/>
                <w:szCs w:val="24"/>
                <w:lang w:eastAsia="en-US"/>
              </w:rPr>
              <w:t>нистративных барьеров зависит от числа участников пу</w:t>
            </w:r>
            <w:r w:rsidRPr="00A42AD7">
              <w:rPr>
                <w:rFonts w:ascii="Times New Roman" w:eastAsia="Calibri" w:hAnsi="Times New Roman" w:cs="Times New Roman"/>
                <w:kern w:val="0"/>
                <w:sz w:val="24"/>
                <w:szCs w:val="24"/>
                <w:lang w:eastAsia="en-US"/>
              </w:rPr>
              <w:t>б</w:t>
            </w:r>
            <w:r w:rsidRPr="00A42AD7">
              <w:rPr>
                <w:rFonts w:ascii="Times New Roman" w:eastAsia="Calibri" w:hAnsi="Times New Roman" w:cs="Times New Roman"/>
                <w:kern w:val="0"/>
                <w:sz w:val="24"/>
                <w:szCs w:val="24"/>
                <w:lang w:eastAsia="en-US"/>
              </w:rPr>
              <w:t>личных консультаций по оценке регулирующего возде</w:t>
            </w:r>
            <w:r w:rsidRPr="00A42AD7">
              <w:rPr>
                <w:rFonts w:ascii="Times New Roman" w:eastAsia="Calibri" w:hAnsi="Times New Roman" w:cs="Times New Roman"/>
                <w:kern w:val="0"/>
                <w:sz w:val="24"/>
                <w:szCs w:val="24"/>
                <w:lang w:eastAsia="en-US"/>
              </w:rPr>
              <w:t>й</w:t>
            </w:r>
            <w:r w:rsidRPr="00A42AD7">
              <w:rPr>
                <w:rFonts w:ascii="Times New Roman" w:eastAsia="Calibri" w:hAnsi="Times New Roman" w:cs="Times New Roman"/>
                <w:kern w:val="0"/>
                <w:sz w:val="24"/>
                <w:szCs w:val="24"/>
                <w:lang w:eastAsia="en-US"/>
              </w:rPr>
              <w:t>ствия и экспертизе муниципальных нормативно-правовых актов, регулирующие вопросы, связанные с осуществлен</w:t>
            </w:r>
            <w:r w:rsidRPr="00A42AD7">
              <w:rPr>
                <w:rFonts w:ascii="Times New Roman" w:eastAsia="Calibri" w:hAnsi="Times New Roman" w:cs="Times New Roman"/>
                <w:kern w:val="0"/>
                <w:sz w:val="24"/>
                <w:szCs w:val="24"/>
                <w:lang w:eastAsia="en-US"/>
              </w:rPr>
              <w:t>и</w:t>
            </w:r>
            <w:r w:rsidRPr="00A42AD7">
              <w:rPr>
                <w:rFonts w:ascii="Times New Roman" w:eastAsia="Calibri" w:hAnsi="Times New Roman" w:cs="Times New Roman"/>
                <w:kern w:val="0"/>
                <w:sz w:val="24"/>
                <w:szCs w:val="24"/>
                <w:lang w:eastAsia="en-US"/>
              </w:rPr>
              <w:t>ем предпринимательской деятельности</w:t>
            </w:r>
          </w:p>
        </w:tc>
      </w:tr>
    </w:tbl>
    <w:p w:rsidR="00A42AD7" w:rsidRDefault="00A42AD7" w:rsidP="005C76BA">
      <w:pPr>
        <w:suppressAutoHyphens w:val="0"/>
        <w:spacing w:after="0" w:line="240" w:lineRule="auto"/>
        <w:ind w:firstLine="709"/>
        <w:jc w:val="both"/>
        <w:rPr>
          <w:rFonts w:ascii="Times New Roman" w:hAnsi="Times New Roman" w:cs="Times New Roman"/>
          <w:sz w:val="28"/>
          <w:szCs w:val="28"/>
        </w:rPr>
      </w:pPr>
    </w:p>
    <w:p w:rsidR="005C76BA" w:rsidRPr="00732C2C" w:rsidRDefault="005C76BA" w:rsidP="00A42AD7">
      <w:pPr>
        <w:suppressAutoHyphens w:val="0"/>
        <w:spacing w:after="0" w:line="240" w:lineRule="auto"/>
        <w:jc w:val="both"/>
        <w:rPr>
          <w:rFonts w:ascii="Times New Roman" w:hAnsi="Times New Roman" w:cs="Times New Roman"/>
          <w:sz w:val="28"/>
          <w:szCs w:val="28"/>
        </w:rPr>
      </w:pP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Раздел 9</w:t>
      </w:r>
      <w:r w:rsidRPr="00732C2C">
        <w:rPr>
          <w:rFonts w:ascii="Times New Roman" w:hAnsi="Times New Roman" w:cs="Times New Roman"/>
          <w:b/>
          <w:sz w:val="28"/>
          <w:szCs w:val="28"/>
        </w:rPr>
        <w:t>. Информация о наличии в муниципальной практике прое</w:t>
      </w:r>
      <w:r w:rsidRPr="00732C2C">
        <w:rPr>
          <w:rFonts w:ascii="Times New Roman" w:hAnsi="Times New Roman" w:cs="Times New Roman"/>
          <w:b/>
          <w:sz w:val="28"/>
          <w:szCs w:val="28"/>
        </w:rPr>
        <w:t>к</w:t>
      </w:r>
      <w:r w:rsidRPr="00732C2C">
        <w:rPr>
          <w:rFonts w:ascii="Times New Roman" w:hAnsi="Times New Roman" w:cs="Times New Roman"/>
          <w:b/>
          <w:sz w:val="28"/>
          <w:szCs w:val="28"/>
        </w:rPr>
        <w:t xml:space="preserve">тов с применением механизмов </w:t>
      </w:r>
      <w:proofErr w:type="spellStart"/>
      <w:r w:rsidRPr="00732C2C">
        <w:rPr>
          <w:rFonts w:ascii="Times New Roman" w:hAnsi="Times New Roman" w:cs="Times New Roman"/>
          <w:b/>
          <w:sz w:val="28"/>
          <w:szCs w:val="28"/>
        </w:rPr>
        <w:t>муниципально</w:t>
      </w:r>
      <w:proofErr w:type="spellEnd"/>
      <w:r w:rsidRPr="00732C2C">
        <w:rPr>
          <w:rFonts w:ascii="Times New Roman" w:hAnsi="Times New Roman" w:cs="Times New Roman"/>
          <w:b/>
          <w:sz w:val="28"/>
          <w:szCs w:val="28"/>
        </w:rPr>
        <w:t>-частного партнерства, в том числе</w:t>
      </w:r>
      <w:r w:rsidRPr="00732C2C">
        <w:rPr>
          <w:rFonts w:ascii="Times New Roman" w:hAnsi="Times New Roman" w:cs="Times New Roman"/>
          <w:sz w:val="28"/>
          <w:szCs w:val="28"/>
        </w:rPr>
        <w:t xml:space="preserve"> </w:t>
      </w:r>
      <w:r w:rsidRPr="00732C2C">
        <w:rPr>
          <w:rFonts w:ascii="Times New Roman" w:hAnsi="Times New Roman" w:cs="Times New Roman"/>
          <w:b/>
          <w:sz w:val="28"/>
          <w:szCs w:val="28"/>
        </w:rPr>
        <w:t>посредством заключения концессионных соглашений.</w:t>
      </w: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В целях развития инвестиционной деятельности муниципального образ</w:t>
      </w:r>
      <w:r w:rsidRPr="00732C2C">
        <w:rPr>
          <w:rFonts w:ascii="Times New Roman" w:hAnsi="Times New Roman" w:cs="Times New Roman"/>
          <w:sz w:val="28"/>
          <w:szCs w:val="28"/>
        </w:rPr>
        <w:t>о</w:t>
      </w:r>
      <w:r w:rsidRPr="00732C2C">
        <w:rPr>
          <w:rFonts w:ascii="Times New Roman" w:hAnsi="Times New Roman" w:cs="Times New Roman"/>
          <w:sz w:val="28"/>
          <w:szCs w:val="28"/>
        </w:rPr>
        <w:t xml:space="preserve">вания Щербиновский район с применением механизма </w:t>
      </w:r>
      <w:proofErr w:type="spellStart"/>
      <w:r w:rsidRPr="00732C2C">
        <w:rPr>
          <w:rFonts w:ascii="Times New Roman" w:hAnsi="Times New Roman" w:cs="Times New Roman"/>
          <w:sz w:val="28"/>
          <w:szCs w:val="28"/>
        </w:rPr>
        <w:t>муниципально</w:t>
      </w:r>
      <w:proofErr w:type="spellEnd"/>
      <w:r w:rsidRPr="00732C2C">
        <w:rPr>
          <w:rFonts w:ascii="Times New Roman" w:hAnsi="Times New Roman" w:cs="Times New Roman"/>
          <w:sz w:val="28"/>
          <w:szCs w:val="28"/>
        </w:rPr>
        <w:t xml:space="preserve"> - частн</w:t>
      </w:r>
      <w:r w:rsidRPr="00732C2C">
        <w:rPr>
          <w:rFonts w:ascii="Times New Roman" w:hAnsi="Times New Roman" w:cs="Times New Roman"/>
          <w:sz w:val="28"/>
          <w:szCs w:val="28"/>
        </w:rPr>
        <w:t>о</w:t>
      </w:r>
      <w:r w:rsidRPr="00732C2C">
        <w:rPr>
          <w:rFonts w:ascii="Times New Roman" w:hAnsi="Times New Roman" w:cs="Times New Roman"/>
          <w:sz w:val="28"/>
          <w:szCs w:val="28"/>
        </w:rPr>
        <w:t>го партнерства (далее - МЧП), в том числе посредством заключения концесс</w:t>
      </w:r>
      <w:r w:rsidRPr="00732C2C">
        <w:rPr>
          <w:rFonts w:ascii="Times New Roman" w:hAnsi="Times New Roman" w:cs="Times New Roman"/>
          <w:sz w:val="28"/>
          <w:szCs w:val="28"/>
        </w:rPr>
        <w:t>и</w:t>
      </w:r>
      <w:r w:rsidRPr="00732C2C">
        <w:rPr>
          <w:rFonts w:ascii="Times New Roman" w:hAnsi="Times New Roman" w:cs="Times New Roman"/>
          <w:sz w:val="28"/>
          <w:szCs w:val="28"/>
        </w:rPr>
        <w:t>онных соглашений был проведен комплекс мероприятий.</w:t>
      </w: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Отдел экономики администрации муниципального образования Щерб</w:t>
      </w:r>
      <w:r w:rsidRPr="00732C2C">
        <w:rPr>
          <w:rFonts w:ascii="Times New Roman" w:hAnsi="Times New Roman" w:cs="Times New Roman"/>
          <w:sz w:val="28"/>
          <w:szCs w:val="28"/>
        </w:rPr>
        <w:t>и</w:t>
      </w:r>
      <w:r w:rsidRPr="00732C2C">
        <w:rPr>
          <w:rFonts w:ascii="Times New Roman" w:hAnsi="Times New Roman" w:cs="Times New Roman"/>
          <w:sz w:val="28"/>
          <w:szCs w:val="28"/>
        </w:rPr>
        <w:t>новский район в соответствии с постановлением администрации муниципал</w:t>
      </w:r>
      <w:r w:rsidRPr="00732C2C">
        <w:rPr>
          <w:rFonts w:ascii="Times New Roman" w:hAnsi="Times New Roman" w:cs="Times New Roman"/>
          <w:sz w:val="28"/>
          <w:szCs w:val="28"/>
        </w:rPr>
        <w:t>ь</w:t>
      </w:r>
      <w:r w:rsidRPr="00732C2C">
        <w:rPr>
          <w:rFonts w:ascii="Times New Roman" w:hAnsi="Times New Roman" w:cs="Times New Roman"/>
          <w:sz w:val="28"/>
          <w:szCs w:val="28"/>
        </w:rPr>
        <w:t xml:space="preserve">ного образования Щербиновский район от 12 декабря 2018 года № 627 «Об определении уполномоченного органа в сфере </w:t>
      </w:r>
      <w:proofErr w:type="spellStart"/>
      <w:r w:rsidRPr="00732C2C">
        <w:rPr>
          <w:rFonts w:ascii="Times New Roman" w:hAnsi="Times New Roman" w:cs="Times New Roman"/>
          <w:sz w:val="28"/>
          <w:szCs w:val="28"/>
        </w:rPr>
        <w:t>муниципально</w:t>
      </w:r>
      <w:proofErr w:type="spellEnd"/>
      <w:r w:rsidRPr="00732C2C">
        <w:rPr>
          <w:rFonts w:ascii="Times New Roman" w:hAnsi="Times New Roman" w:cs="Times New Roman"/>
          <w:sz w:val="28"/>
          <w:szCs w:val="28"/>
        </w:rPr>
        <w:t xml:space="preserve"> - частного пар</w:t>
      </w:r>
      <w:r w:rsidRPr="00732C2C">
        <w:rPr>
          <w:rFonts w:ascii="Times New Roman" w:hAnsi="Times New Roman" w:cs="Times New Roman"/>
          <w:sz w:val="28"/>
          <w:szCs w:val="28"/>
        </w:rPr>
        <w:t>т</w:t>
      </w:r>
      <w:r w:rsidRPr="00732C2C">
        <w:rPr>
          <w:rFonts w:ascii="Times New Roman" w:hAnsi="Times New Roman" w:cs="Times New Roman"/>
          <w:sz w:val="28"/>
          <w:szCs w:val="28"/>
        </w:rPr>
        <w:t>нерства в муниципальном образовании Щербиновский район» определен упо</w:t>
      </w:r>
      <w:r w:rsidRPr="00732C2C">
        <w:rPr>
          <w:rFonts w:ascii="Times New Roman" w:hAnsi="Times New Roman" w:cs="Times New Roman"/>
          <w:sz w:val="28"/>
          <w:szCs w:val="28"/>
        </w:rPr>
        <w:t>л</w:t>
      </w:r>
      <w:r w:rsidRPr="00732C2C">
        <w:rPr>
          <w:rFonts w:ascii="Times New Roman" w:hAnsi="Times New Roman" w:cs="Times New Roman"/>
          <w:sz w:val="28"/>
          <w:szCs w:val="28"/>
        </w:rPr>
        <w:t>номоченным органом в сфере МЧП.</w:t>
      </w: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Постановлением администрации муниципального образования Щерби-</w:t>
      </w:r>
      <w:proofErr w:type="spellStart"/>
      <w:r w:rsidRPr="00732C2C">
        <w:rPr>
          <w:rFonts w:ascii="Times New Roman" w:hAnsi="Times New Roman" w:cs="Times New Roman"/>
          <w:sz w:val="28"/>
          <w:szCs w:val="28"/>
        </w:rPr>
        <w:t>новский</w:t>
      </w:r>
      <w:proofErr w:type="spellEnd"/>
      <w:r w:rsidRPr="00732C2C">
        <w:rPr>
          <w:rFonts w:ascii="Times New Roman" w:hAnsi="Times New Roman" w:cs="Times New Roman"/>
          <w:sz w:val="28"/>
          <w:szCs w:val="28"/>
        </w:rPr>
        <w:t xml:space="preserve"> район от 19 февраля 2019 года № 78 «Об утверждении Положения о </w:t>
      </w:r>
      <w:proofErr w:type="spellStart"/>
      <w:r w:rsidRPr="00732C2C">
        <w:rPr>
          <w:rFonts w:ascii="Times New Roman" w:hAnsi="Times New Roman" w:cs="Times New Roman"/>
          <w:sz w:val="28"/>
          <w:szCs w:val="28"/>
        </w:rPr>
        <w:t>муниципально</w:t>
      </w:r>
      <w:proofErr w:type="spellEnd"/>
      <w:r w:rsidRPr="00732C2C">
        <w:rPr>
          <w:rFonts w:ascii="Times New Roman" w:hAnsi="Times New Roman" w:cs="Times New Roman"/>
          <w:sz w:val="28"/>
          <w:szCs w:val="28"/>
        </w:rPr>
        <w:t xml:space="preserve"> - частном партнерстве в муниципальном образовании Щерби-</w:t>
      </w:r>
      <w:proofErr w:type="spellStart"/>
      <w:r w:rsidRPr="00732C2C">
        <w:rPr>
          <w:rFonts w:ascii="Times New Roman" w:hAnsi="Times New Roman" w:cs="Times New Roman"/>
          <w:sz w:val="28"/>
          <w:szCs w:val="28"/>
        </w:rPr>
        <w:t>новский</w:t>
      </w:r>
      <w:proofErr w:type="spellEnd"/>
      <w:r w:rsidRPr="00732C2C">
        <w:rPr>
          <w:rFonts w:ascii="Times New Roman" w:hAnsi="Times New Roman" w:cs="Times New Roman"/>
          <w:sz w:val="28"/>
          <w:szCs w:val="28"/>
        </w:rPr>
        <w:t xml:space="preserve"> район» утвержден порядок подготовки проектов МЧП, принятия </w:t>
      </w:r>
      <w:proofErr w:type="spellStart"/>
      <w:r w:rsidRPr="00732C2C">
        <w:rPr>
          <w:rFonts w:ascii="Times New Roman" w:hAnsi="Times New Roman" w:cs="Times New Roman"/>
          <w:sz w:val="28"/>
          <w:szCs w:val="28"/>
        </w:rPr>
        <w:t>реше-ний</w:t>
      </w:r>
      <w:proofErr w:type="spellEnd"/>
      <w:r w:rsidRPr="00732C2C">
        <w:rPr>
          <w:rFonts w:ascii="Times New Roman" w:hAnsi="Times New Roman" w:cs="Times New Roman"/>
          <w:sz w:val="28"/>
          <w:szCs w:val="28"/>
        </w:rPr>
        <w:t xml:space="preserve"> о реализации проектов МЧП, реализации и мониторинга соглашений о МЧП.</w:t>
      </w: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r w:rsidRPr="00732C2C">
        <w:rPr>
          <w:rFonts w:ascii="Times New Roman" w:hAnsi="Times New Roman" w:cs="Times New Roman"/>
          <w:sz w:val="28"/>
          <w:szCs w:val="28"/>
        </w:rPr>
        <w:t>Ответственным за формирование перечня объектов муниципального имущества муниципального образования Щербиновский район, в отношении которых планируется заключение концессионных соглашений, является отдел  по вопросам строительства, жилищно-коммунального хозяйства транспорта а</w:t>
      </w:r>
      <w:r w:rsidRPr="00732C2C">
        <w:rPr>
          <w:rFonts w:ascii="Times New Roman" w:hAnsi="Times New Roman" w:cs="Times New Roman"/>
          <w:sz w:val="28"/>
          <w:szCs w:val="28"/>
        </w:rPr>
        <w:t>д</w:t>
      </w:r>
      <w:r w:rsidRPr="00732C2C">
        <w:rPr>
          <w:rFonts w:ascii="Times New Roman" w:hAnsi="Times New Roman" w:cs="Times New Roman"/>
          <w:sz w:val="28"/>
          <w:szCs w:val="28"/>
        </w:rPr>
        <w:t>министрации муниципального образования Щербиновский район.</w:t>
      </w:r>
    </w:p>
    <w:p w:rsidR="005C76BA" w:rsidRPr="00732C2C" w:rsidRDefault="005C76BA" w:rsidP="005C76BA">
      <w:pPr>
        <w:suppressAutoHyphens w:val="0"/>
        <w:spacing w:after="0" w:line="240" w:lineRule="auto"/>
        <w:ind w:firstLine="709"/>
        <w:jc w:val="both"/>
        <w:rPr>
          <w:rFonts w:ascii="Times New Roman" w:hAnsi="Times New Roman" w:cs="Times New Roman"/>
          <w:sz w:val="28"/>
          <w:szCs w:val="28"/>
        </w:rPr>
      </w:pPr>
      <w:proofErr w:type="gramStart"/>
      <w:r w:rsidRPr="00732C2C">
        <w:rPr>
          <w:rFonts w:ascii="Times New Roman" w:hAnsi="Times New Roman" w:cs="Times New Roman"/>
          <w:sz w:val="28"/>
          <w:szCs w:val="28"/>
        </w:rPr>
        <w:t>Специалистами отдела по вопросам строительства, жилищно-коммунального хозяйства транспорта администрации муниципального образ</w:t>
      </w:r>
      <w:r w:rsidRPr="00732C2C">
        <w:rPr>
          <w:rFonts w:ascii="Times New Roman" w:hAnsi="Times New Roman" w:cs="Times New Roman"/>
          <w:sz w:val="28"/>
          <w:szCs w:val="28"/>
        </w:rPr>
        <w:t>о</w:t>
      </w:r>
      <w:r w:rsidRPr="00732C2C">
        <w:rPr>
          <w:rFonts w:ascii="Times New Roman" w:hAnsi="Times New Roman" w:cs="Times New Roman"/>
          <w:sz w:val="28"/>
          <w:szCs w:val="28"/>
        </w:rPr>
        <w:t xml:space="preserve">вания Щербиновский район был проведен анализ состояния муниципального </w:t>
      </w:r>
      <w:r w:rsidRPr="00732C2C">
        <w:rPr>
          <w:rFonts w:ascii="Times New Roman" w:hAnsi="Times New Roman" w:cs="Times New Roman"/>
          <w:sz w:val="28"/>
          <w:szCs w:val="28"/>
        </w:rPr>
        <w:lastRenderedPageBreak/>
        <w:t>имущества и постановлением администрации муниципального образования Щербиновский район от 9 декабря 2019 года № 685 утвержден Перечень объе</w:t>
      </w:r>
      <w:r w:rsidRPr="00732C2C">
        <w:rPr>
          <w:rFonts w:ascii="Times New Roman" w:hAnsi="Times New Roman" w:cs="Times New Roman"/>
          <w:sz w:val="28"/>
          <w:szCs w:val="28"/>
        </w:rPr>
        <w:t>к</w:t>
      </w:r>
      <w:r w:rsidRPr="00732C2C">
        <w:rPr>
          <w:rFonts w:ascii="Times New Roman" w:hAnsi="Times New Roman" w:cs="Times New Roman"/>
          <w:sz w:val="28"/>
          <w:szCs w:val="28"/>
        </w:rPr>
        <w:t>тов муниципального имущества муниципального образования Щербиновский район, в отношении которых планируется заключение концессионных соглаш</w:t>
      </w:r>
      <w:r w:rsidRPr="00732C2C">
        <w:rPr>
          <w:rFonts w:ascii="Times New Roman" w:hAnsi="Times New Roman" w:cs="Times New Roman"/>
          <w:sz w:val="28"/>
          <w:szCs w:val="28"/>
        </w:rPr>
        <w:t>е</w:t>
      </w:r>
      <w:r w:rsidRPr="00732C2C">
        <w:rPr>
          <w:rFonts w:ascii="Times New Roman" w:hAnsi="Times New Roman" w:cs="Times New Roman"/>
          <w:sz w:val="28"/>
          <w:szCs w:val="28"/>
        </w:rPr>
        <w:t>ний на 202</w:t>
      </w:r>
      <w:r w:rsidR="00764630">
        <w:rPr>
          <w:rFonts w:ascii="Times New Roman" w:hAnsi="Times New Roman" w:cs="Times New Roman"/>
          <w:sz w:val="28"/>
          <w:szCs w:val="28"/>
        </w:rPr>
        <w:t>1</w:t>
      </w:r>
      <w:r w:rsidRPr="00732C2C">
        <w:rPr>
          <w:rFonts w:ascii="Times New Roman" w:hAnsi="Times New Roman" w:cs="Times New Roman"/>
          <w:sz w:val="28"/>
          <w:szCs w:val="28"/>
        </w:rPr>
        <w:t xml:space="preserve"> год, который размещен на Инвестиционном портале администр</w:t>
      </w:r>
      <w:r w:rsidRPr="00732C2C">
        <w:rPr>
          <w:rFonts w:ascii="Times New Roman" w:hAnsi="Times New Roman" w:cs="Times New Roman"/>
          <w:sz w:val="28"/>
          <w:szCs w:val="28"/>
        </w:rPr>
        <w:t>а</w:t>
      </w:r>
      <w:r w:rsidRPr="00732C2C">
        <w:rPr>
          <w:rFonts w:ascii="Times New Roman" w:hAnsi="Times New Roman" w:cs="Times New Roman"/>
          <w:sz w:val="28"/>
          <w:szCs w:val="28"/>
        </w:rPr>
        <w:t>ции муниципального образования Щербиновский</w:t>
      </w:r>
      <w:proofErr w:type="gramEnd"/>
      <w:r w:rsidRPr="00732C2C">
        <w:rPr>
          <w:rFonts w:ascii="Times New Roman" w:hAnsi="Times New Roman" w:cs="Times New Roman"/>
          <w:sz w:val="28"/>
          <w:szCs w:val="28"/>
        </w:rPr>
        <w:t xml:space="preserve"> район (http://www.investstaradm.ru/ru/v-pom-investoru/gosudarstvenno-chastnoe-partnerst-vo/), и на сайте www.torgi.gov.ru.</w:t>
      </w:r>
    </w:p>
    <w:p w:rsidR="005C76BA" w:rsidRPr="001D1D93" w:rsidRDefault="005C76BA" w:rsidP="005C76BA">
      <w:pPr>
        <w:suppressAutoHyphens w:val="0"/>
        <w:spacing w:after="0" w:line="240" w:lineRule="auto"/>
        <w:ind w:firstLine="709"/>
        <w:jc w:val="both"/>
        <w:rPr>
          <w:rFonts w:ascii="Times New Roman" w:hAnsi="Times New Roman" w:cs="Times New Roman"/>
          <w:sz w:val="28"/>
          <w:szCs w:val="28"/>
        </w:rPr>
      </w:pPr>
      <w:r w:rsidRPr="001D1D93">
        <w:rPr>
          <w:rFonts w:ascii="Times New Roman" w:hAnsi="Times New Roman" w:cs="Times New Roman"/>
          <w:sz w:val="28"/>
          <w:szCs w:val="28"/>
        </w:rPr>
        <w:t>При разработке Стратегии муниципального образования Щербиновский район до 2030 года были учтены механизмы МЧП.</w:t>
      </w:r>
    </w:p>
    <w:p w:rsidR="005C76BA" w:rsidRPr="001D1D93" w:rsidRDefault="005C76BA" w:rsidP="005C76BA">
      <w:pPr>
        <w:suppressAutoHyphens w:val="0"/>
        <w:spacing w:after="0" w:line="240" w:lineRule="auto"/>
        <w:ind w:firstLine="709"/>
        <w:jc w:val="both"/>
        <w:rPr>
          <w:rFonts w:ascii="Times New Roman" w:hAnsi="Times New Roman" w:cs="Times New Roman"/>
          <w:sz w:val="28"/>
          <w:szCs w:val="28"/>
        </w:rPr>
      </w:pPr>
      <w:r w:rsidRPr="001D1D93">
        <w:rPr>
          <w:rFonts w:ascii="Times New Roman" w:hAnsi="Times New Roman" w:cs="Times New Roman"/>
          <w:sz w:val="28"/>
          <w:szCs w:val="28"/>
        </w:rPr>
        <w:t>Основными причинами, препятствующие реализации проектов с прим</w:t>
      </w:r>
      <w:r w:rsidRPr="001D1D93">
        <w:rPr>
          <w:rFonts w:ascii="Times New Roman" w:hAnsi="Times New Roman" w:cs="Times New Roman"/>
          <w:sz w:val="28"/>
          <w:szCs w:val="28"/>
        </w:rPr>
        <w:t>е</w:t>
      </w:r>
      <w:r w:rsidRPr="001D1D93">
        <w:rPr>
          <w:rFonts w:ascii="Times New Roman" w:hAnsi="Times New Roman" w:cs="Times New Roman"/>
          <w:sz w:val="28"/>
          <w:szCs w:val="28"/>
        </w:rPr>
        <w:t>нением механизмов МЧП, в том числе посредством заключения концессионных соглашений являются:</w:t>
      </w:r>
    </w:p>
    <w:p w:rsidR="005C76BA" w:rsidRPr="001D1D93" w:rsidRDefault="005C76BA" w:rsidP="005C76BA">
      <w:pPr>
        <w:suppressAutoHyphens w:val="0"/>
        <w:spacing w:after="0" w:line="240" w:lineRule="auto"/>
        <w:ind w:firstLine="709"/>
        <w:jc w:val="both"/>
        <w:rPr>
          <w:rFonts w:ascii="Times New Roman" w:hAnsi="Times New Roman" w:cs="Times New Roman"/>
          <w:sz w:val="28"/>
          <w:szCs w:val="28"/>
        </w:rPr>
      </w:pPr>
      <w:r w:rsidRPr="001D1D93">
        <w:rPr>
          <w:rFonts w:ascii="Times New Roman" w:hAnsi="Times New Roman" w:cs="Times New Roman"/>
          <w:sz w:val="28"/>
          <w:szCs w:val="28"/>
        </w:rPr>
        <w:t>- отсутствует или недостаточна работа по взаимодействию с инвесторами;</w:t>
      </w:r>
    </w:p>
    <w:p w:rsidR="005C76BA" w:rsidRPr="001D1D93" w:rsidRDefault="005C76BA" w:rsidP="005C76BA">
      <w:pPr>
        <w:suppressAutoHyphens w:val="0"/>
        <w:spacing w:after="0" w:line="240" w:lineRule="auto"/>
        <w:ind w:firstLine="709"/>
        <w:jc w:val="both"/>
        <w:rPr>
          <w:rFonts w:ascii="Times New Roman" w:hAnsi="Times New Roman" w:cs="Times New Roman"/>
          <w:sz w:val="28"/>
          <w:szCs w:val="28"/>
        </w:rPr>
      </w:pPr>
      <w:r w:rsidRPr="001D1D93">
        <w:rPr>
          <w:rFonts w:ascii="Times New Roman" w:hAnsi="Times New Roman" w:cs="Times New Roman"/>
          <w:sz w:val="28"/>
          <w:szCs w:val="28"/>
        </w:rPr>
        <w:t>- эффективное управление механизмами МЧП на практике требует выс</w:t>
      </w:r>
      <w:r w:rsidRPr="001D1D93">
        <w:rPr>
          <w:rFonts w:ascii="Times New Roman" w:hAnsi="Times New Roman" w:cs="Times New Roman"/>
          <w:sz w:val="28"/>
          <w:szCs w:val="28"/>
        </w:rPr>
        <w:t>о</w:t>
      </w:r>
      <w:r w:rsidRPr="001D1D93">
        <w:rPr>
          <w:rFonts w:ascii="Times New Roman" w:hAnsi="Times New Roman" w:cs="Times New Roman"/>
          <w:sz w:val="28"/>
          <w:szCs w:val="28"/>
        </w:rPr>
        <w:t>кого уровня профессионализма, этого критически не хватает в муниципалитете (это относится как к чиновникам, так и к работникам бизнеса);</w:t>
      </w:r>
    </w:p>
    <w:p w:rsidR="005C76BA" w:rsidRPr="001D1D93" w:rsidRDefault="005C76BA" w:rsidP="005C76BA">
      <w:pPr>
        <w:suppressAutoHyphens w:val="0"/>
        <w:spacing w:after="0" w:line="240" w:lineRule="auto"/>
        <w:ind w:firstLine="709"/>
        <w:jc w:val="both"/>
        <w:rPr>
          <w:rFonts w:ascii="Times New Roman" w:hAnsi="Times New Roman" w:cs="Times New Roman"/>
          <w:sz w:val="28"/>
          <w:szCs w:val="28"/>
        </w:rPr>
      </w:pPr>
      <w:r w:rsidRPr="001D1D93">
        <w:rPr>
          <w:rFonts w:ascii="Times New Roman" w:hAnsi="Times New Roman" w:cs="Times New Roman"/>
          <w:sz w:val="28"/>
          <w:szCs w:val="28"/>
        </w:rPr>
        <w:t>- непривлекательность Щербиновского района для инвесторов.</w:t>
      </w:r>
    </w:p>
    <w:p w:rsidR="005C76BA" w:rsidRPr="001D1D93" w:rsidRDefault="005C76BA" w:rsidP="005C76BA">
      <w:pPr>
        <w:suppressAutoHyphens w:val="0"/>
        <w:spacing w:after="0" w:line="240" w:lineRule="auto"/>
        <w:ind w:firstLine="709"/>
        <w:jc w:val="both"/>
        <w:rPr>
          <w:rFonts w:ascii="Times New Roman" w:hAnsi="Times New Roman" w:cs="Times New Roman"/>
          <w:sz w:val="28"/>
          <w:szCs w:val="28"/>
        </w:rPr>
      </w:pPr>
      <w:r w:rsidRPr="001D1D93">
        <w:rPr>
          <w:rFonts w:ascii="Times New Roman" w:hAnsi="Times New Roman" w:cs="Times New Roman"/>
          <w:sz w:val="28"/>
          <w:szCs w:val="28"/>
        </w:rPr>
        <w:t>Решения данных проблем, возможно, решить с помощью привлечения к работе финансовых, юридических, технических консультантов, а также ко</w:t>
      </w:r>
      <w:r w:rsidRPr="001D1D93">
        <w:rPr>
          <w:rFonts w:ascii="Times New Roman" w:hAnsi="Times New Roman" w:cs="Times New Roman"/>
          <w:sz w:val="28"/>
          <w:szCs w:val="28"/>
        </w:rPr>
        <w:t>н</w:t>
      </w:r>
      <w:r w:rsidRPr="001D1D93">
        <w:rPr>
          <w:rFonts w:ascii="Times New Roman" w:hAnsi="Times New Roman" w:cs="Times New Roman"/>
          <w:sz w:val="28"/>
          <w:szCs w:val="28"/>
        </w:rPr>
        <w:t>сультантов по оценке и страхованию рисков проекта, прохождения специал</w:t>
      </w:r>
      <w:r w:rsidRPr="001D1D93">
        <w:rPr>
          <w:rFonts w:ascii="Times New Roman" w:hAnsi="Times New Roman" w:cs="Times New Roman"/>
          <w:sz w:val="28"/>
          <w:szCs w:val="28"/>
        </w:rPr>
        <w:t>и</w:t>
      </w:r>
      <w:r w:rsidRPr="001D1D93">
        <w:rPr>
          <w:rFonts w:ascii="Times New Roman" w:hAnsi="Times New Roman" w:cs="Times New Roman"/>
          <w:sz w:val="28"/>
          <w:szCs w:val="28"/>
        </w:rPr>
        <w:t>стами органов местного самоуправления в курсах повышения квалификации по МЧП.</w:t>
      </w:r>
    </w:p>
    <w:p w:rsidR="005C76BA" w:rsidRDefault="005C76BA" w:rsidP="005C76BA">
      <w:pPr>
        <w:suppressAutoHyphens w:val="0"/>
        <w:spacing w:after="0" w:line="240" w:lineRule="auto"/>
        <w:ind w:firstLine="709"/>
        <w:jc w:val="both"/>
        <w:rPr>
          <w:rFonts w:ascii="Times New Roman" w:hAnsi="Times New Roman" w:cs="Times New Roman"/>
          <w:sz w:val="28"/>
          <w:szCs w:val="28"/>
        </w:rPr>
      </w:pPr>
    </w:p>
    <w:p w:rsidR="005C76BA" w:rsidRPr="00732C2C" w:rsidRDefault="005C76BA" w:rsidP="00081285">
      <w:pPr>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Раздел 10</w:t>
      </w:r>
      <w:r w:rsidRPr="00732C2C">
        <w:rPr>
          <w:rFonts w:ascii="Times New Roman" w:hAnsi="Times New Roman" w:cs="Times New Roman"/>
          <w:b/>
          <w:color w:val="000000"/>
          <w:sz w:val="28"/>
          <w:szCs w:val="28"/>
        </w:rPr>
        <w:t xml:space="preserve">. Сведения о тематиках обучающих мероприятий и тренингов по вопросам содействия развитию конкуренции в муниципальном образовании.  </w:t>
      </w:r>
    </w:p>
    <w:p w:rsidR="005C76BA" w:rsidRPr="00732C2C" w:rsidRDefault="005C76BA" w:rsidP="005C76BA">
      <w:pPr>
        <w:spacing w:after="0" w:line="240" w:lineRule="auto"/>
        <w:ind w:firstLine="709"/>
        <w:jc w:val="both"/>
        <w:rPr>
          <w:rFonts w:ascii="Times New Roman" w:hAnsi="Times New Roman" w:cs="Times New Roman"/>
          <w:color w:val="000000"/>
          <w:sz w:val="28"/>
          <w:szCs w:val="28"/>
        </w:rPr>
      </w:pPr>
    </w:p>
    <w:p w:rsidR="005C76BA" w:rsidRDefault="005C76BA" w:rsidP="005C76BA">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xml:space="preserve">Муниципальным образованием Щербиновский район предлагается проведение обучающего онлайн-семинара по внедрению антимонопольного </w:t>
      </w:r>
      <w:proofErr w:type="spellStart"/>
      <w:r w:rsidRPr="00732C2C">
        <w:rPr>
          <w:rFonts w:ascii="Times New Roman" w:hAnsi="Times New Roman" w:cs="Times New Roman"/>
          <w:color w:val="000000"/>
          <w:sz w:val="28"/>
          <w:szCs w:val="28"/>
        </w:rPr>
        <w:t>комплаенса</w:t>
      </w:r>
      <w:proofErr w:type="spellEnd"/>
      <w:r w:rsidRPr="00732C2C">
        <w:rPr>
          <w:rFonts w:ascii="Times New Roman" w:hAnsi="Times New Roman" w:cs="Times New Roman"/>
          <w:color w:val="000000"/>
          <w:sz w:val="28"/>
          <w:szCs w:val="28"/>
        </w:rPr>
        <w:t>, практика заключения концессионных соглашений в сфере жилищно-коммунального хозяйства в Краснодарском крае. Знания и материалы, полученные в ходе обучающих мероприятий, помогут в дальнейшей работе по развитию конкуренции.</w:t>
      </w:r>
    </w:p>
    <w:p w:rsidR="0013217E" w:rsidRDefault="0013217E" w:rsidP="005C76BA">
      <w:pPr>
        <w:spacing w:after="0" w:line="240" w:lineRule="auto"/>
        <w:ind w:firstLine="709"/>
        <w:jc w:val="both"/>
        <w:rPr>
          <w:rFonts w:ascii="Times New Roman" w:hAnsi="Times New Roman" w:cs="Times New Roman"/>
          <w:color w:val="000000"/>
          <w:sz w:val="28"/>
          <w:szCs w:val="28"/>
        </w:rPr>
      </w:pPr>
    </w:p>
    <w:p w:rsidR="00C82E28" w:rsidRDefault="0013217E" w:rsidP="008879DF">
      <w:pPr>
        <w:suppressAutoHyphens w:val="0"/>
        <w:spacing w:after="0" w:line="240" w:lineRule="auto"/>
        <w:ind w:firstLine="708"/>
        <w:jc w:val="both"/>
        <w:rPr>
          <w:rFonts w:ascii="Times New Roman" w:hAnsi="Times New Roman" w:cs="Times New Roman"/>
          <w:b/>
          <w:color w:val="000000"/>
          <w:sz w:val="28"/>
          <w:szCs w:val="28"/>
        </w:rPr>
      </w:pPr>
      <w:r w:rsidRPr="0013217E">
        <w:rPr>
          <w:rFonts w:ascii="Times New Roman" w:hAnsi="Times New Roman" w:cs="Times New Roman"/>
          <w:b/>
          <w:color w:val="000000"/>
          <w:sz w:val="28"/>
          <w:szCs w:val="28"/>
        </w:rPr>
        <w:t>Раздел 11.</w:t>
      </w:r>
      <w:r w:rsidRPr="0013217E">
        <w:rPr>
          <w:b/>
          <w:sz w:val="28"/>
          <w:szCs w:val="28"/>
        </w:rPr>
        <w:t xml:space="preserve"> </w:t>
      </w:r>
      <w:r w:rsidRPr="0013217E">
        <w:rPr>
          <w:rFonts w:ascii="Times New Roman" w:hAnsi="Times New Roman" w:cs="Times New Roman"/>
          <w:b/>
          <w:color w:val="000000"/>
          <w:sz w:val="28"/>
          <w:szCs w:val="28"/>
        </w:rPr>
        <w:t>Информация о пилотной апробации лучших практик и комплексных решений по социальному и экономическому развитию суб</w:t>
      </w:r>
      <w:r w:rsidRPr="0013217E">
        <w:rPr>
          <w:rFonts w:ascii="Times New Roman" w:hAnsi="Times New Roman" w:cs="Times New Roman"/>
          <w:b/>
          <w:color w:val="000000"/>
          <w:sz w:val="28"/>
          <w:szCs w:val="28"/>
        </w:rPr>
        <w:t>ъ</w:t>
      </w:r>
      <w:r w:rsidRPr="0013217E">
        <w:rPr>
          <w:rFonts w:ascii="Times New Roman" w:hAnsi="Times New Roman" w:cs="Times New Roman"/>
          <w:b/>
          <w:color w:val="000000"/>
          <w:sz w:val="28"/>
          <w:szCs w:val="28"/>
        </w:rPr>
        <w:t>ектов Российской Федерации, содержащихся в цифровой платформе реги</w:t>
      </w:r>
      <w:r w:rsidRPr="0013217E">
        <w:rPr>
          <w:rFonts w:ascii="Times New Roman" w:hAnsi="Times New Roman" w:cs="Times New Roman"/>
          <w:b/>
          <w:color w:val="000000"/>
          <w:sz w:val="28"/>
          <w:szCs w:val="28"/>
        </w:rPr>
        <w:t>о</w:t>
      </w:r>
      <w:r w:rsidRPr="0013217E">
        <w:rPr>
          <w:rFonts w:ascii="Times New Roman" w:hAnsi="Times New Roman" w:cs="Times New Roman"/>
          <w:b/>
          <w:color w:val="000000"/>
          <w:sz w:val="28"/>
          <w:szCs w:val="28"/>
        </w:rPr>
        <w:t>нальных практик устойчивого развития «</w:t>
      </w:r>
      <w:proofErr w:type="spellStart"/>
      <w:r w:rsidRPr="0013217E">
        <w:rPr>
          <w:rFonts w:ascii="Times New Roman" w:hAnsi="Times New Roman" w:cs="Times New Roman"/>
          <w:b/>
          <w:color w:val="000000"/>
          <w:sz w:val="28"/>
          <w:szCs w:val="28"/>
        </w:rPr>
        <w:t>Смартека</w:t>
      </w:r>
      <w:proofErr w:type="spellEnd"/>
      <w:r w:rsidRPr="0013217E">
        <w:rPr>
          <w:rFonts w:ascii="Times New Roman" w:hAnsi="Times New Roman" w:cs="Times New Roman"/>
          <w:b/>
          <w:color w:val="000000"/>
          <w:sz w:val="28"/>
          <w:szCs w:val="28"/>
        </w:rPr>
        <w:t>». Сведения о разм</w:t>
      </w:r>
      <w:r w:rsidRPr="0013217E">
        <w:rPr>
          <w:rFonts w:ascii="Times New Roman" w:hAnsi="Times New Roman" w:cs="Times New Roman"/>
          <w:b/>
          <w:color w:val="000000"/>
          <w:sz w:val="28"/>
          <w:szCs w:val="28"/>
        </w:rPr>
        <w:t>е</w:t>
      </w:r>
      <w:r w:rsidRPr="0013217E">
        <w:rPr>
          <w:rFonts w:ascii="Times New Roman" w:hAnsi="Times New Roman" w:cs="Times New Roman"/>
          <w:b/>
          <w:color w:val="000000"/>
          <w:sz w:val="28"/>
          <w:szCs w:val="28"/>
        </w:rPr>
        <w:t>щенных практиках муниципального образования на цифровой платформе «</w:t>
      </w:r>
      <w:proofErr w:type="spellStart"/>
      <w:r w:rsidRPr="0013217E">
        <w:rPr>
          <w:rFonts w:ascii="Times New Roman" w:hAnsi="Times New Roman" w:cs="Times New Roman"/>
          <w:b/>
          <w:color w:val="000000"/>
          <w:sz w:val="28"/>
          <w:szCs w:val="28"/>
        </w:rPr>
        <w:t>Смартека</w:t>
      </w:r>
      <w:proofErr w:type="spellEnd"/>
      <w:r w:rsidRPr="0013217E">
        <w:rPr>
          <w:rFonts w:ascii="Times New Roman" w:hAnsi="Times New Roman" w:cs="Times New Roman"/>
          <w:b/>
          <w:color w:val="000000"/>
          <w:sz w:val="28"/>
          <w:szCs w:val="28"/>
        </w:rPr>
        <w:t>».</w:t>
      </w:r>
    </w:p>
    <w:p w:rsidR="0013217E" w:rsidRDefault="0013217E" w:rsidP="006548A9">
      <w:pPr>
        <w:suppressAutoHyphens w:val="0"/>
        <w:spacing w:after="0" w:line="240" w:lineRule="auto"/>
        <w:jc w:val="both"/>
        <w:rPr>
          <w:rFonts w:ascii="Times New Roman" w:hAnsi="Times New Roman" w:cs="Times New Roman"/>
          <w:b/>
          <w:color w:val="000000"/>
          <w:sz w:val="28"/>
          <w:szCs w:val="28"/>
        </w:rPr>
      </w:pPr>
    </w:p>
    <w:p w:rsidR="0062522C" w:rsidRPr="0062522C" w:rsidRDefault="00D00CE4" w:rsidP="0062522C">
      <w:pPr>
        <w:suppressAutoHyphens w:val="0"/>
        <w:spacing w:after="0" w:line="240" w:lineRule="auto"/>
        <w:ind w:firstLine="708"/>
        <w:jc w:val="both"/>
        <w:rPr>
          <w:rFonts w:ascii="Times New Roman" w:eastAsia="Times New Roman" w:hAnsi="Times New Roman" w:cs="Times New Roman"/>
          <w:kern w:val="0"/>
          <w:sz w:val="28"/>
          <w:szCs w:val="26"/>
          <w:lang w:eastAsia="ru-RU"/>
        </w:rPr>
      </w:pPr>
      <w:r>
        <w:rPr>
          <w:rFonts w:ascii="Times New Roman" w:eastAsia="Times New Roman" w:hAnsi="Times New Roman" w:cs="Times New Roman"/>
          <w:kern w:val="0"/>
          <w:sz w:val="28"/>
          <w:szCs w:val="26"/>
          <w:lang w:eastAsia="ru-RU"/>
        </w:rPr>
        <w:t>Практики и комплексные решения по социальному и экономическому развитию субъектов Российской Федерации, содержащихся в цифровой пла</w:t>
      </w:r>
      <w:r>
        <w:rPr>
          <w:rFonts w:ascii="Times New Roman" w:eastAsia="Times New Roman" w:hAnsi="Times New Roman" w:cs="Times New Roman"/>
          <w:kern w:val="0"/>
          <w:sz w:val="28"/>
          <w:szCs w:val="26"/>
          <w:lang w:eastAsia="ru-RU"/>
        </w:rPr>
        <w:t>т</w:t>
      </w:r>
      <w:r>
        <w:rPr>
          <w:rFonts w:ascii="Times New Roman" w:eastAsia="Times New Roman" w:hAnsi="Times New Roman" w:cs="Times New Roman"/>
          <w:kern w:val="0"/>
          <w:sz w:val="28"/>
          <w:szCs w:val="26"/>
          <w:lang w:eastAsia="ru-RU"/>
        </w:rPr>
        <w:lastRenderedPageBreak/>
        <w:t>форме региональных практик устойчивого развития «</w:t>
      </w:r>
      <w:proofErr w:type="spellStart"/>
      <w:r>
        <w:rPr>
          <w:rFonts w:ascii="Times New Roman" w:eastAsia="Times New Roman" w:hAnsi="Times New Roman" w:cs="Times New Roman"/>
          <w:kern w:val="0"/>
          <w:sz w:val="28"/>
          <w:szCs w:val="26"/>
          <w:lang w:eastAsia="ru-RU"/>
        </w:rPr>
        <w:t>Смартека</w:t>
      </w:r>
      <w:proofErr w:type="spellEnd"/>
      <w:r>
        <w:rPr>
          <w:rFonts w:ascii="Times New Roman" w:eastAsia="Times New Roman" w:hAnsi="Times New Roman" w:cs="Times New Roman"/>
          <w:kern w:val="0"/>
          <w:sz w:val="28"/>
          <w:szCs w:val="26"/>
          <w:lang w:eastAsia="ru-RU"/>
        </w:rPr>
        <w:t>», в муниц</w:t>
      </w:r>
      <w:r>
        <w:rPr>
          <w:rFonts w:ascii="Times New Roman" w:eastAsia="Times New Roman" w:hAnsi="Times New Roman" w:cs="Times New Roman"/>
          <w:kern w:val="0"/>
          <w:sz w:val="28"/>
          <w:szCs w:val="26"/>
          <w:lang w:eastAsia="ru-RU"/>
        </w:rPr>
        <w:t>и</w:t>
      </w:r>
      <w:r>
        <w:rPr>
          <w:rFonts w:ascii="Times New Roman" w:eastAsia="Times New Roman" w:hAnsi="Times New Roman" w:cs="Times New Roman"/>
          <w:kern w:val="0"/>
          <w:sz w:val="28"/>
          <w:szCs w:val="26"/>
          <w:lang w:eastAsia="ru-RU"/>
        </w:rPr>
        <w:t xml:space="preserve">пальном образовании </w:t>
      </w:r>
      <w:r w:rsidR="00433B0B">
        <w:rPr>
          <w:rFonts w:ascii="Times New Roman" w:eastAsia="Times New Roman" w:hAnsi="Times New Roman" w:cs="Times New Roman"/>
          <w:kern w:val="0"/>
          <w:sz w:val="28"/>
          <w:szCs w:val="26"/>
          <w:lang w:eastAsia="ru-RU"/>
        </w:rPr>
        <w:t>Щербиновский район отсутствуют.</w:t>
      </w:r>
    </w:p>
    <w:p w:rsidR="0013217E" w:rsidRPr="0013217E" w:rsidRDefault="0013217E" w:rsidP="006548A9">
      <w:pPr>
        <w:suppressAutoHyphens w:val="0"/>
        <w:spacing w:after="0" w:line="240" w:lineRule="auto"/>
        <w:jc w:val="both"/>
        <w:rPr>
          <w:rFonts w:ascii="Times New Roman" w:hAnsi="Times New Roman" w:cs="Times New Roman"/>
          <w:b/>
          <w:sz w:val="28"/>
          <w:szCs w:val="28"/>
        </w:rPr>
      </w:pPr>
    </w:p>
    <w:p w:rsidR="00C82E28" w:rsidRPr="00732C2C" w:rsidRDefault="0013217E" w:rsidP="00C82E28">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Раздел 12</w:t>
      </w:r>
      <w:r w:rsidR="00C82E28" w:rsidRPr="00732C2C">
        <w:rPr>
          <w:rFonts w:ascii="Times New Roman" w:hAnsi="Times New Roman" w:cs="Times New Roman"/>
          <w:b/>
          <w:color w:val="000000"/>
          <w:sz w:val="28"/>
          <w:szCs w:val="28"/>
        </w:rPr>
        <w:t xml:space="preserve">. Дополнительные комментарии со стороны муниципального образования («обратная связь»). </w:t>
      </w:r>
    </w:p>
    <w:p w:rsidR="00C82E28" w:rsidRPr="00732C2C" w:rsidRDefault="00C82E28" w:rsidP="00C82E28">
      <w:pPr>
        <w:spacing w:after="0" w:line="240" w:lineRule="auto"/>
        <w:ind w:firstLine="709"/>
        <w:jc w:val="both"/>
        <w:rPr>
          <w:rFonts w:ascii="Times New Roman" w:hAnsi="Times New Roman" w:cs="Times New Roman"/>
          <w:color w:val="000000"/>
          <w:sz w:val="28"/>
          <w:szCs w:val="28"/>
        </w:rPr>
      </w:pPr>
    </w:p>
    <w:p w:rsidR="00C82E28" w:rsidRPr="00732C2C" w:rsidRDefault="00DB031D" w:rsidP="00C82E2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202</w:t>
      </w:r>
      <w:r w:rsidR="00E30689">
        <w:rPr>
          <w:rFonts w:ascii="Times New Roman" w:hAnsi="Times New Roman" w:cs="Times New Roman"/>
          <w:color w:val="000000"/>
          <w:sz w:val="28"/>
          <w:szCs w:val="28"/>
        </w:rPr>
        <w:t>2</w:t>
      </w:r>
      <w:r w:rsidR="00C82E28" w:rsidRPr="00732C2C">
        <w:rPr>
          <w:rFonts w:ascii="Times New Roman" w:hAnsi="Times New Roman" w:cs="Times New Roman"/>
          <w:color w:val="000000"/>
          <w:sz w:val="28"/>
          <w:szCs w:val="28"/>
        </w:rPr>
        <w:t xml:space="preserve"> году в муниципальном образовании Щербиновский район будет продолжена работа по Внедрению Стандарта развития конкуренции в муниципальном образовании Щербиновский район.</w:t>
      </w:r>
    </w:p>
    <w:p w:rsidR="00C82E28" w:rsidRPr="00732C2C" w:rsidRDefault="00C82E28" w:rsidP="00C82E28">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Основными направлениями работы по развитию социально - значимых и рынков  будут:</w:t>
      </w:r>
    </w:p>
    <w:p w:rsidR="00C82E28" w:rsidRPr="00732C2C" w:rsidRDefault="00C82E28" w:rsidP="00C82E28">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выявление и устранение административных барьеров для субъектов предпринимательской деятельности муниципального образования Щербиновский район;</w:t>
      </w:r>
    </w:p>
    <w:p w:rsidR="00C82E28" w:rsidRPr="00732C2C" w:rsidRDefault="00C82E28" w:rsidP="00C82E28">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информационное освещение по развитию конкуренции на рынке товаров и услуг для потребителей и хозяйствующих субъектов;</w:t>
      </w:r>
    </w:p>
    <w:p w:rsidR="00C82E28" w:rsidRPr="00732C2C" w:rsidRDefault="00C82E28" w:rsidP="00C82E28">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привлечение сельских поселений к внедрению Стандарта развития конкуренции;</w:t>
      </w:r>
    </w:p>
    <w:p w:rsidR="00C82E28" w:rsidRPr="00F340BE" w:rsidRDefault="00C82E28" w:rsidP="00C82E28">
      <w:pPr>
        <w:spacing w:after="0" w:line="240" w:lineRule="auto"/>
        <w:ind w:firstLine="709"/>
        <w:jc w:val="both"/>
        <w:rPr>
          <w:rFonts w:ascii="Times New Roman" w:hAnsi="Times New Roman" w:cs="Times New Roman"/>
          <w:color w:val="000000"/>
          <w:sz w:val="28"/>
          <w:szCs w:val="28"/>
        </w:rPr>
      </w:pPr>
      <w:r w:rsidRPr="00732C2C">
        <w:rPr>
          <w:rFonts w:ascii="Times New Roman" w:hAnsi="Times New Roman" w:cs="Times New Roman"/>
          <w:color w:val="000000"/>
          <w:sz w:val="28"/>
          <w:szCs w:val="28"/>
        </w:rPr>
        <w:t>- активное привлечение населения и хозяйствующих субъектов в мониторинге состояния и развития конкурентной среды в  Краснодарском крае.</w:t>
      </w:r>
    </w:p>
    <w:p w:rsidR="00C82E28" w:rsidRDefault="00C82E28" w:rsidP="00C82E28">
      <w:pPr>
        <w:spacing w:after="0" w:line="240" w:lineRule="auto"/>
        <w:ind w:firstLine="709"/>
        <w:jc w:val="both"/>
        <w:rPr>
          <w:rFonts w:ascii="Times New Roman" w:hAnsi="Times New Roman" w:cs="Times New Roman"/>
          <w:sz w:val="28"/>
          <w:szCs w:val="28"/>
        </w:rPr>
      </w:pPr>
    </w:p>
    <w:p w:rsidR="009D5769" w:rsidRDefault="009D5769" w:rsidP="00C82E28">
      <w:pPr>
        <w:spacing w:after="0" w:line="240" w:lineRule="auto"/>
        <w:ind w:firstLine="709"/>
        <w:jc w:val="both"/>
        <w:rPr>
          <w:rFonts w:ascii="Times New Roman" w:hAnsi="Times New Roman" w:cs="Times New Roman"/>
          <w:sz w:val="28"/>
          <w:szCs w:val="28"/>
        </w:rPr>
      </w:pPr>
    </w:p>
    <w:p w:rsidR="009D5769" w:rsidRDefault="009D5769" w:rsidP="00C82E28">
      <w:pPr>
        <w:spacing w:after="0" w:line="240" w:lineRule="auto"/>
        <w:ind w:firstLine="709"/>
        <w:jc w:val="both"/>
        <w:rPr>
          <w:rFonts w:ascii="Times New Roman" w:hAnsi="Times New Roman" w:cs="Times New Roman"/>
          <w:sz w:val="28"/>
          <w:szCs w:val="28"/>
        </w:rPr>
      </w:pPr>
    </w:p>
    <w:p w:rsidR="009620A4" w:rsidRDefault="00E30689" w:rsidP="009D5769">
      <w:pPr>
        <w:spacing w:after="0" w:line="24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Исполняющий</w:t>
      </w:r>
      <w:proofErr w:type="gramEnd"/>
      <w:r>
        <w:rPr>
          <w:rFonts w:ascii="Times New Roman" w:hAnsi="Times New Roman" w:cs="Times New Roman"/>
          <w:color w:val="000000"/>
          <w:sz w:val="28"/>
          <w:szCs w:val="28"/>
        </w:rPr>
        <w:t xml:space="preserve"> обязанности н</w:t>
      </w:r>
      <w:r w:rsidR="009D5769">
        <w:rPr>
          <w:rFonts w:ascii="Times New Roman" w:hAnsi="Times New Roman" w:cs="Times New Roman"/>
          <w:color w:val="000000"/>
          <w:sz w:val="28"/>
          <w:szCs w:val="28"/>
        </w:rPr>
        <w:t>ачальник</w:t>
      </w:r>
      <w:r>
        <w:rPr>
          <w:rFonts w:ascii="Times New Roman" w:hAnsi="Times New Roman" w:cs="Times New Roman"/>
          <w:color w:val="000000"/>
          <w:sz w:val="28"/>
          <w:szCs w:val="28"/>
        </w:rPr>
        <w:t>а</w:t>
      </w:r>
      <w:r w:rsidR="009D5769">
        <w:rPr>
          <w:rFonts w:ascii="Times New Roman" w:hAnsi="Times New Roman" w:cs="Times New Roman"/>
          <w:color w:val="000000"/>
          <w:sz w:val="28"/>
          <w:szCs w:val="28"/>
        </w:rPr>
        <w:t xml:space="preserve"> </w:t>
      </w:r>
    </w:p>
    <w:p w:rsidR="009D5769" w:rsidRDefault="009620A4" w:rsidP="009D576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отдела </w:t>
      </w:r>
      <w:r w:rsidR="009D5769">
        <w:rPr>
          <w:rFonts w:ascii="Times New Roman" w:hAnsi="Times New Roman" w:cs="Times New Roman"/>
          <w:color w:val="000000"/>
          <w:sz w:val="28"/>
          <w:szCs w:val="28"/>
        </w:rPr>
        <w:t xml:space="preserve">экономики администрации </w:t>
      </w:r>
    </w:p>
    <w:p w:rsidR="009D5769" w:rsidRDefault="009D5769" w:rsidP="009D576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муниципального образования </w:t>
      </w:r>
    </w:p>
    <w:p w:rsidR="00040EF3" w:rsidRPr="00732C2C" w:rsidRDefault="009D5769" w:rsidP="009D576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Щербиновский район                                                                     </w:t>
      </w:r>
      <w:r w:rsidR="009620A4">
        <w:rPr>
          <w:rFonts w:ascii="Times New Roman" w:hAnsi="Times New Roman" w:cs="Times New Roman"/>
          <w:color w:val="000000"/>
          <w:sz w:val="28"/>
          <w:szCs w:val="28"/>
        </w:rPr>
        <w:t xml:space="preserve">А.Ю. </w:t>
      </w:r>
      <w:proofErr w:type="spellStart"/>
      <w:r w:rsidR="009620A4">
        <w:rPr>
          <w:rFonts w:ascii="Times New Roman" w:hAnsi="Times New Roman" w:cs="Times New Roman"/>
          <w:color w:val="000000"/>
          <w:sz w:val="28"/>
          <w:szCs w:val="28"/>
        </w:rPr>
        <w:t>Жучкова</w:t>
      </w:r>
      <w:proofErr w:type="spellEnd"/>
    </w:p>
    <w:sectPr w:rsidR="00040EF3" w:rsidRPr="00732C2C" w:rsidSect="00627EFF">
      <w:headerReference w:type="default" r:id="rId37"/>
      <w:pgSz w:w="11907" w:h="16839"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F2B" w:rsidRDefault="00DA0F2B">
      <w:pPr>
        <w:spacing w:after="0" w:line="240" w:lineRule="auto"/>
      </w:pPr>
      <w:r>
        <w:separator/>
      </w:r>
    </w:p>
  </w:endnote>
  <w:endnote w:type="continuationSeparator" w:id="0">
    <w:p w:rsidR="00DA0F2B" w:rsidRDefault="00DA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F2B" w:rsidRDefault="00DA0F2B">
      <w:pPr>
        <w:spacing w:after="0" w:line="240" w:lineRule="auto"/>
      </w:pPr>
      <w:r>
        <w:separator/>
      </w:r>
    </w:p>
  </w:footnote>
  <w:footnote w:type="continuationSeparator" w:id="0">
    <w:p w:rsidR="00DA0F2B" w:rsidRDefault="00DA0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681911"/>
      <w:docPartObj>
        <w:docPartGallery w:val="Page Numbers (Top of Page)"/>
        <w:docPartUnique/>
      </w:docPartObj>
    </w:sdtPr>
    <w:sdtEndPr/>
    <w:sdtContent>
      <w:p w:rsidR="00855063" w:rsidRDefault="00855063">
        <w:pPr>
          <w:pStyle w:val="a5"/>
          <w:jc w:val="center"/>
        </w:pPr>
        <w:r>
          <w:fldChar w:fldCharType="begin"/>
        </w:r>
        <w:r>
          <w:instrText>PAGE   \* MERGEFORMAT</w:instrText>
        </w:r>
        <w:r>
          <w:fldChar w:fldCharType="separate"/>
        </w:r>
        <w:r w:rsidR="00E2023B">
          <w:rPr>
            <w:noProof/>
          </w:rPr>
          <w:t>47</w:t>
        </w:r>
        <w:r>
          <w:fldChar w:fldCharType="end"/>
        </w:r>
      </w:p>
    </w:sdtContent>
  </w:sdt>
  <w:p w:rsidR="00855063" w:rsidRPr="00B760E8" w:rsidRDefault="00855063" w:rsidP="006816E9">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D40"/>
    <w:multiLevelType w:val="hybridMultilevel"/>
    <w:tmpl w:val="E53848FA"/>
    <w:lvl w:ilvl="0" w:tplc="9F38AED8">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A00FE"/>
    <w:multiLevelType w:val="hybridMultilevel"/>
    <w:tmpl w:val="84427E7A"/>
    <w:lvl w:ilvl="0" w:tplc="556ECD20">
      <w:start w:val="1"/>
      <w:numFmt w:val="decimal"/>
      <w:lvlText w:val="%1."/>
      <w:lvlJc w:val="left"/>
      <w:pPr>
        <w:ind w:left="928" w:hanging="360"/>
      </w:pPr>
      <w:rPr>
        <w:rFonts w:cs="Times New Roman" w:hint="default"/>
        <w:b/>
        <w:i w:val="0"/>
        <w:sz w:val="24"/>
        <w:szCs w:val="24"/>
      </w:rPr>
    </w:lvl>
    <w:lvl w:ilvl="1" w:tplc="C62653C6">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001727"/>
    <w:multiLevelType w:val="hybridMultilevel"/>
    <w:tmpl w:val="E1A6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C528F"/>
    <w:multiLevelType w:val="hybridMultilevel"/>
    <w:tmpl w:val="08D2E4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D021774"/>
    <w:multiLevelType w:val="multilevel"/>
    <w:tmpl w:val="EEBAF59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5D9266E"/>
    <w:multiLevelType w:val="hybridMultilevel"/>
    <w:tmpl w:val="E4AC3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66534F7"/>
    <w:multiLevelType w:val="hybridMultilevel"/>
    <w:tmpl w:val="48B0D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6A4E5B"/>
    <w:multiLevelType w:val="multilevel"/>
    <w:tmpl w:val="8B42EAB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37E45D5E"/>
    <w:multiLevelType w:val="hybridMultilevel"/>
    <w:tmpl w:val="3F8A1314"/>
    <w:lvl w:ilvl="0" w:tplc="9F38AED8">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89C7400"/>
    <w:multiLevelType w:val="hybridMultilevel"/>
    <w:tmpl w:val="0A74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B046EE"/>
    <w:multiLevelType w:val="hybridMultilevel"/>
    <w:tmpl w:val="CD6A1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98A7AA7"/>
    <w:multiLevelType w:val="hybridMultilevel"/>
    <w:tmpl w:val="381CD5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04D4D63"/>
    <w:multiLevelType w:val="hybridMultilevel"/>
    <w:tmpl w:val="209C7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D31699"/>
    <w:multiLevelType w:val="hybridMultilevel"/>
    <w:tmpl w:val="45E85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6482143"/>
    <w:multiLevelType w:val="hybridMultilevel"/>
    <w:tmpl w:val="6DC6A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B57AA4"/>
    <w:multiLevelType w:val="hybridMultilevel"/>
    <w:tmpl w:val="73F02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0"/>
  </w:num>
  <w:num w:numId="4">
    <w:abstractNumId w:val="10"/>
  </w:num>
  <w:num w:numId="5">
    <w:abstractNumId w:val="6"/>
  </w:num>
  <w:num w:numId="6">
    <w:abstractNumId w:val="12"/>
  </w:num>
  <w:num w:numId="7">
    <w:abstractNumId w:val="9"/>
  </w:num>
  <w:num w:numId="8">
    <w:abstractNumId w:val="2"/>
  </w:num>
  <w:num w:numId="9">
    <w:abstractNumId w:val="5"/>
  </w:num>
  <w:num w:numId="10">
    <w:abstractNumId w:val="3"/>
  </w:num>
  <w:num w:numId="11">
    <w:abstractNumId w:val="13"/>
  </w:num>
  <w:num w:numId="12">
    <w:abstractNumId w:val="8"/>
  </w:num>
  <w:num w:numId="13">
    <w:abstractNumId w:val="15"/>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7E"/>
    <w:rsid w:val="0000086E"/>
    <w:rsid w:val="0000480B"/>
    <w:rsid w:val="00004A62"/>
    <w:rsid w:val="00005D30"/>
    <w:rsid w:val="00012C98"/>
    <w:rsid w:val="000177E7"/>
    <w:rsid w:val="00017CB4"/>
    <w:rsid w:val="00020278"/>
    <w:rsid w:val="00020E0C"/>
    <w:rsid w:val="0002107B"/>
    <w:rsid w:val="00023759"/>
    <w:rsid w:val="00025C6E"/>
    <w:rsid w:val="0002770D"/>
    <w:rsid w:val="00027789"/>
    <w:rsid w:val="00031287"/>
    <w:rsid w:val="00032990"/>
    <w:rsid w:val="00034E1E"/>
    <w:rsid w:val="000355A6"/>
    <w:rsid w:val="00040EF3"/>
    <w:rsid w:val="00047FA2"/>
    <w:rsid w:val="000525C9"/>
    <w:rsid w:val="00052CC7"/>
    <w:rsid w:val="00053616"/>
    <w:rsid w:val="0005477E"/>
    <w:rsid w:val="00054869"/>
    <w:rsid w:val="00054AE2"/>
    <w:rsid w:val="000566D5"/>
    <w:rsid w:val="0006017F"/>
    <w:rsid w:val="00065B25"/>
    <w:rsid w:val="00071DDD"/>
    <w:rsid w:val="00076642"/>
    <w:rsid w:val="00080524"/>
    <w:rsid w:val="000805CA"/>
    <w:rsid w:val="00081285"/>
    <w:rsid w:val="000817BA"/>
    <w:rsid w:val="00086F7A"/>
    <w:rsid w:val="00095798"/>
    <w:rsid w:val="000A1F54"/>
    <w:rsid w:val="000A4790"/>
    <w:rsid w:val="000B2AD0"/>
    <w:rsid w:val="000B3759"/>
    <w:rsid w:val="000B6713"/>
    <w:rsid w:val="000C2401"/>
    <w:rsid w:val="000D1CC8"/>
    <w:rsid w:val="000D2A1C"/>
    <w:rsid w:val="000D2E49"/>
    <w:rsid w:val="000D6F54"/>
    <w:rsid w:val="000D729E"/>
    <w:rsid w:val="000E45F9"/>
    <w:rsid w:val="000E516B"/>
    <w:rsid w:val="000E70A5"/>
    <w:rsid w:val="000F3317"/>
    <w:rsid w:val="000F5D4F"/>
    <w:rsid w:val="000F7D89"/>
    <w:rsid w:val="001004D1"/>
    <w:rsid w:val="00104190"/>
    <w:rsid w:val="00104FB6"/>
    <w:rsid w:val="00107DEA"/>
    <w:rsid w:val="00110ED1"/>
    <w:rsid w:val="001116C3"/>
    <w:rsid w:val="00111CE2"/>
    <w:rsid w:val="00114899"/>
    <w:rsid w:val="001209C7"/>
    <w:rsid w:val="00120E66"/>
    <w:rsid w:val="0012211E"/>
    <w:rsid w:val="0013217E"/>
    <w:rsid w:val="00133DA4"/>
    <w:rsid w:val="001363B3"/>
    <w:rsid w:val="00141BF3"/>
    <w:rsid w:val="001432C8"/>
    <w:rsid w:val="00145907"/>
    <w:rsid w:val="001471CD"/>
    <w:rsid w:val="0015326C"/>
    <w:rsid w:val="00157842"/>
    <w:rsid w:val="00161FF9"/>
    <w:rsid w:val="00171132"/>
    <w:rsid w:val="00172D5F"/>
    <w:rsid w:val="00172E0D"/>
    <w:rsid w:val="001911FD"/>
    <w:rsid w:val="0019198B"/>
    <w:rsid w:val="00194726"/>
    <w:rsid w:val="0019540F"/>
    <w:rsid w:val="00196236"/>
    <w:rsid w:val="00196386"/>
    <w:rsid w:val="001A0DC4"/>
    <w:rsid w:val="001A165E"/>
    <w:rsid w:val="001A20D1"/>
    <w:rsid w:val="001A70D3"/>
    <w:rsid w:val="001B09BB"/>
    <w:rsid w:val="001B7A2E"/>
    <w:rsid w:val="001C03FB"/>
    <w:rsid w:val="001C294A"/>
    <w:rsid w:val="001D08C2"/>
    <w:rsid w:val="001D1D93"/>
    <w:rsid w:val="001D2163"/>
    <w:rsid w:val="001D2373"/>
    <w:rsid w:val="001D38FB"/>
    <w:rsid w:val="001D3983"/>
    <w:rsid w:val="001E3F17"/>
    <w:rsid w:val="001E5F83"/>
    <w:rsid w:val="001F0EAE"/>
    <w:rsid w:val="001F28F2"/>
    <w:rsid w:val="001F3354"/>
    <w:rsid w:val="001F5817"/>
    <w:rsid w:val="00200970"/>
    <w:rsid w:val="002019B3"/>
    <w:rsid w:val="00203119"/>
    <w:rsid w:val="00207D4B"/>
    <w:rsid w:val="00210B94"/>
    <w:rsid w:val="002123D9"/>
    <w:rsid w:val="00212499"/>
    <w:rsid w:val="00212F46"/>
    <w:rsid w:val="00214473"/>
    <w:rsid w:val="00214633"/>
    <w:rsid w:val="00214ABA"/>
    <w:rsid w:val="0021631A"/>
    <w:rsid w:val="00216AAE"/>
    <w:rsid w:val="00221E27"/>
    <w:rsid w:val="00222605"/>
    <w:rsid w:val="00224F86"/>
    <w:rsid w:val="00225B4C"/>
    <w:rsid w:val="00226C5C"/>
    <w:rsid w:val="002319E8"/>
    <w:rsid w:val="00232C61"/>
    <w:rsid w:val="00234762"/>
    <w:rsid w:val="0023593A"/>
    <w:rsid w:val="0023743C"/>
    <w:rsid w:val="0023798B"/>
    <w:rsid w:val="00242FEB"/>
    <w:rsid w:val="00245846"/>
    <w:rsid w:val="00246089"/>
    <w:rsid w:val="00246E8E"/>
    <w:rsid w:val="002474D8"/>
    <w:rsid w:val="002519C4"/>
    <w:rsid w:val="002538CA"/>
    <w:rsid w:val="00253DB2"/>
    <w:rsid w:val="00260617"/>
    <w:rsid w:val="00262939"/>
    <w:rsid w:val="00263542"/>
    <w:rsid w:val="002712C7"/>
    <w:rsid w:val="00273555"/>
    <w:rsid w:val="002812A0"/>
    <w:rsid w:val="002821DA"/>
    <w:rsid w:val="002853BF"/>
    <w:rsid w:val="002929E3"/>
    <w:rsid w:val="002932B8"/>
    <w:rsid w:val="00294C2E"/>
    <w:rsid w:val="002A0363"/>
    <w:rsid w:val="002A316A"/>
    <w:rsid w:val="002A43D9"/>
    <w:rsid w:val="002A54CF"/>
    <w:rsid w:val="002A6A26"/>
    <w:rsid w:val="002A7725"/>
    <w:rsid w:val="002B023A"/>
    <w:rsid w:val="002B0A18"/>
    <w:rsid w:val="002B0C6F"/>
    <w:rsid w:val="002B4B1E"/>
    <w:rsid w:val="002B4E83"/>
    <w:rsid w:val="002B528D"/>
    <w:rsid w:val="002B67A5"/>
    <w:rsid w:val="002B6D56"/>
    <w:rsid w:val="002B7F31"/>
    <w:rsid w:val="002C3E35"/>
    <w:rsid w:val="002C4E2E"/>
    <w:rsid w:val="002D4013"/>
    <w:rsid w:val="002D5F0A"/>
    <w:rsid w:val="002E00C1"/>
    <w:rsid w:val="002E114E"/>
    <w:rsid w:val="002E15D2"/>
    <w:rsid w:val="002E1859"/>
    <w:rsid w:val="002E5BD2"/>
    <w:rsid w:val="002E7638"/>
    <w:rsid w:val="002F30EA"/>
    <w:rsid w:val="002F5826"/>
    <w:rsid w:val="002F6A67"/>
    <w:rsid w:val="00300191"/>
    <w:rsid w:val="00300B30"/>
    <w:rsid w:val="00301213"/>
    <w:rsid w:val="003038F8"/>
    <w:rsid w:val="003039EF"/>
    <w:rsid w:val="00304961"/>
    <w:rsid w:val="00305371"/>
    <w:rsid w:val="0030550D"/>
    <w:rsid w:val="00305E63"/>
    <w:rsid w:val="00312073"/>
    <w:rsid w:val="00312601"/>
    <w:rsid w:val="00322799"/>
    <w:rsid w:val="00326429"/>
    <w:rsid w:val="003361DC"/>
    <w:rsid w:val="0033620B"/>
    <w:rsid w:val="003376A4"/>
    <w:rsid w:val="003420EE"/>
    <w:rsid w:val="00343694"/>
    <w:rsid w:val="00344743"/>
    <w:rsid w:val="0034618D"/>
    <w:rsid w:val="00350104"/>
    <w:rsid w:val="003502F0"/>
    <w:rsid w:val="00350A00"/>
    <w:rsid w:val="00354B64"/>
    <w:rsid w:val="003554D9"/>
    <w:rsid w:val="00356E91"/>
    <w:rsid w:val="003613C2"/>
    <w:rsid w:val="00361788"/>
    <w:rsid w:val="00361848"/>
    <w:rsid w:val="0036244D"/>
    <w:rsid w:val="003652CA"/>
    <w:rsid w:val="00371ABB"/>
    <w:rsid w:val="003729BA"/>
    <w:rsid w:val="00375224"/>
    <w:rsid w:val="00376771"/>
    <w:rsid w:val="003827B7"/>
    <w:rsid w:val="003830F0"/>
    <w:rsid w:val="003833AA"/>
    <w:rsid w:val="00384D41"/>
    <w:rsid w:val="0039308E"/>
    <w:rsid w:val="00393A50"/>
    <w:rsid w:val="00394898"/>
    <w:rsid w:val="00394CCB"/>
    <w:rsid w:val="003978F0"/>
    <w:rsid w:val="003B4539"/>
    <w:rsid w:val="003B59A3"/>
    <w:rsid w:val="003B7910"/>
    <w:rsid w:val="003C2133"/>
    <w:rsid w:val="003C34CA"/>
    <w:rsid w:val="003C3DD4"/>
    <w:rsid w:val="003C3EB9"/>
    <w:rsid w:val="003C6253"/>
    <w:rsid w:val="003D1620"/>
    <w:rsid w:val="003D1738"/>
    <w:rsid w:val="003D56DE"/>
    <w:rsid w:val="003E0695"/>
    <w:rsid w:val="003E1FB7"/>
    <w:rsid w:val="003E7852"/>
    <w:rsid w:val="003F5C86"/>
    <w:rsid w:val="003F69FF"/>
    <w:rsid w:val="003F7128"/>
    <w:rsid w:val="004023C2"/>
    <w:rsid w:val="00404720"/>
    <w:rsid w:val="00404F7A"/>
    <w:rsid w:val="00407942"/>
    <w:rsid w:val="00407E18"/>
    <w:rsid w:val="00415615"/>
    <w:rsid w:val="00416656"/>
    <w:rsid w:val="0042027E"/>
    <w:rsid w:val="00421208"/>
    <w:rsid w:val="00421A60"/>
    <w:rsid w:val="00431951"/>
    <w:rsid w:val="00431DAC"/>
    <w:rsid w:val="00432A38"/>
    <w:rsid w:val="00433B0B"/>
    <w:rsid w:val="004351F3"/>
    <w:rsid w:val="00440130"/>
    <w:rsid w:val="00440CC0"/>
    <w:rsid w:val="00443795"/>
    <w:rsid w:val="00443D4D"/>
    <w:rsid w:val="0044760E"/>
    <w:rsid w:val="0044762F"/>
    <w:rsid w:val="00454DDD"/>
    <w:rsid w:val="00455539"/>
    <w:rsid w:val="00456B14"/>
    <w:rsid w:val="00457A1F"/>
    <w:rsid w:val="00464C4F"/>
    <w:rsid w:val="004675FE"/>
    <w:rsid w:val="004751DE"/>
    <w:rsid w:val="00476ABD"/>
    <w:rsid w:val="00477B69"/>
    <w:rsid w:val="00483D45"/>
    <w:rsid w:val="004855AC"/>
    <w:rsid w:val="00491D2D"/>
    <w:rsid w:val="00495900"/>
    <w:rsid w:val="004968D5"/>
    <w:rsid w:val="004A1D00"/>
    <w:rsid w:val="004A2086"/>
    <w:rsid w:val="004A23BC"/>
    <w:rsid w:val="004A3DB8"/>
    <w:rsid w:val="004A4125"/>
    <w:rsid w:val="004A4F96"/>
    <w:rsid w:val="004A6B0D"/>
    <w:rsid w:val="004B3128"/>
    <w:rsid w:val="004B53A4"/>
    <w:rsid w:val="004B53F5"/>
    <w:rsid w:val="004B5F7E"/>
    <w:rsid w:val="004B7578"/>
    <w:rsid w:val="004C0FDA"/>
    <w:rsid w:val="004C1EC3"/>
    <w:rsid w:val="004C2652"/>
    <w:rsid w:val="004C394A"/>
    <w:rsid w:val="004D0F07"/>
    <w:rsid w:val="004D15D6"/>
    <w:rsid w:val="004D4539"/>
    <w:rsid w:val="004D555A"/>
    <w:rsid w:val="004E107E"/>
    <w:rsid w:val="004E57FC"/>
    <w:rsid w:val="004F5FDA"/>
    <w:rsid w:val="005029F1"/>
    <w:rsid w:val="00510883"/>
    <w:rsid w:val="00514017"/>
    <w:rsid w:val="005140A8"/>
    <w:rsid w:val="005167FE"/>
    <w:rsid w:val="005217E7"/>
    <w:rsid w:val="00527643"/>
    <w:rsid w:val="00527645"/>
    <w:rsid w:val="00531B75"/>
    <w:rsid w:val="00531C4B"/>
    <w:rsid w:val="005404D1"/>
    <w:rsid w:val="00545705"/>
    <w:rsid w:val="00546171"/>
    <w:rsid w:val="00546512"/>
    <w:rsid w:val="0054685E"/>
    <w:rsid w:val="00551665"/>
    <w:rsid w:val="00551C2D"/>
    <w:rsid w:val="0055422A"/>
    <w:rsid w:val="00555DEE"/>
    <w:rsid w:val="00560EAE"/>
    <w:rsid w:val="005622FD"/>
    <w:rsid w:val="00564BF0"/>
    <w:rsid w:val="005667F5"/>
    <w:rsid w:val="00566963"/>
    <w:rsid w:val="00575571"/>
    <w:rsid w:val="0058381B"/>
    <w:rsid w:val="00585D8E"/>
    <w:rsid w:val="00587A75"/>
    <w:rsid w:val="00587BFC"/>
    <w:rsid w:val="00587E56"/>
    <w:rsid w:val="005902E8"/>
    <w:rsid w:val="005906C4"/>
    <w:rsid w:val="005907B0"/>
    <w:rsid w:val="00594026"/>
    <w:rsid w:val="005A2FDA"/>
    <w:rsid w:val="005A361F"/>
    <w:rsid w:val="005A4858"/>
    <w:rsid w:val="005A67A9"/>
    <w:rsid w:val="005B0872"/>
    <w:rsid w:val="005B0F53"/>
    <w:rsid w:val="005B108C"/>
    <w:rsid w:val="005B3677"/>
    <w:rsid w:val="005B6E32"/>
    <w:rsid w:val="005B7308"/>
    <w:rsid w:val="005B751C"/>
    <w:rsid w:val="005C39B0"/>
    <w:rsid w:val="005C76BA"/>
    <w:rsid w:val="005D03AE"/>
    <w:rsid w:val="005D09F1"/>
    <w:rsid w:val="005D3003"/>
    <w:rsid w:val="005D4019"/>
    <w:rsid w:val="005D43BD"/>
    <w:rsid w:val="005D468F"/>
    <w:rsid w:val="005D6661"/>
    <w:rsid w:val="005E1180"/>
    <w:rsid w:val="005E5669"/>
    <w:rsid w:val="005E5CA7"/>
    <w:rsid w:val="005F1F06"/>
    <w:rsid w:val="005F69CB"/>
    <w:rsid w:val="005F756C"/>
    <w:rsid w:val="00600D1B"/>
    <w:rsid w:val="006021F1"/>
    <w:rsid w:val="0060763E"/>
    <w:rsid w:val="006103FC"/>
    <w:rsid w:val="006164E1"/>
    <w:rsid w:val="00622251"/>
    <w:rsid w:val="00624114"/>
    <w:rsid w:val="0062522C"/>
    <w:rsid w:val="00627EFF"/>
    <w:rsid w:val="00630C9A"/>
    <w:rsid w:val="00633DFF"/>
    <w:rsid w:val="00634DC1"/>
    <w:rsid w:val="00637A67"/>
    <w:rsid w:val="00641C21"/>
    <w:rsid w:val="0064271A"/>
    <w:rsid w:val="006440C5"/>
    <w:rsid w:val="00645D9C"/>
    <w:rsid w:val="00651A4D"/>
    <w:rsid w:val="006548A9"/>
    <w:rsid w:val="00654A79"/>
    <w:rsid w:val="00655343"/>
    <w:rsid w:val="00661C40"/>
    <w:rsid w:val="00662090"/>
    <w:rsid w:val="0066295B"/>
    <w:rsid w:val="006631EF"/>
    <w:rsid w:val="00670249"/>
    <w:rsid w:val="00670D11"/>
    <w:rsid w:val="00671304"/>
    <w:rsid w:val="00673785"/>
    <w:rsid w:val="006755EF"/>
    <w:rsid w:val="00675C85"/>
    <w:rsid w:val="006773F7"/>
    <w:rsid w:val="0068052C"/>
    <w:rsid w:val="006806D2"/>
    <w:rsid w:val="006816E9"/>
    <w:rsid w:val="0068175B"/>
    <w:rsid w:val="00682DCE"/>
    <w:rsid w:val="006838A0"/>
    <w:rsid w:val="00683FC3"/>
    <w:rsid w:val="00686A36"/>
    <w:rsid w:val="00690BA3"/>
    <w:rsid w:val="00690CC2"/>
    <w:rsid w:val="006962A7"/>
    <w:rsid w:val="006A1CAB"/>
    <w:rsid w:val="006A393A"/>
    <w:rsid w:val="006A63EF"/>
    <w:rsid w:val="006A651E"/>
    <w:rsid w:val="006A69EE"/>
    <w:rsid w:val="006B3812"/>
    <w:rsid w:val="006B5A60"/>
    <w:rsid w:val="006B61BB"/>
    <w:rsid w:val="006B6308"/>
    <w:rsid w:val="006C202C"/>
    <w:rsid w:val="006C3D01"/>
    <w:rsid w:val="006D4808"/>
    <w:rsid w:val="006D56FD"/>
    <w:rsid w:val="006D6DBF"/>
    <w:rsid w:val="006E2A0A"/>
    <w:rsid w:val="006E3916"/>
    <w:rsid w:val="006E45AB"/>
    <w:rsid w:val="006E4CD5"/>
    <w:rsid w:val="006E7115"/>
    <w:rsid w:val="006E76B2"/>
    <w:rsid w:val="006E76C7"/>
    <w:rsid w:val="006E7B2E"/>
    <w:rsid w:val="006F4461"/>
    <w:rsid w:val="006F45FA"/>
    <w:rsid w:val="006F7A94"/>
    <w:rsid w:val="00700821"/>
    <w:rsid w:val="00700EC4"/>
    <w:rsid w:val="00701F0F"/>
    <w:rsid w:val="007047B0"/>
    <w:rsid w:val="00705332"/>
    <w:rsid w:val="00705464"/>
    <w:rsid w:val="00707669"/>
    <w:rsid w:val="00710A7D"/>
    <w:rsid w:val="00710DF9"/>
    <w:rsid w:val="00710F1C"/>
    <w:rsid w:val="00711272"/>
    <w:rsid w:val="00714259"/>
    <w:rsid w:val="007144C4"/>
    <w:rsid w:val="007163E6"/>
    <w:rsid w:val="0071745F"/>
    <w:rsid w:val="007232EA"/>
    <w:rsid w:val="007235FC"/>
    <w:rsid w:val="0073085E"/>
    <w:rsid w:val="0073226D"/>
    <w:rsid w:val="00732C2C"/>
    <w:rsid w:val="0073359B"/>
    <w:rsid w:val="0073589F"/>
    <w:rsid w:val="00735B3C"/>
    <w:rsid w:val="00736677"/>
    <w:rsid w:val="00741A94"/>
    <w:rsid w:val="007441F5"/>
    <w:rsid w:val="00745F0C"/>
    <w:rsid w:val="00745F27"/>
    <w:rsid w:val="007500C0"/>
    <w:rsid w:val="007616E1"/>
    <w:rsid w:val="00764630"/>
    <w:rsid w:val="00767D4A"/>
    <w:rsid w:val="00774CAB"/>
    <w:rsid w:val="0077529D"/>
    <w:rsid w:val="00775385"/>
    <w:rsid w:val="00784750"/>
    <w:rsid w:val="00791A1D"/>
    <w:rsid w:val="00794DD2"/>
    <w:rsid w:val="00795264"/>
    <w:rsid w:val="007A1364"/>
    <w:rsid w:val="007A1C7C"/>
    <w:rsid w:val="007A2C9B"/>
    <w:rsid w:val="007A6CAD"/>
    <w:rsid w:val="007B2A21"/>
    <w:rsid w:val="007B306E"/>
    <w:rsid w:val="007B336B"/>
    <w:rsid w:val="007B50A8"/>
    <w:rsid w:val="007B6072"/>
    <w:rsid w:val="007B6547"/>
    <w:rsid w:val="007C54BC"/>
    <w:rsid w:val="007D0DB7"/>
    <w:rsid w:val="007D2F8A"/>
    <w:rsid w:val="007D34DA"/>
    <w:rsid w:val="007D58A4"/>
    <w:rsid w:val="007D5B4A"/>
    <w:rsid w:val="007D5F97"/>
    <w:rsid w:val="007D6F39"/>
    <w:rsid w:val="007E02FC"/>
    <w:rsid w:val="007E06F4"/>
    <w:rsid w:val="007E2036"/>
    <w:rsid w:val="007E4400"/>
    <w:rsid w:val="007E4AEE"/>
    <w:rsid w:val="007F0C72"/>
    <w:rsid w:val="007F0C73"/>
    <w:rsid w:val="007F1777"/>
    <w:rsid w:val="007F29DA"/>
    <w:rsid w:val="007F440F"/>
    <w:rsid w:val="007F52D6"/>
    <w:rsid w:val="007F5C19"/>
    <w:rsid w:val="007F6919"/>
    <w:rsid w:val="0080340F"/>
    <w:rsid w:val="00806ACB"/>
    <w:rsid w:val="008077D8"/>
    <w:rsid w:val="00810A0A"/>
    <w:rsid w:val="008123D7"/>
    <w:rsid w:val="008140E6"/>
    <w:rsid w:val="008150D9"/>
    <w:rsid w:val="00817925"/>
    <w:rsid w:val="00820E57"/>
    <w:rsid w:val="00820F4E"/>
    <w:rsid w:val="008218C7"/>
    <w:rsid w:val="00821F72"/>
    <w:rsid w:val="00825A11"/>
    <w:rsid w:val="00825ED2"/>
    <w:rsid w:val="00826ACE"/>
    <w:rsid w:val="00827893"/>
    <w:rsid w:val="008317A5"/>
    <w:rsid w:val="00832CCC"/>
    <w:rsid w:val="00832DFF"/>
    <w:rsid w:val="00834C77"/>
    <w:rsid w:val="00837F5D"/>
    <w:rsid w:val="00837FEB"/>
    <w:rsid w:val="008424F8"/>
    <w:rsid w:val="008436BD"/>
    <w:rsid w:val="008450DE"/>
    <w:rsid w:val="0084604D"/>
    <w:rsid w:val="008463A9"/>
    <w:rsid w:val="00852136"/>
    <w:rsid w:val="00855063"/>
    <w:rsid w:val="008609AB"/>
    <w:rsid w:val="008645C8"/>
    <w:rsid w:val="00865545"/>
    <w:rsid w:val="00866E6C"/>
    <w:rsid w:val="008719AE"/>
    <w:rsid w:val="00871AF9"/>
    <w:rsid w:val="008754ED"/>
    <w:rsid w:val="00877242"/>
    <w:rsid w:val="00877C8A"/>
    <w:rsid w:val="008862BA"/>
    <w:rsid w:val="0088696E"/>
    <w:rsid w:val="008879DF"/>
    <w:rsid w:val="00890959"/>
    <w:rsid w:val="00892D1D"/>
    <w:rsid w:val="008942EF"/>
    <w:rsid w:val="008A192F"/>
    <w:rsid w:val="008A7828"/>
    <w:rsid w:val="008B057B"/>
    <w:rsid w:val="008B75DA"/>
    <w:rsid w:val="008C7868"/>
    <w:rsid w:val="008D1599"/>
    <w:rsid w:val="008D23E5"/>
    <w:rsid w:val="008D2457"/>
    <w:rsid w:val="008D4200"/>
    <w:rsid w:val="008D71AB"/>
    <w:rsid w:val="008E17DA"/>
    <w:rsid w:val="008E3B6A"/>
    <w:rsid w:val="008E6FE4"/>
    <w:rsid w:val="008E784E"/>
    <w:rsid w:val="008E7A5F"/>
    <w:rsid w:val="008F06EE"/>
    <w:rsid w:val="008F23BE"/>
    <w:rsid w:val="008F3A79"/>
    <w:rsid w:val="008F46CA"/>
    <w:rsid w:val="008F5B4E"/>
    <w:rsid w:val="008F71FC"/>
    <w:rsid w:val="008F77F6"/>
    <w:rsid w:val="00903234"/>
    <w:rsid w:val="00906B9B"/>
    <w:rsid w:val="00912463"/>
    <w:rsid w:val="00920749"/>
    <w:rsid w:val="00920A1E"/>
    <w:rsid w:val="0092574D"/>
    <w:rsid w:val="0092664F"/>
    <w:rsid w:val="00934CAA"/>
    <w:rsid w:val="00940F91"/>
    <w:rsid w:val="00941E9C"/>
    <w:rsid w:val="00941F71"/>
    <w:rsid w:val="0094696F"/>
    <w:rsid w:val="00947060"/>
    <w:rsid w:val="009532DB"/>
    <w:rsid w:val="009552DE"/>
    <w:rsid w:val="009620A4"/>
    <w:rsid w:val="00962962"/>
    <w:rsid w:val="00963030"/>
    <w:rsid w:val="00967B0E"/>
    <w:rsid w:val="0097226B"/>
    <w:rsid w:val="00973205"/>
    <w:rsid w:val="00977C9F"/>
    <w:rsid w:val="00986C15"/>
    <w:rsid w:val="009879F9"/>
    <w:rsid w:val="009931D1"/>
    <w:rsid w:val="00993704"/>
    <w:rsid w:val="00994533"/>
    <w:rsid w:val="009B011B"/>
    <w:rsid w:val="009B249C"/>
    <w:rsid w:val="009B6702"/>
    <w:rsid w:val="009B7116"/>
    <w:rsid w:val="009C3172"/>
    <w:rsid w:val="009C3B05"/>
    <w:rsid w:val="009D1F91"/>
    <w:rsid w:val="009D5769"/>
    <w:rsid w:val="009E17BF"/>
    <w:rsid w:val="009E5431"/>
    <w:rsid w:val="009E6114"/>
    <w:rsid w:val="009E7708"/>
    <w:rsid w:val="009F01ED"/>
    <w:rsid w:val="009F0AC2"/>
    <w:rsid w:val="009F210A"/>
    <w:rsid w:val="009F2FE9"/>
    <w:rsid w:val="00A01121"/>
    <w:rsid w:val="00A02119"/>
    <w:rsid w:val="00A039B6"/>
    <w:rsid w:val="00A055D9"/>
    <w:rsid w:val="00A062A5"/>
    <w:rsid w:val="00A140A1"/>
    <w:rsid w:val="00A141F9"/>
    <w:rsid w:val="00A17BCD"/>
    <w:rsid w:val="00A244BD"/>
    <w:rsid w:val="00A37B48"/>
    <w:rsid w:val="00A42AD7"/>
    <w:rsid w:val="00A44C9A"/>
    <w:rsid w:val="00A465D2"/>
    <w:rsid w:val="00A47DC7"/>
    <w:rsid w:val="00A54610"/>
    <w:rsid w:val="00A56D3C"/>
    <w:rsid w:val="00A6373E"/>
    <w:rsid w:val="00A65A5D"/>
    <w:rsid w:val="00A65C93"/>
    <w:rsid w:val="00A66B9D"/>
    <w:rsid w:val="00A726D9"/>
    <w:rsid w:val="00A74E17"/>
    <w:rsid w:val="00A76C46"/>
    <w:rsid w:val="00A83936"/>
    <w:rsid w:val="00A85693"/>
    <w:rsid w:val="00A85C73"/>
    <w:rsid w:val="00AA29C7"/>
    <w:rsid w:val="00AA5264"/>
    <w:rsid w:val="00AA65BC"/>
    <w:rsid w:val="00AB0F4A"/>
    <w:rsid w:val="00AB1407"/>
    <w:rsid w:val="00AB30B7"/>
    <w:rsid w:val="00AB31DF"/>
    <w:rsid w:val="00AB5341"/>
    <w:rsid w:val="00AC0E70"/>
    <w:rsid w:val="00AC1962"/>
    <w:rsid w:val="00AC63E2"/>
    <w:rsid w:val="00AD29D8"/>
    <w:rsid w:val="00AD508A"/>
    <w:rsid w:val="00AD5C47"/>
    <w:rsid w:val="00AD6744"/>
    <w:rsid w:val="00AD6CDC"/>
    <w:rsid w:val="00AD6E3F"/>
    <w:rsid w:val="00AE0197"/>
    <w:rsid w:val="00AE03F5"/>
    <w:rsid w:val="00AE43E8"/>
    <w:rsid w:val="00AE6A75"/>
    <w:rsid w:val="00AF7373"/>
    <w:rsid w:val="00B032BB"/>
    <w:rsid w:val="00B04542"/>
    <w:rsid w:val="00B07581"/>
    <w:rsid w:val="00B1139B"/>
    <w:rsid w:val="00B13301"/>
    <w:rsid w:val="00B141CF"/>
    <w:rsid w:val="00B14632"/>
    <w:rsid w:val="00B14FC2"/>
    <w:rsid w:val="00B16125"/>
    <w:rsid w:val="00B20256"/>
    <w:rsid w:val="00B202F6"/>
    <w:rsid w:val="00B22DC3"/>
    <w:rsid w:val="00B2554A"/>
    <w:rsid w:val="00B34358"/>
    <w:rsid w:val="00B35C82"/>
    <w:rsid w:val="00B43318"/>
    <w:rsid w:val="00B4337E"/>
    <w:rsid w:val="00B511D5"/>
    <w:rsid w:val="00B51292"/>
    <w:rsid w:val="00B56D7C"/>
    <w:rsid w:val="00B61026"/>
    <w:rsid w:val="00B63CF7"/>
    <w:rsid w:val="00B73470"/>
    <w:rsid w:val="00B74AB5"/>
    <w:rsid w:val="00B74AF5"/>
    <w:rsid w:val="00B760E8"/>
    <w:rsid w:val="00B8124F"/>
    <w:rsid w:val="00B819C7"/>
    <w:rsid w:val="00B83463"/>
    <w:rsid w:val="00B83EB3"/>
    <w:rsid w:val="00B858BC"/>
    <w:rsid w:val="00B864C3"/>
    <w:rsid w:val="00B921ED"/>
    <w:rsid w:val="00B9271D"/>
    <w:rsid w:val="00B94C16"/>
    <w:rsid w:val="00B95CFC"/>
    <w:rsid w:val="00B9763E"/>
    <w:rsid w:val="00BA16A7"/>
    <w:rsid w:val="00BA2B5A"/>
    <w:rsid w:val="00BA4571"/>
    <w:rsid w:val="00BB0770"/>
    <w:rsid w:val="00BB2946"/>
    <w:rsid w:val="00BB46AB"/>
    <w:rsid w:val="00BB4C56"/>
    <w:rsid w:val="00BC1D45"/>
    <w:rsid w:val="00BC40A7"/>
    <w:rsid w:val="00BC43A2"/>
    <w:rsid w:val="00BC53E3"/>
    <w:rsid w:val="00BC668C"/>
    <w:rsid w:val="00BD45E2"/>
    <w:rsid w:val="00BD4CE6"/>
    <w:rsid w:val="00BD5238"/>
    <w:rsid w:val="00BE1DC0"/>
    <w:rsid w:val="00BE246A"/>
    <w:rsid w:val="00BE2496"/>
    <w:rsid w:val="00BE4245"/>
    <w:rsid w:val="00BE6F2D"/>
    <w:rsid w:val="00BF14FA"/>
    <w:rsid w:val="00C02787"/>
    <w:rsid w:val="00C030FB"/>
    <w:rsid w:val="00C05E04"/>
    <w:rsid w:val="00C075D8"/>
    <w:rsid w:val="00C077A5"/>
    <w:rsid w:val="00C12A61"/>
    <w:rsid w:val="00C12D38"/>
    <w:rsid w:val="00C1470A"/>
    <w:rsid w:val="00C1589F"/>
    <w:rsid w:val="00C15D95"/>
    <w:rsid w:val="00C162B0"/>
    <w:rsid w:val="00C166DF"/>
    <w:rsid w:val="00C17752"/>
    <w:rsid w:val="00C30BF0"/>
    <w:rsid w:val="00C360CC"/>
    <w:rsid w:val="00C42C64"/>
    <w:rsid w:val="00C43B5D"/>
    <w:rsid w:val="00C4613B"/>
    <w:rsid w:val="00C47B6A"/>
    <w:rsid w:val="00C51484"/>
    <w:rsid w:val="00C52D02"/>
    <w:rsid w:val="00C56FF3"/>
    <w:rsid w:val="00C67A3B"/>
    <w:rsid w:val="00C74D94"/>
    <w:rsid w:val="00C82E28"/>
    <w:rsid w:val="00C83769"/>
    <w:rsid w:val="00C85BF6"/>
    <w:rsid w:val="00C877CC"/>
    <w:rsid w:val="00C9085C"/>
    <w:rsid w:val="00C92379"/>
    <w:rsid w:val="00C947FD"/>
    <w:rsid w:val="00CA0419"/>
    <w:rsid w:val="00CA07B1"/>
    <w:rsid w:val="00CA0E0C"/>
    <w:rsid w:val="00CA7962"/>
    <w:rsid w:val="00CB261D"/>
    <w:rsid w:val="00CB3D8C"/>
    <w:rsid w:val="00CB6529"/>
    <w:rsid w:val="00CD19C8"/>
    <w:rsid w:val="00CD1AE8"/>
    <w:rsid w:val="00CD3E1C"/>
    <w:rsid w:val="00CD3EC0"/>
    <w:rsid w:val="00CD4ABA"/>
    <w:rsid w:val="00CD5729"/>
    <w:rsid w:val="00CD59AB"/>
    <w:rsid w:val="00CD6AC6"/>
    <w:rsid w:val="00CE1CDB"/>
    <w:rsid w:val="00CE22AB"/>
    <w:rsid w:val="00CE7B42"/>
    <w:rsid w:val="00CF3FF9"/>
    <w:rsid w:val="00CF716E"/>
    <w:rsid w:val="00D00CE4"/>
    <w:rsid w:val="00D0378A"/>
    <w:rsid w:val="00D06505"/>
    <w:rsid w:val="00D06D02"/>
    <w:rsid w:val="00D07626"/>
    <w:rsid w:val="00D10D21"/>
    <w:rsid w:val="00D12EC8"/>
    <w:rsid w:val="00D14E45"/>
    <w:rsid w:val="00D154EE"/>
    <w:rsid w:val="00D22146"/>
    <w:rsid w:val="00D23788"/>
    <w:rsid w:val="00D23A79"/>
    <w:rsid w:val="00D244FA"/>
    <w:rsid w:val="00D251F9"/>
    <w:rsid w:val="00D2687C"/>
    <w:rsid w:val="00D30450"/>
    <w:rsid w:val="00D3347C"/>
    <w:rsid w:val="00D37D3E"/>
    <w:rsid w:val="00D42CC3"/>
    <w:rsid w:val="00D43221"/>
    <w:rsid w:val="00D44A99"/>
    <w:rsid w:val="00D45BC9"/>
    <w:rsid w:val="00D45CF2"/>
    <w:rsid w:val="00D466A2"/>
    <w:rsid w:val="00D467BF"/>
    <w:rsid w:val="00D47A08"/>
    <w:rsid w:val="00D47FD7"/>
    <w:rsid w:val="00D51E4A"/>
    <w:rsid w:val="00D60CDE"/>
    <w:rsid w:val="00D61B4E"/>
    <w:rsid w:val="00D62E8E"/>
    <w:rsid w:val="00D64608"/>
    <w:rsid w:val="00D673A4"/>
    <w:rsid w:val="00D73D64"/>
    <w:rsid w:val="00D76AB7"/>
    <w:rsid w:val="00D803CA"/>
    <w:rsid w:val="00D80E69"/>
    <w:rsid w:val="00D81EC4"/>
    <w:rsid w:val="00D82165"/>
    <w:rsid w:val="00D856F8"/>
    <w:rsid w:val="00D858B2"/>
    <w:rsid w:val="00D93BEC"/>
    <w:rsid w:val="00D93F0B"/>
    <w:rsid w:val="00DA0F2B"/>
    <w:rsid w:val="00DA2DAC"/>
    <w:rsid w:val="00DA6B4B"/>
    <w:rsid w:val="00DA79E1"/>
    <w:rsid w:val="00DA79F7"/>
    <w:rsid w:val="00DB0015"/>
    <w:rsid w:val="00DB031D"/>
    <w:rsid w:val="00DB1589"/>
    <w:rsid w:val="00DB3D37"/>
    <w:rsid w:val="00DB430D"/>
    <w:rsid w:val="00DC3CA9"/>
    <w:rsid w:val="00DC61AB"/>
    <w:rsid w:val="00DC6954"/>
    <w:rsid w:val="00DD19A1"/>
    <w:rsid w:val="00DD2882"/>
    <w:rsid w:val="00DD3739"/>
    <w:rsid w:val="00DE0BF6"/>
    <w:rsid w:val="00DE325A"/>
    <w:rsid w:val="00DE6C4B"/>
    <w:rsid w:val="00DF023B"/>
    <w:rsid w:val="00DF0496"/>
    <w:rsid w:val="00DF0AB5"/>
    <w:rsid w:val="00DF0EA5"/>
    <w:rsid w:val="00DF105A"/>
    <w:rsid w:val="00DF1E31"/>
    <w:rsid w:val="00DF2635"/>
    <w:rsid w:val="00DF4656"/>
    <w:rsid w:val="00DF65D5"/>
    <w:rsid w:val="00DF6F51"/>
    <w:rsid w:val="00E03210"/>
    <w:rsid w:val="00E03A76"/>
    <w:rsid w:val="00E0491B"/>
    <w:rsid w:val="00E06782"/>
    <w:rsid w:val="00E11CE7"/>
    <w:rsid w:val="00E1383B"/>
    <w:rsid w:val="00E14531"/>
    <w:rsid w:val="00E2023B"/>
    <w:rsid w:val="00E245EF"/>
    <w:rsid w:val="00E2531B"/>
    <w:rsid w:val="00E2536E"/>
    <w:rsid w:val="00E3016D"/>
    <w:rsid w:val="00E30689"/>
    <w:rsid w:val="00E324A6"/>
    <w:rsid w:val="00E32876"/>
    <w:rsid w:val="00E410A8"/>
    <w:rsid w:val="00E4123D"/>
    <w:rsid w:val="00E41308"/>
    <w:rsid w:val="00E432C1"/>
    <w:rsid w:val="00E445FE"/>
    <w:rsid w:val="00E447A8"/>
    <w:rsid w:val="00E45163"/>
    <w:rsid w:val="00E472EC"/>
    <w:rsid w:val="00E47907"/>
    <w:rsid w:val="00E50E4A"/>
    <w:rsid w:val="00E5172E"/>
    <w:rsid w:val="00E54460"/>
    <w:rsid w:val="00E54C83"/>
    <w:rsid w:val="00E55578"/>
    <w:rsid w:val="00E564B2"/>
    <w:rsid w:val="00E5717E"/>
    <w:rsid w:val="00E62216"/>
    <w:rsid w:val="00E66846"/>
    <w:rsid w:val="00E67951"/>
    <w:rsid w:val="00E67F17"/>
    <w:rsid w:val="00E70CEC"/>
    <w:rsid w:val="00E759E1"/>
    <w:rsid w:val="00E8016C"/>
    <w:rsid w:val="00E8266A"/>
    <w:rsid w:val="00E82BF7"/>
    <w:rsid w:val="00E869DB"/>
    <w:rsid w:val="00E87386"/>
    <w:rsid w:val="00E911DF"/>
    <w:rsid w:val="00E94F84"/>
    <w:rsid w:val="00EA2379"/>
    <w:rsid w:val="00EB1F1C"/>
    <w:rsid w:val="00EB27FE"/>
    <w:rsid w:val="00EB2F67"/>
    <w:rsid w:val="00EB3F33"/>
    <w:rsid w:val="00EB716B"/>
    <w:rsid w:val="00EC483B"/>
    <w:rsid w:val="00EC586D"/>
    <w:rsid w:val="00EC5986"/>
    <w:rsid w:val="00ED44A2"/>
    <w:rsid w:val="00EE04E7"/>
    <w:rsid w:val="00EE0E59"/>
    <w:rsid w:val="00EE1FCB"/>
    <w:rsid w:val="00EE25CE"/>
    <w:rsid w:val="00EF33C4"/>
    <w:rsid w:val="00EF6A50"/>
    <w:rsid w:val="00EF79C8"/>
    <w:rsid w:val="00F0774D"/>
    <w:rsid w:val="00F12152"/>
    <w:rsid w:val="00F1648B"/>
    <w:rsid w:val="00F16CB8"/>
    <w:rsid w:val="00F23463"/>
    <w:rsid w:val="00F236D2"/>
    <w:rsid w:val="00F2726B"/>
    <w:rsid w:val="00F27AE2"/>
    <w:rsid w:val="00F30CCD"/>
    <w:rsid w:val="00F31B0D"/>
    <w:rsid w:val="00F3226D"/>
    <w:rsid w:val="00F32A60"/>
    <w:rsid w:val="00F340BE"/>
    <w:rsid w:val="00F350E7"/>
    <w:rsid w:val="00F37B41"/>
    <w:rsid w:val="00F408C2"/>
    <w:rsid w:val="00F479B3"/>
    <w:rsid w:val="00F54390"/>
    <w:rsid w:val="00F55467"/>
    <w:rsid w:val="00F60AA0"/>
    <w:rsid w:val="00F62042"/>
    <w:rsid w:val="00F640CD"/>
    <w:rsid w:val="00F645C7"/>
    <w:rsid w:val="00F74864"/>
    <w:rsid w:val="00F76DE0"/>
    <w:rsid w:val="00F76DFD"/>
    <w:rsid w:val="00F82868"/>
    <w:rsid w:val="00F86695"/>
    <w:rsid w:val="00F87300"/>
    <w:rsid w:val="00F87D8D"/>
    <w:rsid w:val="00F91073"/>
    <w:rsid w:val="00F91E52"/>
    <w:rsid w:val="00F95C73"/>
    <w:rsid w:val="00F97363"/>
    <w:rsid w:val="00F97B9C"/>
    <w:rsid w:val="00F97CE5"/>
    <w:rsid w:val="00FA4F93"/>
    <w:rsid w:val="00FA553A"/>
    <w:rsid w:val="00FA6D75"/>
    <w:rsid w:val="00FB3408"/>
    <w:rsid w:val="00FB4246"/>
    <w:rsid w:val="00FB4556"/>
    <w:rsid w:val="00FC01F0"/>
    <w:rsid w:val="00FC2856"/>
    <w:rsid w:val="00FC3F20"/>
    <w:rsid w:val="00FC5458"/>
    <w:rsid w:val="00FC6496"/>
    <w:rsid w:val="00FC649C"/>
    <w:rsid w:val="00FD0A83"/>
    <w:rsid w:val="00FD4FAE"/>
    <w:rsid w:val="00FD5309"/>
    <w:rsid w:val="00FE0FCF"/>
    <w:rsid w:val="00FE21D0"/>
    <w:rsid w:val="00FE451B"/>
    <w:rsid w:val="00FE4DF6"/>
    <w:rsid w:val="00FE738C"/>
    <w:rsid w:val="00FF0A1B"/>
    <w:rsid w:val="00FF0D1D"/>
    <w:rsid w:val="00FF1DF2"/>
    <w:rsid w:val="00FF1FC9"/>
    <w:rsid w:val="00FF3271"/>
    <w:rsid w:val="00FF3BB6"/>
    <w:rsid w:val="00FF3E73"/>
    <w:rsid w:val="00FF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D0"/>
    <w:pPr>
      <w:suppressAutoHyphens/>
      <w:spacing w:after="160" w:line="254" w:lineRule="auto"/>
      <w:textAlignment w:val="baseline"/>
    </w:pPr>
    <w:rPr>
      <w:rFonts w:eastAsia="SimSun" w:cs="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21D0"/>
    <w:pPr>
      <w:widowControl w:val="0"/>
      <w:autoSpaceDE w:val="0"/>
      <w:autoSpaceDN w:val="0"/>
    </w:pPr>
    <w:rPr>
      <w:rFonts w:eastAsia="Times New Roman" w:cs="Calibri"/>
      <w:sz w:val="22"/>
    </w:rPr>
  </w:style>
  <w:style w:type="character" w:customStyle="1" w:styleId="1">
    <w:name w:val="Основной шрифт абзаца1"/>
    <w:uiPriority w:val="99"/>
    <w:rsid w:val="00FE21D0"/>
  </w:style>
  <w:style w:type="paragraph" w:styleId="a3">
    <w:name w:val="Balloon Text"/>
    <w:basedOn w:val="a"/>
    <w:link w:val="a4"/>
    <w:uiPriority w:val="99"/>
    <w:semiHidden/>
    <w:rsid w:val="009F210A"/>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9F210A"/>
    <w:rPr>
      <w:rFonts w:ascii="Segoe UI" w:eastAsia="SimSun" w:hAnsi="Segoe UI" w:cs="Segoe UI"/>
      <w:kern w:val="1"/>
      <w:sz w:val="18"/>
      <w:szCs w:val="18"/>
      <w:lang w:eastAsia="ar-SA" w:bidi="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link w:val="a5"/>
    <w:uiPriority w:val="99"/>
    <w:locked/>
    <w:rsid w:val="007163E6"/>
    <w:rPr>
      <w:rFonts w:ascii="Times New Roman" w:hAnsi="Times New Roman" w:cs="Times New Roman"/>
      <w:sz w:val="24"/>
      <w:szCs w:val="24"/>
      <w:lang w:eastAsia="ru-RU"/>
    </w:rPr>
  </w:style>
  <w:style w:type="paragraph" w:styleId="a7">
    <w:name w:val="List Paragraph"/>
    <w:basedOn w:val="a"/>
    <w:uiPriority w:val="99"/>
    <w:qFormat/>
    <w:rsid w:val="004D0F07"/>
    <w:pPr>
      <w:ind w:left="720"/>
      <w:contextualSpacing/>
    </w:pPr>
  </w:style>
  <w:style w:type="table" w:styleId="a8">
    <w:name w:val="Table Grid"/>
    <w:basedOn w:val="a1"/>
    <w:uiPriority w:val="99"/>
    <w:rsid w:val="0069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6AAE"/>
    <w:pPr>
      <w:autoSpaceDE w:val="0"/>
      <w:autoSpaceDN w:val="0"/>
      <w:adjustRightInd w:val="0"/>
    </w:pPr>
    <w:rPr>
      <w:rFonts w:ascii="Times New Roman" w:hAnsi="Times New Roman"/>
      <w:color w:val="000000"/>
      <w:sz w:val="24"/>
      <w:szCs w:val="24"/>
      <w:lang w:eastAsia="en-US"/>
    </w:rPr>
  </w:style>
  <w:style w:type="paragraph" w:styleId="a9">
    <w:name w:val="footer"/>
    <w:basedOn w:val="a"/>
    <w:link w:val="aa"/>
    <w:uiPriority w:val="99"/>
    <w:rsid w:val="00354B64"/>
    <w:pPr>
      <w:tabs>
        <w:tab w:val="center" w:pos="4677"/>
        <w:tab w:val="right" w:pos="9355"/>
      </w:tabs>
      <w:spacing w:after="0" w:line="240" w:lineRule="auto"/>
    </w:pPr>
  </w:style>
  <w:style w:type="character" w:customStyle="1" w:styleId="aa">
    <w:name w:val="Нижний колонтитул Знак"/>
    <w:link w:val="a9"/>
    <w:uiPriority w:val="99"/>
    <w:locked/>
    <w:rsid w:val="00354B64"/>
    <w:rPr>
      <w:rFonts w:ascii="Calibri" w:eastAsia="SimSun" w:hAnsi="Calibri" w:cs="Calibri"/>
      <w:kern w:val="1"/>
      <w:lang w:eastAsia="ar-SA" w:bidi="ar-SA"/>
    </w:rPr>
  </w:style>
  <w:style w:type="character" w:styleId="ab">
    <w:name w:val="annotation reference"/>
    <w:uiPriority w:val="99"/>
    <w:semiHidden/>
    <w:rsid w:val="005D43BD"/>
    <w:rPr>
      <w:rFonts w:cs="Times New Roman"/>
      <w:sz w:val="16"/>
      <w:szCs w:val="16"/>
    </w:rPr>
  </w:style>
  <w:style w:type="paragraph" w:styleId="ac">
    <w:name w:val="annotation text"/>
    <w:basedOn w:val="a"/>
    <w:link w:val="ad"/>
    <w:uiPriority w:val="99"/>
    <w:semiHidden/>
    <w:rsid w:val="005D43BD"/>
    <w:rPr>
      <w:sz w:val="20"/>
      <w:szCs w:val="20"/>
    </w:rPr>
  </w:style>
  <w:style w:type="character" w:customStyle="1" w:styleId="ad">
    <w:name w:val="Текст примечания Знак"/>
    <w:link w:val="ac"/>
    <w:uiPriority w:val="99"/>
    <w:semiHidden/>
    <w:locked/>
    <w:rsid w:val="00CB6529"/>
    <w:rPr>
      <w:rFonts w:eastAsia="SimSun" w:cs="Calibri"/>
      <w:kern w:val="1"/>
      <w:sz w:val="20"/>
      <w:szCs w:val="20"/>
      <w:lang w:eastAsia="ar-SA" w:bidi="ar-SA"/>
    </w:rPr>
  </w:style>
  <w:style w:type="paragraph" w:styleId="ae">
    <w:name w:val="annotation subject"/>
    <w:basedOn w:val="ac"/>
    <w:next w:val="ac"/>
    <w:link w:val="af"/>
    <w:uiPriority w:val="99"/>
    <w:semiHidden/>
    <w:rsid w:val="005D43BD"/>
    <w:rPr>
      <w:b/>
      <w:bCs/>
    </w:rPr>
  </w:style>
  <w:style w:type="character" w:customStyle="1" w:styleId="af">
    <w:name w:val="Тема примечания Знак"/>
    <w:link w:val="ae"/>
    <w:uiPriority w:val="99"/>
    <w:semiHidden/>
    <w:locked/>
    <w:rsid w:val="00CB6529"/>
    <w:rPr>
      <w:rFonts w:eastAsia="SimSun" w:cs="Calibri"/>
      <w:b/>
      <w:bCs/>
      <w:kern w:val="1"/>
      <w:sz w:val="20"/>
      <w:szCs w:val="20"/>
      <w:lang w:eastAsia="ar-SA" w:bidi="ar-SA"/>
    </w:rPr>
  </w:style>
  <w:style w:type="paragraph" w:styleId="af0">
    <w:name w:val="footnote text"/>
    <w:basedOn w:val="a"/>
    <w:link w:val="af1"/>
    <w:uiPriority w:val="99"/>
    <w:rsid w:val="00344743"/>
    <w:pPr>
      <w:suppressAutoHyphens w:val="0"/>
      <w:spacing w:after="0" w:line="240" w:lineRule="auto"/>
      <w:textAlignment w:val="auto"/>
    </w:pPr>
    <w:rPr>
      <w:rFonts w:eastAsia="Calibri" w:cs="Times New Roman"/>
      <w:kern w:val="0"/>
      <w:sz w:val="20"/>
      <w:szCs w:val="20"/>
      <w:lang w:eastAsia="en-US"/>
    </w:rPr>
  </w:style>
  <w:style w:type="character" w:customStyle="1" w:styleId="af1">
    <w:name w:val="Текст сноски Знак"/>
    <w:link w:val="af0"/>
    <w:uiPriority w:val="99"/>
    <w:locked/>
    <w:rsid w:val="00344743"/>
    <w:rPr>
      <w:rFonts w:ascii="Calibri" w:hAnsi="Calibri" w:cs="Times New Roman"/>
      <w:lang w:val="ru-RU" w:eastAsia="en-US" w:bidi="ar-SA"/>
    </w:rPr>
  </w:style>
  <w:style w:type="character" w:styleId="af2">
    <w:name w:val="Hyperlink"/>
    <w:uiPriority w:val="99"/>
    <w:rsid w:val="00344743"/>
    <w:rPr>
      <w:rFonts w:cs="Times New Roman"/>
      <w:color w:val="0000FF"/>
      <w:u w:val="single"/>
    </w:rPr>
  </w:style>
  <w:style w:type="paragraph" w:customStyle="1" w:styleId="formattexttopleveltext">
    <w:name w:val="formattext topleveltext"/>
    <w:basedOn w:val="a"/>
    <w:uiPriority w:val="99"/>
    <w:rsid w:val="00133DA4"/>
    <w:pPr>
      <w:suppressAutoHyphens w:val="0"/>
      <w:spacing w:before="100" w:beforeAutospacing="1" w:after="100" w:afterAutospacing="1" w:line="240" w:lineRule="auto"/>
      <w:textAlignment w:val="auto"/>
    </w:pPr>
    <w:rPr>
      <w:rFonts w:ascii="Times New Roman" w:eastAsia="Calibri" w:hAnsi="Times New Roman" w:cs="Times New Roman"/>
      <w:kern w:val="0"/>
      <w:sz w:val="24"/>
      <w:szCs w:val="24"/>
      <w:lang w:eastAsia="ru-RU"/>
    </w:rPr>
  </w:style>
  <w:style w:type="paragraph" w:styleId="af3">
    <w:name w:val="No Spacing"/>
    <w:uiPriority w:val="99"/>
    <w:qFormat/>
    <w:rsid w:val="007F0C73"/>
    <w:rPr>
      <w:sz w:val="22"/>
      <w:szCs w:val="22"/>
      <w:lang w:eastAsia="en-US"/>
    </w:rPr>
  </w:style>
  <w:style w:type="paragraph" w:styleId="af4">
    <w:name w:val="Body Text"/>
    <w:basedOn w:val="a"/>
    <w:link w:val="af5"/>
    <w:uiPriority w:val="99"/>
    <w:rsid w:val="007F0C73"/>
    <w:pPr>
      <w:suppressAutoHyphens w:val="0"/>
      <w:spacing w:after="120" w:line="240" w:lineRule="auto"/>
      <w:textAlignment w:val="auto"/>
    </w:pPr>
    <w:rPr>
      <w:rFonts w:ascii="Times New Roman" w:eastAsia="Calibri" w:hAnsi="Times New Roman" w:cs="Times New Roman"/>
      <w:kern w:val="0"/>
      <w:sz w:val="20"/>
      <w:szCs w:val="20"/>
      <w:lang w:eastAsia="ru-RU"/>
    </w:rPr>
  </w:style>
  <w:style w:type="character" w:customStyle="1" w:styleId="BodyTextChar">
    <w:name w:val="Body Text Char"/>
    <w:uiPriority w:val="99"/>
    <w:semiHidden/>
    <w:locked/>
    <w:rsid w:val="00DF65D5"/>
    <w:rPr>
      <w:rFonts w:eastAsia="SimSun" w:cs="Calibri"/>
      <w:kern w:val="1"/>
      <w:lang w:eastAsia="ar-SA" w:bidi="ar-SA"/>
    </w:rPr>
  </w:style>
  <w:style w:type="character" w:customStyle="1" w:styleId="af5">
    <w:name w:val="Основной текст Знак"/>
    <w:link w:val="af4"/>
    <w:locked/>
    <w:rsid w:val="007F0C73"/>
    <w:rPr>
      <w:rFonts w:cs="Times New Roman"/>
      <w:lang w:val="ru-RU" w:eastAsia="ru-RU" w:bidi="ar-SA"/>
    </w:rPr>
  </w:style>
  <w:style w:type="paragraph" w:customStyle="1" w:styleId="21">
    <w:name w:val="Основной текст 21"/>
    <w:basedOn w:val="a"/>
    <w:rsid w:val="008F06EE"/>
    <w:pPr>
      <w:spacing w:after="120" w:line="480" w:lineRule="auto"/>
      <w:textAlignment w:val="auto"/>
    </w:pPr>
    <w:rPr>
      <w:rFonts w:ascii="Times New Roman" w:eastAsia="Times New Roman" w:hAnsi="Times New Roman" w:cs="Times New Roman"/>
      <w:kern w:val="0"/>
      <w:sz w:val="24"/>
      <w:szCs w:val="20"/>
    </w:rPr>
  </w:style>
  <w:style w:type="table" w:customStyle="1" w:styleId="5">
    <w:name w:val="Сетка таблицы5"/>
    <w:uiPriority w:val="99"/>
    <w:rsid w:val="00BC53E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D37D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FF3271"/>
    <w:pPr>
      <w:jc w:val="both"/>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rmal (Web)"/>
    <w:basedOn w:val="a"/>
    <w:uiPriority w:val="99"/>
    <w:semiHidden/>
    <w:rsid w:val="003376A4"/>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f7">
    <w:name w:val="Strong"/>
    <w:basedOn w:val="a0"/>
    <w:uiPriority w:val="22"/>
    <w:qFormat/>
    <w:locked/>
    <w:rsid w:val="00DB031D"/>
    <w:rPr>
      <w:b/>
      <w:bCs/>
    </w:rPr>
  </w:style>
  <w:style w:type="numbering" w:customStyle="1" w:styleId="10">
    <w:name w:val="Нет списка1"/>
    <w:next w:val="a2"/>
    <w:uiPriority w:val="99"/>
    <w:semiHidden/>
    <w:unhideWhenUsed/>
    <w:rsid w:val="00AD508A"/>
  </w:style>
  <w:style w:type="character" w:styleId="af8">
    <w:name w:val="FollowedHyperlink"/>
    <w:basedOn w:val="a0"/>
    <w:uiPriority w:val="99"/>
    <w:semiHidden/>
    <w:unhideWhenUsed/>
    <w:rsid w:val="00AD508A"/>
    <w:rPr>
      <w:color w:val="800080"/>
      <w:u w:val="single"/>
    </w:rPr>
  </w:style>
  <w:style w:type="paragraph" w:customStyle="1" w:styleId="font5">
    <w:name w:val="font5"/>
    <w:basedOn w:val="a"/>
    <w:rsid w:val="00AD508A"/>
    <w:pPr>
      <w:suppressAutoHyphens w:val="0"/>
      <w:spacing w:before="100" w:beforeAutospacing="1" w:after="100" w:afterAutospacing="1" w:line="240" w:lineRule="auto"/>
      <w:textAlignment w:val="auto"/>
    </w:pPr>
    <w:rPr>
      <w:rFonts w:ascii="Times New Roman" w:eastAsia="Times New Roman" w:hAnsi="Times New Roman" w:cs="Times New Roman"/>
      <w:kern w:val="0"/>
      <w:sz w:val="16"/>
      <w:szCs w:val="16"/>
      <w:lang w:eastAsia="ru-RU"/>
    </w:rPr>
  </w:style>
  <w:style w:type="paragraph" w:customStyle="1" w:styleId="xl65">
    <w:name w:val="xl65"/>
    <w:basedOn w:val="a"/>
    <w:rsid w:val="00AD508A"/>
    <w:pPr>
      <w:suppressAutoHyphens w:val="0"/>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ru-RU"/>
    </w:rPr>
  </w:style>
  <w:style w:type="paragraph" w:customStyle="1" w:styleId="xl66">
    <w:name w:val="xl66"/>
    <w:basedOn w:val="a"/>
    <w:rsid w:val="00AD508A"/>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7">
    <w:name w:val="xl67"/>
    <w:basedOn w:val="a"/>
    <w:rsid w:val="00AD508A"/>
    <w:pPr>
      <w:shd w:val="clear" w:color="FFFFCC" w:fill="FFFFFF"/>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8">
    <w:name w:val="xl68"/>
    <w:basedOn w:val="a"/>
    <w:rsid w:val="00AD508A"/>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69">
    <w:name w:val="xl69"/>
    <w:basedOn w:val="a"/>
    <w:rsid w:val="00AD508A"/>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ru-RU"/>
    </w:rPr>
  </w:style>
  <w:style w:type="paragraph" w:customStyle="1" w:styleId="xl70">
    <w:name w:val="xl70"/>
    <w:basedOn w:val="a"/>
    <w:rsid w:val="00AD508A"/>
    <w:pPr>
      <w:pBdr>
        <w:top w:val="single" w:sz="4" w:space="0" w:color="000000"/>
        <w:left w:val="single" w:sz="4" w:space="0" w:color="000000"/>
        <w:bottom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1">
    <w:name w:val="xl71"/>
    <w:basedOn w:val="a"/>
    <w:rsid w:val="00AD508A"/>
    <w:pPr>
      <w:pBdr>
        <w:top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2">
    <w:name w:val="xl72"/>
    <w:basedOn w:val="a"/>
    <w:rsid w:val="00AD508A"/>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3">
    <w:name w:val="xl73"/>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4">
    <w:name w:val="xl74"/>
    <w:basedOn w:val="a"/>
    <w:rsid w:val="00AD508A"/>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75">
    <w:name w:val="xl75"/>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76">
    <w:name w:val="xl76"/>
    <w:basedOn w:val="a"/>
    <w:rsid w:val="00AD508A"/>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7">
    <w:name w:val="xl77"/>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8">
    <w:name w:val="xl78"/>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9">
    <w:name w:val="xl79"/>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80">
    <w:name w:val="xl80"/>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81">
    <w:name w:val="xl81"/>
    <w:basedOn w:val="a"/>
    <w:rsid w:val="00AD508A"/>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2">
    <w:name w:val="xl82"/>
    <w:basedOn w:val="a"/>
    <w:rsid w:val="00AD508A"/>
    <w:pPr>
      <w:pBdr>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3">
    <w:name w:val="xl83"/>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4">
    <w:name w:val="xl84"/>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5">
    <w:name w:val="xl85"/>
    <w:basedOn w:val="a"/>
    <w:rsid w:val="00AD508A"/>
    <w:pPr>
      <w:shd w:val="clear" w:color="FFFFCC" w:fill="FFFFFF"/>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86">
    <w:name w:val="xl86"/>
    <w:basedOn w:val="a"/>
    <w:rsid w:val="00AD508A"/>
    <w:pPr>
      <w:pBdr>
        <w:lef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7">
    <w:name w:val="xl87"/>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8">
    <w:name w:val="xl88"/>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b/>
      <w:bCs/>
      <w:color w:val="000000"/>
      <w:kern w:val="0"/>
      <w:lang w:eastAsia="ru-RU"/>
    </w:rPr>
  </w:style>
  <w:style w:type="paragraph" w:customStyle="1" w:styleId="xl89">
    <w:name w:val="xl89"/>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b/>
      <w:bCs/>
      <w:kern w:val="0"/>
      <w:lang w:eastAsia="ru-RU"/>
    </w:rPr>
  </w:style>
  <w:style w:type="paragraph" w:customStyle="1" w:styleId="xl90">
    <w:name w:val="xl90"/>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91">
    <w:name w:val="xl91"/>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2">
    <w:name w:val="xl92"/>
    <w:basedOn w:val="a"/>
    <w:rsid w:val="00AD508A"/>
    <w:pPr>
      <w:pBdr>
        <w:top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ru-RU"/>
    </w:rPr>
  </w:style>
  <w:style w:type="paragraph" w:customStyle="1" w:styleId="xl93">
    <w:name w:val="xl93"/>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ru-RU"/>
    </w:rPr>
  </w:style>
  <w:style w:type="paragraph" w:customStyle="1" w:styleId="xl94">
    <w:name w:val="xl94"/>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95">
    <w:name w:val="xl95"/>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96">
    <w:name w:val="xl96"/>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7">
    <w:name w:val="xl97"/>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8">
    <w:name w:val="xl98"/>
    <w:basedOn w:val="a"/>
    <w:rsid w:val="00AD508A"/>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9">
    <w:name w:val="xl99"/>
    <w:basedOn w:val="a"/>
    <w:rsid w:val="00AD508A"/>
    <w:pPr>
      <w:pBdr>
        <w:top w:val="single" w:sz="4" w:space="0" w:color="000000"/>
        <w:left w:val="single" w:sz="4" w:space="0" w:color="000000"/>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00">
    <w:name w:val="xl100"/>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01">
    <w:name w:val="xl101"/>
    <w:basedOn w:val="a"/>
    <w:rsid w:val="00AD508A"/>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02">
    <w:name w:val="xl102"/>
    <w:basedOn w:val="a"/>
    <w:rsid w:val="00AD508A"/>
    <w:pPr>
      <w:pBdr>
        <w:top w:val="single" w:sz="4" w:space="0" w:color="000000"/>
        <w:left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03">
    <w:name w:val="xl103"/>
    <w:basedOn w:val="a"/>
    <w:rsid w:val="00AD508A"/>
    <w:pPr>
      <w:pBdr>
        <w:top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104">
    <w:name w:val="xl104"/>
    <w:basedOn w:val="a"/>
    <w:rsid w:val="00AD508A"/>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05">
    <w:name w:val="xl105"/>
    <w:basedOn w:val="a"/>
    <w:rsid w:val="00AD508A"/>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06">
    <w:name w:val="xl106"/>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u-RU"/>
    </w:rPr>
  </w:style>
  <w:style w:type="paragraph" w:customStyle="1" w:styleId="xl107">
    <w:name w:val="xl107"/>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u-RU"/>
    </w:rPr>
  </w:style>
  <w:style w:type="paragraph" w:customStyle="1" w:styleId="xl108">
    <w:name w:val="xl108"/>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09">
    <w:name w:val="xl109"/>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0">
    <w:name w:val="xl110"/>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u-RU"/>
    </w:rPr>
  </w:style>
  <w:style w:type="paragraph" w:customStyle="1" w:styleId="xl111">
    <w:name w:val="xl111"/>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u-RU"/>
    </w:rPr>
  </w:style>
  <w:style w:type="paragraph" w:customStyle="1" w:styleId="xl112">
    <w:name w:val="xl112"/>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u-RU"/>
    </w:rPr>
  </w:style>
  <w:style w:type="paragraph" w:customStyle="1" w:styleId="xl113">
    <w:name w:val="xl113"/>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14">
    <w:name w:val="xl114"/>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15">
    <w:name w:val="xl115"/>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116">
    <w:name w:val="xl116"/>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7">
    <w:name w:val="xl117"/>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8">
    <w:name w:val="xl118"/>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9">
    <w:name w:val="xl119"/>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20">
    <w:name w:val="xl120"/>
    <w:basedOn w:val="a"/>
    <w:rsid w:val="00AD508A"/>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21">
    <w:name w:val="xl121"/>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22">
    <w:name w:val="xl122"/>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23">
    <w:name w:val="xl123"/>
    <w:basedOn w:val="a"/>
    <w:rsid w:val="00AD508A"/>
    <w:pPr>
      <w:pBdr>
        <w:top w:val="single" w:sz="4" w:space="0" w:color="000000"/>
        <w:lef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24">
    <w:name w:val="xl124"/>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25">
    <w:name w:val="xl125"/>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26">
    <w:name w:val="xl126"/>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27">
    <w:name w:val="xl127"/>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character" w:customStyle="1" w:styleId="17pt">
    <w:name w:val="Основной текст + 17 pt"/>
    <w:uiPriority w:val="99"/>
    <w:rsid w:val="00F95C73"/>
    <w:rPr>
      <w:rFonts w:ascii="Times New Roman" w:hAnsi="Times New Roman" w:cs="Times New Roman"/>
      <w:color w:val="000000"/>
      <w:spacing w:val="0"/>
      <w:w w:val="100"/>
      <w:position w:val="0"/>
      <w:sz w:val="34"/>
      <w:szCs w:val="3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D0"/>
    <w:pPr>
      <w:suppressAutoHyphens/>
      <w:spacing w:after="160" w:line="254" w:lineRule="auto"/>
      <w:textAlignment w:val="baseline"/>
    </w:pPr>
    <w:rPr>
      <w:rFonts w:eastAsia="SimSun" w:cs="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21D0"/>
    <w:pPr>
      <w:widowControl w:val="0"/>
      <w:autoSpaceDE w:val="0"/>
      <w:autoSpaceDN w:val="0"/>
    </w:pPr>
    <w:rPr>
      <w:rFonts w:eastAsia="Times New Roman" w:cs="Calibri"/>
      <w:sz w:val="22"/>
    </w:rPr>
  </w:style>
  <w:style w:type="character" w:customStyle="1" w:styleId="1">
    <w:name w:val="Основной шрифт абзаца1"/>
    <w:uiPriority w:val="99"/>
    <w:rsid w:val="00FE21D0"/>
  </w:style>
  <w:style w:type="paragraph" w:styleId="a3">
    <w:name w:val="Balloon Text"/>
    <w:basedOn w:val="a"/>
    <w:link w:val="a4"/>
    <w:uiPriority w:val="99"/>
    <w:semiHidden/>
    <w:rsid w:val="009F210A"/>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9F210A"/>
    <w:rPr>
      <w:rFonts w:ascii="Segoe UI" w:eastAsia="SimSun" w:hAnsi="Segoe UI" w:cs="Segoe UI"/>
      <w:kern w:val="1"/>
      <w:sz w:val="18"/>
      <w:szCs w:val="18"/>
      <w:lang w:eastAsia="ar-SA" w:bidi="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link w:val="a5"/>
    <w:uiPriority w:val="99"/>
    <w:locked/>
    <w:rsid w:val="007163E6"/>
    <w:rPr>
      <w:rFonts w:ascii="Times New Roman" w:hAnsi="Times New Roman" w:cs="Times New Roman"/>
      <w:sz w:val="24"/>
      <w:szCs w:val="24"/>
      <w:lang w:eastAsia="ru-RU"/>
    </w:rPr>
  </w:style>
  <w:style w:type="paragraph" w:styleId="a7">
    <w:name w:val="List Paragraph"/>
    <w:basedOn w:val="a"/>
    <w:uiPriority w:val="99"/>
    <w:qFormat/>
    <w:rsid w:val="004D0F07"/>
    <w:pPr>
      <w:ind w:left="720"/>
      <w:contextualSpacing/>
    </w:pPr>
  </w:style>
  <w:style w:type="table" w:styleId="a8">
    <w:name w:val="Table Grid"/>
    <w:basedOn w:val="a1"/>
    <w:uiPriority w:val="99"/>
    <w:rsid w:val="0069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6AAE"/>
    <w:pPr>
      <w:autoSpaceDE w:val="0"/>
      <w:autoSpaceDN w:val="0"/>
      <w:adjustRightInd w:val="0"/>
    </w:pPr>
    <w:rPr>
      <w:rFonts w:ascii="Times New Roman" w:hAnsi="Times New Roman"/>
      <w:color w:val="000000"/>
      <w:sz w:val="24"/>
      <w:szCs w:val="24"/>
      <w:lang w:eastAsia="en-US"/>
    </w:rPr>
  </w:style>
  <w:style w:type="paragraph" w:styleId="a9">
    <w:name w:val="footer"/>
    <w:basedOn w:val="a"/>
    <w:link w:val="aa"/>
    <w:uiPriority w:val="99"/>
    <w:rsid w:val="00354B64"/>
    <w:pPr>
      <w:tabs>
        <w:tab w:val="center" w:pos="4677"/>
        <w:tab w:val="right" w:pos="9355"/>
      </w:tabs>
      <w:spacing w:after="0" w:line="240" w:lineRule="auto"/>
    </w:pPr>
  </w:style>
  <w:style w:type="character" w:customStyle="1" w:styleId="aa">
    <w:name w:val="Нижний колонтитул Знак"/>
    <w:link w:val="a9"/>
    <w:uiPriority w:val="99"/>
    <w:locked/>
    <w:rsid w:val="00354B64"/>
    <w:rPr>
      <w:rFonts w:ascii="Calibri" w:eastAsia="SimSun" w:hAnsi="Calibri" w:cs="Calibri"/>
      <w:kern w:val="1"/>
      <w:lang w:eastAsia="ar-SA" w:bidi="ar-SA"/>
    </w:rPr>
  </w:style>
  <w:style w:type="character" w:styleId="ab">
    <w:name w:val="annotation reference"/>
    <w:uiPriority w:val="99"/>
    <w:semiHidden/>
    <w:rsid w:val="005D43BD"/>
    <w:rPr>
      <w:rFonts w:cs="Times New Roman"/>
      <w:sz w:val="16"/>
      <w:szCs w:val="16"/>
    </w:rPr>
  </w:style>
  <w:style w:type="paragraph" w:styleId="ac">
    <w:name w:val="annotation text"/>
    <w:basedOn w:val="a"/>
    <w:link w:val="ad"/>
    <w:uiPriority w:val="99"/>
    <w:semiHidden/>
    <w:rsid w:val="005D43BD"/>
    <w:rPr>
      <w:sz w:val="20"/>
      <w:szCs w:val="20"/>
    </w:rPr>
  </w:style>
  <w:style w:type="character" w:customStyle="1" w:styleId="ad">
    <w:name w:val="Текст примечания Знак"/>
    <w:link w:val="ac"/>
    <w:uiPriority w:val="99"/>
    <w:semiHidden/>
    <w:locked/>
    <w:rsid w:val="00CB6529"/>
    <w:rPr>
      <w:rFonts w:eastAsia="SimSun" w:cs="Calibri"/>
      <w:kern w:val="1"/>
      <w:sz w:val="20"/>
      <w:szCs w:val="20"/>
      <w:lang w:eastAsia="ar-SA" w:bidi="ar-SA"/>
    </w:rPr>
  </w:style>
  <w:style w:type="paragraph" w:styleId="ae">
    <w:name w:val="annotation subject"/>
    <w:basedOn w:val="ac"/>
    <w:next w:val="ac"/>
    <w:link w:val="af"/>
    <w:uiPriority w:val="99"/>
    <w:semiHidden/>
    <w:rsid w:val="005D43BD"/>
    <w:rPr>
      <w:b/>
      <w:bCs/>
    </w:rPr>
  </w:style>
  <w:style w:type="character" w:customStyle="1" w:styleId="af">
    <w:name w:val="Тема примечания Знак"/>
    <w:link w:val="ae"/>
    <w:uiPriority w:val="99"/>
    <w:semiHidden/>
    <w:locked/>
    <w:rsid w:val="00CB6529"/>
    <w:rPr>
      <w:rFonts w:eastAsia="SimSun" w:cs="Calibri"/>
      <w:b/>
      <w:bCs/>
      <w:kern w:val="1"/>
      <w:sz w:val="20"/>
      <w:szCs w:val="20"/>
      <w:lang w:eastAsia="ar-SA" w:bidi="ar-SA"/>
    </w:rPr>
  </w:style>
  <w:style w:type="paragraph" w:styleId="af0">
    <w:name w:val="footnote text"/>
    <w:basedOn w:val="a"/>
    <w:link w:val="af1"/>
    <w:uiPriority w:val="99"/>
    <w:rsid w:val="00344743"/>
    <w:pPr>
      <w:suppressAutoHyphens w:val="0"/>
      <w:spacing w:after="0" w:line="240" w:lineRule="auto"/>
      <w:textAlignment w:val="auto"/>
    </w:pPr>
    <w:rPr>
      <w:rFonts w:eastAsia="Calibri" w:cs="Times New Roman"/>
      <w:kern w:val="0"/>
      <w:sz w:val="20"/>
      <w:szCs w:val="20"/>
      <w:lang w:eastAsia="en-US"/>
    </w:rPr>
  </w:style>
  <w:style w:type="character" w:customStyle="1" w:styleId="af1">
    <w:name w:val="Текст сноски Знак"/>
    <w:link w:val="af0"/>
    <w:uiPriority w:val="99"/>
    <w:locked/>
    <w:rsid w:val="00344743"/>
    <w:rPr>
      <w:rFonts w:ascii="Calibri" w:hAnsi="Calibri" w:cs="Times New Roman"/>
      <w:lang w:val="ru-RU" w:eastAsia="en-US" w:bidi="ar-SA"/>
    </w:rPr>
  </w:style>
  <w:style w:type="character" w:styleId="af2">
    <w:name w:val="Hyperlink"/>
    <w:uiPriority w:val="99"/>
    <w:rsid w:val="00344743"/>
    <w:rPr>
      <w:rFonts w:cs="Times New Roman"/>
      <w:color w:val="0000FF"/>
      <w:u w:val="single"/>
    </w:rPr>
  </w:style>
  <w:style w:type="paragraph" w:customStyle="1" w:styleId="formattexttopleveltext">
    <w:name w:val="formattext topleveltext"/>
    <w:basedOn w:val="a"/>
    <w:uiPriority w:val="99"/>
    <w:rsid w:val="00133DA4"/>
    <w:pPr>
      <w:suppressAutoHyphens w:val="0"/>
      <w:spacing w:before="100" w:beforeAutospacing="1" w:after="100" w:afterAutospacing="1" w:line="240" w:lineRule="auto"/>
      <w:textAlignment w:val="auto"/>
    </w:pPr>
    <w:rPr>
      <w:rFonts w:ascii="Times New Roman" w:eastAsia="Calibri" w:hAnsi="Times New Roman" w:cs="Times New Roman"/>
      <w:kern w:val="0"/>
      <w:sz w:val="24"/>
      <w:szCs w:val="24"/>
      <w:lang w:eastAsia="ru-RU"/>
    </w:rPr>
  </w:style>
  <w:style w:type="paragraph" w:styleId="af3">
    <w:name w:val="No Spacing"/>
    <w:uiPriority w:val="99"/>
    <w:qFormat/>
    <w:rsid w:val="007F0C73"/>
    <w:rPr>
      <w:sz w:val="22"/>
      <w:szCs w:val="22"/>
      <w:lang w:eastAsia="en-US"/>
    </w:rPr>
  </w:style>
  <w:style w:type="paragraph" w:styleId="af4">
    <w:name w:val="Body Text"/>
    <w:basedOn w:val="a"/>
    <w:link w:val="af5"/>
    <w:uiPriority w:val="99"/>
    <w:rsid w:val="007F0C73"/>
    <w:pPr>
      <w:suppressAutoHyphens w:val="0"/>
      <w:spacing w:after="120" w:line="240" w:lineRule="auto"/>
      <w:textAlignment w:val="auto"/>
    </w:pPr>
    <w:rPr>
      <w:rFonts w:ascii="Times New Roman" w:eastAsia="Calibri" w:hAnsi="Times New Roman" w:cs="Times New Roman"/>
      <w:kern w:val="0"/>
      <w:sz w:val="20"/>
      <w:szCs w:val="20"/>
      <w:lang w:eastAsia="ru-RU"/>
    </w:rPr>
  </w:style>
  <w:style w:type="character" w:customStyle="1" w:styleId="BodyTextChar">
    <w:name w:val="Body Text Char"/>
    <w:uiPriority w:val="99"/>
    <w:semiHidden/>
    <w:locked/>
    <w:rsid w:val="00DF65D5"/>
    <w:rPr>
      <w:rFonts w:eastAsia="SimSun" w:cs="Calibri"/>
      <w:kern w:val="1"/>
      <w:lang w:eastAsia="ar-SA" w:bidi="ar-SA"/>
    </w:rPr>
  </w:style>
  <w:style w:type="character" w:customStyle="1" w:styleId="af5">
    <w:name w:val="Основной текст Знак"/>
    <w:link w:val="af4"/>
    <w:locked/>
    <w:rsid w:val="007F0C73"/>
    <w:rPr>
      <w:rFonts w:cs="Times New Roman"/>
      <w:lang w:val="ru-RU" w:eastAsia="ru-RU" w:bidi="ar-SA"/>
    </w:rPr>
  </w:style>
  <w:style w:type="paragraph" w:customStyle="1" w:styleId="21">
    <w:name w:val="Основной текст 21"/>
    <w:basedOn w:val="a"/>
    <w:rsid w:val="008F06EE"/>
    <w:pPr>
      <w:spacing w:after="120" w:line="480" w:lineRule="auto"/>
      <w:textAlignment w:val="auto"/>
    </w:pPr>
    <w:rPr>
      <w:rFonts w:ascii="Times New Roman" w:eastAsia="Times New Roman" w:hAnsi="Times New Roman" w:cs="Times New Roman"/>
      <w:kern w:val="0"/>
      <w:sz w:val="24"/>
      <w:szCs w:val="20"/>
    </w:rPr>
  </w:style>
  <w:style w:type="table" w:customStyle="1" w:styleId="5">
    <w:name w:val="Сетка таблицы5"/>
    <w:uiPriority w:val="99"/>
    <w:rsid w:val="00BC53E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D37D3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FF3271"/>
    <w:pPr>
      <w:jc w:val="both"/>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rmal (Web)"/>
    <w:basedOn w:val="a"/>
    <w:uiPriority w:val="99"/>
    <w:semiHidden/>
    <w:rsid w:val="003376A4"/>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f7">
    <w:name w:val="Strong"/>
    <w:basedOn w:val="a0"/>
    <w:uiPriority w:val="22"/>
    <w:qFormat/>
    <w:locked/>
    <w:rsid w:val="00DB031D"/>
    <w:rPr>
      <w:b/>
      <w:bCs/>
    </w:rPr>
  </w:style>
  <w:style w:type="numbering" w:customStyle="1" w:styleId="10">
    <w:name w:val="Нет списка1"/>
    <w:next w:val="a2"/>
    <w:uiPriority w:val="99"/>
    <w:semiHidden/>
    <w:unhideWhenUsed/>
    <w:rsid w:val="00AD508A"/>
  </w:style>
  <w:style w:type="character" w:styleId="af8">
    <w:name w:val="FollowedHyperlink"/>
    <w:basedOn w:val="a0"/>
    <w:uiPriority w:val="99"/>
    <w:semiHidden/>
    <w:unhideWhenUsed/>
    <w:rsid w:val="00AD508A"/>
    <w:rPr>
      <w:color w:val="800080"/>
      <w:u w:val="single"/>
    </w:rPr>
  </w:style>
  <w:style w:type="paragraph" w:customStyle="1" w:styleId="font5">
    <w:name w:val="font5"/>
    <w:basedOn w:val="a"/>
    <w:rsid w:val="00AD508A"/>
    <w:pPr>
      <w:suppressAutoHyphens w:val="0"/>
      <w:spacing w:before="100" w:beforeAutospacing="1" w:after="100" w:afterAutospacing="1" w:line="240" w:lineRule="auto"/>
      <w:textAlignment w:val="auto"/>
    </w:pPr>
    <w:rPr>
      <w:rFonts w:ascii="Times New Roman" w:eastAsia="Times New Roman" w:hAnsi="Times New Roman" w:cs="Times New Roman"/>
      <w:kern w:val="0"/>
      <w:sz w:val="16"/>
      <w:szCs w:val="16"/>
      <w:lang w:eastAsia="ru-RU"/>
    </w:rPr>
  </w:style>
  <w:style w:type="paragraph" w:customStyle="1" w:styleId="xl65">
    <w:name w:val="xl65"/>
    <w:basedOn w:val="a"/>
    <w:rsid w:val="00AD508A"/>
    <w:pPr>
      <w:suppressAutoHyphens w:val="0"/>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ru-RU"/>
    </w:rPr>
  </w:style>
  <w:style w:type="paragraph" w:customStyle="1" w:styleId="xl66">
    <w:name w:val="xl66"/>
    <w:basedOn w:val="a"/>
    <w:rsid w:val="00AD508A"/>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7">
    <w:name w:val="xl67"/>
    <w:basedOn w:val="a"/>
    <w:rsid w:val="00AD508A"/>
    <w:pPr>
      <w:shd w:val="clear" w:color="FFFFCC" w:fill="FFFFFF"/>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8">
    <w:name w:val="xl68"/>
    <w:basedOn w:val="a"/>
    <w:rsid w:val="00AD508A"/>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69">
    <w:name w:val="xl69"/>
    <w:basedOn w:val="a"/>
    <w:rsid w:val="00AD508A"/>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ru-RU"/>
    </w:rPr>
  </w:style>
  <w:style w:type="paragraph" w:customStyle="1" w:styleId="xl70">
    <w:name w:val="xl70"/>
    <w:basedOn w:val="a"/>
    <w:rsid w:val="00AD508A"/>
    <w:pPr>
      <w:pBdr>
        <w:top w:val="single" w:sz="4" w:space="0" w:color="000000"/>
        <w:left w:val="single" w:sz="4" w:space="0" w:color="000000"/>
        <w:bottom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1">
    <w:name w:val="xl71"/>
    <w:basedOn w:val="a"/>
    <w:rsid w:val="00AD508A"/>
    <w:pPr>
      <w:pBdr>
        <w:top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2">
    <w:name w:val="xl72"/>
    <w:basedOn w:val="a"/>
    <w:rsid w:val="00AD508A"/>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3">
    <w:name w:val="xl73"/>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4">
    <w:name w:val="xl74"/>
    <w:basedOn w:val="a"/>
    <w:rsid w:val="00AD508A"/>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75">
    <w:name w:val="xl75"/>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76">
    <w:name w:val="xl76"/>
    <w:basedOn w:val="a"/>
    <w:rsid w:val="00AD508A"/>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7">
    <w:name w:val="xl77"/>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rPr>
  </w:style>
  <w:style w:type="paragraph" w:customStyle="1" w:styleId="xl78">
    <w:name w:val="xl78"/>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9">
    <w:name w:val="xl79"/>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80">
    <w:name w:val="xl80"/>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81">
    <w:name w:val="xl81"/>
    <w:basedOn w:val="a"/>
    <w:rsid w:val="00AD508A"/>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2">
    <w:name w:val="xl82"/>
    <w:basedOn w:val="a"/>
    <w:rsid w:val="00AD508A"/>
    <w:pPr>
      <w:pBdr>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3">
    <w:name w:val="xl83"/>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4">
    <w:name w:val="xl84"/>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5">
    <w:name w:val="xl85"/>
    <w:basedOn w:val="a"/>
    <w:rsid w:val="00AD508A"/>
    <w:pPr>
      <w:shd w:val="clear" w:color="FFFFCC" w:fill="FFFFFF"/>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86">
    <w:name w:val="xl86"/>
    <w:basedOn w:val="a"/>
    <w:rsid w:val="00AD508A"/>
    <w:pPr>
      <w:pBdr>
        <w:lef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7">
    <w:name w:val="xl87"/>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88">
    <w:name w:val="xl88"/>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b/>
      <w:bCs/>
      <w:color w:val="000000"/>
      <w:kern w:val="0"/>
      <w:lang w:eastAsia="ru-RU"/>
    </w:rPr>
  </w:style>
  <w:style w:type="paragraph" w:customStyle="1" w:styleId="xl89">
    <w:name w:val="xl89"/>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b/>
      <w:bCs/>
      <w:kern w:val="0"/>
      <w:lang w:eastAsia="ru-RU"/>
    </w:rPr>
  </w:style>
  <w:style w:type="paragraph" w:customStyle="1" w:styleId="xl90">
    <w:name w:val="xl90"/>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91">
    <w:name w:val="xl91"/>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2">
    <w:name w:val="xl92"/>
    <w:basedOn w:val="a"/>
    <w:rsid w:val="00AD508A"/>
    <w:pPr>
      <w:pBdr>
        <w:top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ru-RU"/>
    </w:rPr>
  </w:style>
  <w:style w:type="paragraph" w:customStyle="1" w:styleId="xl93">
    <w:name w:val="xl93"/>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ru-RU"/>
    </w:rPr>
  </w:style>
  <w:style w:type="paragraph" w:customStyle="1" w:styleId="xl94">
    <w:name w:val="xl94"/>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95">
    <w:name w:val="xl95"/>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96">
    <w:name w:val="xl96"/>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7">
    <w:name w:val="xl97"/>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8">
    <w:name w:val="xl98"/>
    <w:basedOn w:val="a"/>
    <w:rsid w:val="00AD508A"/>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9">
    <w:name w:val="xl99"/>
    <w:basedOn w:val="a"/>
    <w:rsid w:val="00AD508A"/>
    <w:pPr>
      <w:pBdr>
        <w:top w:val="single" w:sz="4" w:space="0" w:color="000000"/>
        <w:left w:val="single" w:sz="4" w:space="0" w:color="000000"/>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00">
    <w:name w:val="xl100"/>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01">
    <w:name w:val="xl101"/>
    <w:basedOn w:val="a"/>
    <w:rsid w:val="00AD508A"/>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02">
    <w:name w:val="xl102"/>
    <w:basedOn w:val="a"/>
    <w:rsid w:val="00AD508A"/>
    <w:pPr>
      <w:pBdr>
        <w:top w:val="single" w:sz="4" w:space="0" w:color="000000"/>
        <w:left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03">
    <w:name w:val="xl103"/>
    <w:basedOn w:val="a"/>
    <w:rsid w:val="00AD508A"/>
    <w:pPr>
      <w:pBdr>
        <w:top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104">
    <w:name w:val="xl104"/>
    <w:basedOn w:val="a"/>
    <w:rsid w:val="00AD508A"/>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05">
    <w:name w:val="xl105"/>
    <w:basedOn w:val="a"/>
    <w:rsid w:val="00AD508A"/>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06">
    <w:name w:val="xl106"/>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u-RU"/>
    </w:rPr>
  </w:style>
  <w:style w:type="paragraph" w:customStyle="1" w:styleId="xl107">
    <w:name w:val="xl107"/>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u-RU"/>
    </w:rPr>
  </w:style>
  <w:style w:type="paragraph" w:customStyle="1" w:styleId="xl108">
    <w:name w:val="xl108"/>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09">
    <w:name w:val="xl109"/>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0">
    <w:name w:val="xl110"/>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u-RU"/>
    </w:rPr>
  </w:style>
  <w:style w:type="paragraph" w:customStyle="1" w:styleId="xl111">
    <w:name w:val="xl111"/>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u-RU"/>
    </w:rPr>
  </w:style>
  <w:style w:type="paragraph" w:customStyle="1" w:styleId="xl112">
    <w:name w:val="xl112"/>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u-RU"/>
    </w:rPr>
  </w:style>
  <w:style w:type="paragraph" w:customStyle="1" w:styleId="xl113">
    <w:name w:val="xl113"/>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14">
    <w:name w:val="xl114"/>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15">
    <w:name w:val="xl115"/>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116">
    <w:name w:val="xl116"/>
    <w:basedOn w:val="a"/>
    <w:rsid w:val="00AD508A"/>
    <w:pPr>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117">
    <w:name w:val="xl117"/>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8">
    <w:name w:val="xl118"/>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9">
    <w:name w:val="xl119"/>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120">
    <w:name w:val="xl120"/>
    <w:basedOn w:val="a"/>
    <w:rsid w:val="00AD508A"/>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21">
    <w:name w:val="xl121"/>
    <w:basedOn w:val="a"/>
    <w:rsid w:val="00AD508A"/>
    <w:pPr>
      <w:pBdr>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22">
    <w:name w:val="xl122"/>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23">
    <w:name w:val="xl123"/>
    <w:basedOn w:val="a"/>
    <w:rsid w:val="00AD508A"/>
    <w:pPr>
      <w:pBdr>
        <w:top w:val="single" w:sz="4" w:space="0" w:color="000000"/>
        <w:left w:val="single" w:sz="4" w:space="0" w:color="000000"/>
      </w:pBdr>
      <w:shd w:val="clear" w:color="FFFFCC"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24">
    <w:name w:val="xl124"/>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25">
    <w:name w:val="xl125"/>
    <w:basedOn w:val="a"/>
    <w:rsid w:val="00AD508A"/>
    <w:pPr>
      <w:pBdr>
        <w:top w:val="single" w:sz="4" w:space="0" w:color="000000"/>
        <w:left w:val="single" w:sz="4" w:space="0" w:color="000000"/>
        <w:bottom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26">
    <w:name w:val="xl126"/>
    <w:basedOn w:val="a"/>
    <w:rsid w:val="00AD508A"/>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127">
    <w:name w:val="xl127"/>
    <w:basedOn w:val="a"/>
    <w:rsid w:val="00AD508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character" w:customStyle="1" w:styleId="17pt">
    <w:name w:val="Основной текст + 17 pt"/>
    <w:uiPriority w:val="99"/>
    <w:rsid w:val="00F95C73"/>
    <w:rPr>
      <w:rFonts w:ascii="Times New Roman" w:hAnsi="Times New Roman" w:cs="Times New Roman"/>
      <w:color w:val="000000"/>
      <w:spacing w:val="0"/>
      <w:w w:val="100"/>
      <w:position w:val="0"/>
      <w:sz w:val="34"/>
      <w:szCs w:val="3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02996">
      <w:bodyDiv w:val="1"/>
      <w:marLeft w:val="0"/>
      <w:marRight w:val="0"/>
      <w:marTop w:val="0"/>
      <w:marBottom w:val="0"/>
      <w:divBdr>
        <w:top w:val="none" w:sz="0" w:space="0" w:color="auto"/>
        <w:left w:val="none" w:sz="0" w:space="0" w:color="auto"/>
        <w:bottom w:val="none" w:sz="0" w:space="0" w:color="auto"/>
        <w:right w:val="none" w:sz="0" w:space="0" w:color="auto"/>
      </w:divBdr>
    </w:div>
    <w:div w:id="687675839">
      <w:bodyDiv w:val="1"/>
      <w:marLeft w:val="0"/>
      <w:marRight w:val="0"/>
      <w:marTop w:val="0"/>
      <w:marBottom w:val="0"/>
      <w:divBdr>
        <w:top w:val="none" w:sz="0" w:space="0" w:color="auto"/>
        <w:left w:val="none" w:sz="0" w:space="0" w:color="auto"/>
        <w:bottom w:val="none" w:sz="0" w:space="0" w:color="auto"/>
        <w:right w:val="none" w:sz="0" w:space="0" w:color="auto"/>
      </w:divBdr>
    </w:div>
    <w:div w:id="729839783">
      <w:bodyDiv w:val="1"/>
      <w:marLeft w:val="0"/>
      <w:marRight w:val="0"/>
      <w:marTop w:val="0"/>
      <w:marBottom w:val="0"/>
      <w:divBdr>
        <w:top w:val="none" w:sz="0" w:space="0" w:color="auto"/>
        <w:left w:val="none" w:sz="0" w:space="0" w:color="auto"/>
        <w:bottom w:val="none" w:sz="0" w:space="0" w:color="auto"/>
        <w:right w:val="none" w:sz="0" w:space="0" w:color="auto"/>
      </w:divBdr>
    </w:div>
    <w:div w:id="796262831">
      <w:bodyDiv w:val="1"/>
      <w:marLeft w:val="0"/>
      <w:marRight w:val="0"/>
      <w:marTop w:val="0"/>
      <w:marBottom w:val="0"/>
      <w:divBdr>
        <w:top w:val="none" w:sz="0" w:space="0" w:color="auto"/>
        <w:left w:val="none" w:sz="0" w:space="0" w:color="auto"/>
        <w:bottom w:val="none" w:sz="0" w:space="0" w:color="auto"/>
        <w:right w:val="none" w:sz="0" w:space="0" w:color="auto"/>
      </w:divBdr>
    </w:div>
    <w:div w:id="1085607591">
      <w:bodyDiv w:val="1"/>
      <w:marLeft w:val="0"/>
      <w:marRight w:val="0"/>
      <w:marTop w:val="0"/>
      <w:marBottom w:val="0"/>
      <w:divBdr>
        <w:top w:val="none" w:sz="0" w:space="0" w:color="auto"/>
        <w:left w:val="none" w:sz="0" w:space="0" w:color="auto"/>
        <w:bottom w:val="none" w:sz="0" w:space="0" w:color="auto"/>
        <w:right w:val="none" w:sz="0" w:space="0" w:color="auto"/>
      </w:divBdr>
    </w:div>
    <w:div w:id="1396313139">
      <w:bodyDiv w:val="1"/>
      <w:marLeft w:val="0"/>
      <w:marRight w:val="0"/>
      <w:marTop w:val="0"/>
      <w:marBottom w:val="0"/>
      <w:divBdr>
        <w:top w:val="none" w:sz="0" w:space="0" w:color="auto"/>
        <w:left w:val="none" w:sz="0" w:space="0" w:color="auto"/>
        <w:bottom w:val="none" w:sz="0" w:space="0" w:color="auto"/>
        <w:right w:val="none" w:sz="0" w:space="0" w:color="auto"/>
      </w:divBdr>
    </w:div>
    <w:div w:id="1666130369">
      <w:bodyDiv w:val="1"/>
      <w:marLeft w:val="0"/>
      <w:marRight w:val="0"/>
      <w:marTop w:val="0"/>
      <w:marBottom w:val="0"/>
      <w:divBdr>
        <w:top w:val="none" w:sz="0" w:space="0" w:color="auto"/>
        <w:left w:val="none" w:sz="0" w:space="0" w:color="auto"/>
        <w:bottom w:val="none" w:sz="0" w:space="0" w:color="auto"/>
        <w:right w:val="none" w:sz="0" w:space="0" w:color="auto"/>
      </w:divBdr>
    </w:div>
    <w:div w:id="1692608944">
      <w:bodyDiv w:val="1"/>
      <w:marLeft w:val="0"/>
      <w:marRight w:val="0"/>
      <w:marTop w:val="0"/>
      <w:marBottom w:val="0"/>
      <w:divBdr>
        <w:top w:val="none" w:sz="0" w:space="0" w:color="auto"/>
        <w:left w:val="none" w:sz="0" w:space="0" w:color="auto"/>
        <w:bottom w:val="none" w:sz="0" w:space="0" w:color="auto"/>
        <w:right w:val="none" w:sz="0" w:space="0" w:color="auto"/>
      </w:divBdr>
    </w:div>
    <w:div w:id="1835144934">
      <w:bodyDiv w:val="1"/>
      <w:marLeft w:val="0"/>
      <w:marRight w:val="0"/>
      <w:marTop w:val="0"/>
      <w:marBottom w:val="0"/>
      <w:divBdr>
        <w:top w:val="none" w:sz="0" w:space="0" w:color="auto"/>
        <w:left w:val="none" w:sz="0" w:space="0" w:color="auto"/>
        <w:bottom w:val="none" w:sz="0" w:space="0" w:color="auto"/>
        <w:right w:val="none" w:sz="0" w:space="0" w:color="auto"/>
      </w:divBdr>
    </w:div>
    <w:div w:id="1841001513">
      <w:marLeft w:val="0"/>
      <w:marRight w:val="0"/>
      <w:marTop w:val="0"/>
      <w:marBottom w:val="0"/>
      <w:divBdr>
        <w:top w:val="none" w:sz="0" w:space="0" w:color="auto"/>
        <w:left w:val="none" w:sz="0" w:space="0" w:color="auto"/>
        <w:bottom w:val="none" w:sz="0" w:space="0" w:color="auto"/>
        <w:right w:val="none" w:sz="0" w:space="0" w:color="auto"/>
      </w:divBdr>
    </w:div>
    <w:div w:id="1841001514">
      <w:marLeft w:val="0"/>
      <w:marRight w:val="0"/>
      <w:marTop w:val="0"/>
      <w:marBottom w:val="0"/>
      <w:divBdr>
        <w:top w:val="none" w:sz="0" w:space="0" w:color="auto"/>
        <w:left w:val="none" w:sz="0" w:space="0" w:color="auto"/>
        <w:bottom w:val="none" w:sz="0" w:space="0" w:color="auto"/>
        <w:right w:val="none" w:sz="0" w:space="0" w:color="auto"/>
      </w:divBdr>
    </w:div>
    <w:div w:id="1841001515">
      <w:marLeft w:val="0"/>
      <w:marRight w:val="0"/>
      <w:marTop w:val="0"/>
      <w:marBottom w:val="0"/>
      <w:divBdr>
        <w:top w:val="none" w:sz="0" w:space="0" w:color="auto"/>
        <w:left w:val="none" w:sz="0" w:space="0" w:color="auto"/>
        <w:bottom w:val="none" w:sz="0" w:space="0" w:color="auto"/>
        <w:right w:val="none" w:sz="0" w:space="0" w:color="auto"/>
      </w:divBdr>
    </w:div>
    <w:div w:id="1841001516">
      <w:marLeft w:val="0"/>
      <w:marRight w:val="0"/>
      <w:marTop w:val="0"/>
      <w:marBottom w:val="0"/>
      <w:divBdr>
        <w:top w:val="none" w:sz="0" w:space="0" w:color="auto"/>
        <w:left w:val="none" w:sz="0" w:space="0" w:color="auto"/>
        <w:bottom w:val="none" w:sz="0" w:space="0" w:color="auto"/>
        <w:right w:val="none" w:sz="0" w:space="0" w:color="auto"/>
      </w:divBdr>
    </w:div>
    <w:div w:id="1841001517">
      <w:marLeft w:val="0"/>
      <w:marRight w:val="0"/>
      <w:marTop w:val="0"/>
      <w:marBottom w:val="0"/>
      <w:divBdr>
        <w:top w:val="none" w:sz="0" w:space="0" w:color="auto"/>
        <w:left w:val="none" w:sz="0" w:space="0" w:color="auto"/>
        <w:bottom w:val="none" w:sz="0" w:space="0" w:color="auto"/>
        <w:right w:val="none" w:sz="0" w:space="0" w:color="auto"/>
      </w:divBdr>
    </w:div>
    <w:div w:id="1841001518">
      <w:marLeft w:val="0"/>
      <w:marRight w:val="0"/>
      <w:marTop w:val="0"/>
      <w:marBottom w:val="0"/>
      <w:divBdr>
        <w:top w:val="none" w:sz="0" w:space="0" w:color="auto"/>
        <w:left w:val="none" w:sz="0" w:space="0" w:color="auto"/>
        <w:bottom w:val="none" w:sz="0" w:space="0" w:color="auto"/>
        <w:right w:val="none" w:sz="0" w:space="0" w:color="auto"/>
      </w:divBdr>
    </w:div>
    <w:div w:id="1841001519">
      <w:marLeft w:val="0"/>
      <w:marRight w:val="0"/>
      <w:marTop w:val="0"/>
      <w:marBottom w:val="0"/>
      <w:divBdr>
        <w:top w:val="none" w:sz="0" w:space="0" w:color="auto"/>
        <w:left w:val="none" w:sz="0" w:space="0" w:color="auto"/>
        <w:bottom w:val="none" w:sz="0" w:space="0" w:color="auto"/>
        <w:right w:val="none" w:sz="0" w:space="0" w:color="auto"/>
      </w:divBdr>
    </w:div>
    <w:div w:id="1841001520">
      <w:marLeft w:val="0"/>
      <w:marRight w:val="0"/>
      <w:marTop w:val="0"/>
      <w:marBottom w:val="0"/>
      <w:divBdr>
        <w:top w:val="none" w:sz="0" w:space="0" w:color="auto"/>
        <w:left w:val="none" w:sz="0" w:space="0" w:color="auto"/>
        <w:bottom w:val="none" w:sz="0" w:space="0" w:color="auto"/>
        <w:right w:val="none" w:sz="0" w:space="0" w:color="auto"/>
      </w:divBdr>
    </w:div>
    <w:div w:id="1841001521">
      <w:marLeft w:val="0"/>
      <w:marRight w:val="0"/>
      <w:marTop w:val="0"/>
      <w:marBottom w:val="0"/>
      <w:divBdr>
        <w:top w:val="none" w:sz="0" w:space="0" w:color="auto"/>
        <w:left w:val="none" w:sz="0" w:space="0" w:color="auto"/>
        <w:bottom w:val="none" w:sz="0" w:space="0" w:color="auto"/>
        <w:right w:val="none" w:sz="0" w:space="0" w:color="auto"/>
      </w:divBdr>
    </w:div>
    <w:div w:id="1841001522">
      <w:marLeft w:val="0"/>
      <w:marRight w:val="0"/>
      <w:marTop w:val="0"/>
      <w:marBottom w:val="0"/>
      <w:divBdr>
        <w:top w:val="none" w:sz="0" w:space="0" w:color="auto"/>
        <w:left w:val="none" w:sz="0" w:space="0" w:color="auto"/>
        <w:bottom w:val="none" w:sz="0" w:space="0" w:color="auto"/>
        <w:right w:val="none" w:sz="0" w:space="0" w:color="auto"/>
      </w:divBdr>
    </w:div>
    <w:div w:id="1841001523">
      <w:marLeft w:val="0"/>
      <w:marRight w:val="0"/>
      <w:marTop w:val="0"/>
      <w:marBottom w:val="0"/>
      <w:divBdr>
        <w:top w:val="none" w:sz="0" w:space="0" w:color="auto"/>
        <w:left w:val="none" w:sz="0" w:space="0" w:color="auto"/>
        <w:bottom w:val="none" w:sz="0" w:space="0" w:color="auto"/>
        <w:right w:val="none" w:sz="0" w:space="0" w:color="auto"/>
      </w:divBdr>
    </w:div>
    <w:div w:id="1841001524">
      <w:marLeft w:val="0"/>
      <w:marRight w:val="0"/>
      <w:marTop w:val="0"/>
      <w:marBottom w:val="0"/>
      <w:divBdr>
        <w:top w:val="none" w:sz="0" w:space="0" w:color="auto"/>
        <w:left w:val="none" w:sz="0" w:space="0" w:color="auto"/>
        <w:bottom w:val="none" w:sz="0" w:space="0" w:color="auto"/>
        <w:right w:val="none" w:sz="0" w:space="0" w:color="auto"/>
      </w:divBdr>
    </w:div>
    <w:div w:id="1841001525">
      <w:marLeft w:val="0"/>
      <w:marRight w:val="0"/>
      <w:marTop w:val="0"/>
      <w:marBottom w:val="0"/>
      <w:divBdr>
        <w:top w:val="none" w:sz="0" w:space="0" w:color="auto"/>
        <w:left w:val="none" w:sz="0" w:space="0" w:color="auto"/>
        <w:bottom w:val="none" w:sz="0" w:space="0" w:color="auto"/>
        <w:right w:val="none" w:sz="0" w:space="0" w:color="auto"/>
      </w:divBdr>
    </w:div>
    <w:div w:id="1841001526">
      <w:marLeft w:val="0"/>
      <w:marRight w:val="0"/>
      <w:marTop w:val="0"/>
      <w:marBottom w:val="0"/>
      <w:divBdr>
        <w:top w:val="none" w:sz="0" w:space="0" w:color="auto"/>
        <w:left w:val="none" w:sz="0" w:space="0" w:color="auto"/>
        <w:bottom w:val="none" w:sz="0" w:space="0" w:color="auto"/>
        <w:right w:val="none" w:sz="0" w:space="0" w:color="auto"/>
      </w:divBdr>
    </w:div>
    <w:div w:id="1841001527">
      <w:marLeft w:val="0"/>
      <w:marRight w:val="0"/>
      <w:marTop w:val="0"/>
      <w:marBottom w:val="0"/>
      <w:divBdr>
        <w:top w:val="none" w:sz="0" w:space="0" w:color="auto"/>
        <w:left w:val="none" w:sz="0" w:space="0" w:color="auto"/>
        <w:bottom w:val="none" w:sz="0" w:space="0" w:color="auto"/>
        <w:right w:val="none" w:sz="0" w:space="0" w:color="auto"/>
      </w:divBdr>
    </w:div>
    <w:div w:id="1841001528">
      <w:marLeft w:val="0"/>
      <w:marRight w:val="0"/>
      <w:marTop w:val="0"/>
      <w:marBottom w:val="0"/>
      <w:divBdr>
        <w:top w:val="none" w:sz="0" w:space="0" w:color="auto"/>
        <w:left w:val="none" w:sz="0" w:space="0" w:color="auto"/>
        <w:bottom w:val="none" w:sz="0" w:space="0" w:color="auto"/>
        <w:right w:val="none" w:sz="0" w:space="0" w:color="auto"/>
      </w:divBdr>
    </w:div>
    <w:div w:id="1841001529">
      <w:marLeft w:val="0"/>
      <w:marRight w:val="0"/>
      <w:marTop w:val="0"/>
      <w:marBottom w:val="0"/>
      <w:divBdr>
        <w:top w:val="none" w:sz="0" w:space="0" w:color="auto"/>
        <w:left w:val="none" w:sz="0" w:space="0" w:color="auto"/>
        <w:bottom w:val="none" w:sz="0" w:space="0" w:color="auto"/>
        <w:right w:val="none" w:sz="0" w:space="0" w:color="auto"/>
      </w:divBdr>
    </w:div>
    <w:div w:id="1841001530">
      <w:marLeft w:val="0"/>
      <w:marRight w:val="0"/>
      <w:marTop w:val="0"/>
      <w:marBottom w:val="0"/>
      <w:divBdr>
        <w:top w:val="none" w:sz="0" w:space="0" w:color="auto"/>
        <w:left w:val="none" w:sz="0" w:space="0" w:color="auto"/>
        <w:bottom w:val="none" w:sz="0" w:space="0" w:color="auto"/>
        <w:right w:val="none" w:sz="0" w:space="0" w:color="auto"/>
      </w:divBdr>
    </w:div>
    <w:div w:id="1841001531">
      <w:marLeft w:val="0"/>
      <w:marRight w:val="0"/>
      <w:marTop w:val="0"/>
      <w:marBottom w:val="0"/>
      <w:divBdr>
        <w:top w:val="none" w:sz="0" w:space="0" w:color="auto"/>
        <w:left w:val="none" w:sz="0" w:space="0" w:color="auto"/>
        <w:bottom w:val="none" w:sz="0" w:space="0" w:color="auto"/>
        <w:right w:val="none" w:sz="0" w:space="0" w:color="auto"/>
      </w:divBdr>
    </w:div>
    <w:div w:id="1841001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hyperlink" Target="http://staradm.ru"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2.xm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s://staradm.ru/sites/default/files/documents/otdeli/ekonom/orv/ekspertiza1.rar"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taradm.ru/?q=node/379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yperlink" Target="https://staradm.ru/?q=node/3791"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3.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119047619047619"/>
          <c:y val="6.6666666666666666E-2"/>
          <c:w val="0.6785714285714286"/>
          <c:h val="0.8"/>
        </c:manualLayout>
      </c:layout>
      <c:bar3DChart>
        <c:barDir val="col"/>
        <c:grouping val="clustered"/>
        <c:varyColors val="0"/>
        <c:ser>
          <c:idx val="1"/>
          <c:order val="0"/>
          <c:tx>
            <c:strRef>
              <c:f>Sheet1!$A$2</c:f>
              <c:strCache>
                <c:ptCount val="1"/>
                <c:pt idx="0">
                  <c:v>Численность</c:v>
                </c:pt>
              </c:strCache>
            </c:strRef>
          </c:tx>
          <c:spPr>
            <a:solidFill>
              <a:srgbClr val="993366"/>
            </a:solidFill>
            <a:ln w="13249">
              <a:solidFill>
                <a:srgbClr val="000000"/>
              </a:solidFill>
              <a:prstDash val="solid"/>
            </a:ln>
          </c:spPr>
          <c:invertIfNegative val="0"/>
          <c:cat>
            <c:numRef>
              <c:f>Sheet1!$B$1:$F$1</c:f>
              <c:numCache>
                <c:formatCode>General</c:formatCode>
                <c:ptCount val="5"/>
                <c:pt idx="0">
                  <c:v>2017</c:v>
                </c:pt>
                <c:pt idx="1">
                  <c:v>2018</c:v>
                </c:pt>
                <c:pt idx="2">
                  <c:v>2019</c:v>
                </c:pt>
                <c:pt idx="3">
                  <c:v>2020</c:v>
                </c:pt>
                <c:pt idx="4">
                  <c:v>2021</c:v>
                </c:pt>
              </c:numCache>
            </c:numRef>
          </c:cat>
          <c:val>
            <c:numRef>
              <c:f>Sheet1!$B$2:$F$2</c:f>
              <c:numCache>
                <c:formatCode>General</c:formatCode>
                <c:ptCount val="5"/>
                <c:pt idx="0">
                  <c:v>35898</c:v>
                </c:pt>
                <c:pt idx="1">
                  <c:v>35522</c:v>
                </c:pt>
                <c:pt idx="2">
                  <c:v>35267</c:v>
                </c:pt>
                <c:pt idx="3" formatCode="#,##0">
                  <c:v>35007</c:v>
                </c:pt>
                <c:pt idx="4">
                  <c:v>34836</c:v>
                </c:pt>
              </c:numCache>
            </c:numRef>
          </c:val>
        </c:ser>
        <c:dLbls>
          <c:showLegendKey val="0"/>
          <c:showVal val="0"/>
          <c:showCatName val="0"/>
          <c:showSerName val="0"/>
          <c:showPercent val="0"/>
          <c:showBubbleSize val="0"/>
        </c:dLbls>
        <c:gapWidth val="150"/>
        <c:gapDepth val="0"/>
        <c:shape val="box"/>
        <c:axId val="163801344"/>
        <c:axId val="163803136"/>
        <c:axId val="0"/>
      </c:bar3DChart>
      <c:catAx>
        <c:axId val="163801344"/>
        <c:scaling>
          <c:orientation val="minMax"/>
        </c:scaling>
        <c:delete val="0"/>
        <c:axPos val="b"/>
        <c:numFmt formatCode="General" sourceLinked="1"/>
        <c:majorTickMark val="out"/>
        <c:minorTickMark val="none"/>
        <c:tickLblPos val="low"/>
        <c:spPr>
          <a:ln w="3312">
            <a:solidFill>
              <a:srgbClr val="000000"/>
            </a:solidFill>
            <a:prstDash val="solid"/>
          </a:ln>
        </c:spPr>
        <c:txPr>
          <a:bodyPr rot="0" vert="horz"/>
          <a:lstStyle/>
          <a:p>
            <a:pPr>
              <a:defRPr sz="1017" b="1" i="0" u="none" strike="noStrike" baseline="0">
                <a:solidFill>
                  <a:srgbClr val="000000"/>
                </a:solidFill>
                <a:latin typeface="Arial Cyr"/>
                <a:ea typeface="Arial Cyr"/>
                <a:cs typeface="Arial Cyr"/>
              </a:defRPr>
            </a:pPr>
            <a:endParaRPr lang="ru-RU"/>
          </a:p>
        </c:txPr>
        <c:crossAx val="163803136"/>
        <c:crosses val="autoZero"/>
        <c:auto val="1"/>
        <c:lblAlgn val="ctr"/>
        <c:lblOffset val="100"/>
        <c:tickLblSkip val="1"/>
        <c:tickMarkSkip val="1"/>
        <c:noMultiLvlLbl val="0"/>
      </c:catAx>
      <c:valAx>
        <c:axId val="163803136"/>
        <c:scaling>
          <c:orientation val="minMax"/>
        </c:scaling>
        <c:delete val="0"/>
        <c:axPos val="l"/>
        <c:majorGridlines>
          <c:spPr>
            <a:ln w="3312">
              <a:solidFill>
                <a:srgbClr val="000000"/>
              </a:solidFill>
              <a:prstDash val="solid"/>
            </a:ln>
          </c:spPr>
        </c:majorGridlines>
        <c:numFmt formatCode="General" sourceLinked="1"/>
        <c:majorTickMark val="out"/>
        <c:minorTickMark val="none"/>
        <c:tickLblPos val="nextTo"/>
        <c:spPr>
          <a:ln w="3312">
            <a:solidFill>
              <a:srgbClr val="000000"/>
            </a:solidFill>
            <a:prstDash val="solid"/>
          </a:ln>
        </c:spPr>
        <c:txPr>
          <a:bodyPr rot="0" vert="horz"/>
          <a:lstStyle/>
          <a:p>
            <a:pPr>
              <a:defRPr sz="1017" b="1" i="0" u="none" strike="noStrike" baseline="0">
                <a:solidFill>
                  <a:srgbClr val="000000"/>
                </a:solidFill>
                <a:latin typeface="Arial Cyr"/>
                <a:ea typeface="Arial Cyr"/>
                <a:cs typeface="Arial Cyr"/>
              </a:defRPr>
            </a:pPr>
            <a:endParaRPr lang="ru-RU"/>
          </a:p>
        </c:txPr>
        <c:crossAx val="163801344"/>
        <c:crosses val="autoZero"/>
        <c:crossBetween val="between"/>
      </c:valAx>
      <c:spPr>
        <a:noFill/>
        <a:ln w="26498">
          <a:noFill/>
        </a:ln>
      </c:spPr>
    </c:plotArea>
    <c:legend>
      <c:legendPos val="r"/>
      <c:layout>
        <c:manualLayout>
          <c:xMode val="edge"/>
          <c:yMode val="edge"/>
          <c:x val="0.79960317460317465"/>
          <c:y val="0.44761904761904764"/>
          <c:w val="0.19246031746031747"/>
          <c:h val="0.1"/>
        </c:manualLayout>
      </c:layout>
      <c:overlay val="0"/>
      <c:spPr>
        <a:noFill/>
        <a:ln w="3312">
          <a:solidFill>
            <a:srgbClr val="000000"/>
          </a:solidFill>
          <a:prstDash val="solid"/>
        </a:ln>
      </c:spPr>
      <c:txPr>
        <a:bodyPr/>
        <a:lstStyle/>
        <a:p>
          <a:pPr>
            <a:defRPr sz="887"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65"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15.1</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40.6</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17.899999999999999</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7.5</c:v>
                </c:pt>
              </c:numCache>
            </c:numRef>
          </c:val>
        </c:ser>
        <c:ser>
          <c:idx val="4"/>
          <c:order val="4"/>
          <c:tx>
            <c:v>Затрудняюсь ответить</c:v>
          </c:tx>
          <c:invertIfNegative val="0"/>
          <c:val>
            <c:numLit>
              <c:formatCode>General</c:formatCode>
              <c:ptCount val="1"/>
              <c:pt idx="0">
                <c:v>18.899999999999999</c:v>
              </c:pt>
            </c:numLit>
          </c:val>
        </c:ser>
        <c:dLbls>
          <c:showLegendKey val="0"/>
          <c:showVal val="1"/>
          <c:showCatName val="0"/>
          <c:showSerName val="0"/>
          <c:showPercent val="0"/>
          <c:showBubbleSize val="0"/>
        </c:dLbls>
        <c:gapWidth val="100"/>
        <c:axId val="182627328"/>
        <c:axId val="182723328"/>
      </c:barChart>
      <c:catAx>
        <c:axId val="182627328"/>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2723328"/>
        <c:crosses val="autoZero"/>
        <c:auto val="1"/>
        <c:lblAlgn val="ctr"/>
        <c:lblOffset val="100"/>
        <c:tickLblSkip val="1"/>
        <c:tickMarkSkip val="1"/>
        <c:noMultiLvlLbl val="0"/>
      </c:catAx>
      <c:valAx>
        <c:axId val="182723328"/>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2627328"/>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14.1</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35.799999999999997</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14.2</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14.1</c:v>
                </c:pt>
              </c:numCache>
            </c:numRef>
          </c:val>
        </c:ser>
        <c:ser>
          <c:idx val="4"/>
          <c:order val="4"/>
          <c:tx>
            <c:v>Затрудняюсь ответить</c:v>
          </c:tx>
          <c:invertIfNegative val="0"/>
          <c:val>
            <c:numLit>
              <c:formatCode>General</c:formatCode>
              <c:ptCount val="1"/>
              <c:pt idx="0">
                <c:v>20.8</c:v>
              </c:pt>
            </c:numLit>
          </c:val>
        </c:ser>
        <c:dLbls>
          <c:showLegendKey val="0"/>
          <c:showVal val="1"/>
          <c:showCatName val="0"/>
          <c:showSerName val="0"/>
          <c:showPercent val="0"/>
          <c:showBubbleSize val="0"/>
        </c:dLbls>
        <c:gapWidth val="100"/>
        <c:axId val="182761344"/>
        <c:axId val="182762880"/>
      </c:barChart>
      <c:catAx>
        <c:axId val="182761344"/>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2762880"/>
        <c:crosses val="autoZero"/>
        <c:auto val="1"/>
        <c:lblAlgn val="ctr"/>
        <c:lblOffset val="100"/>
        <c:tickLblSkip val="1"/>
        <c:tickMarkSkip val="1"/>
        <c:noMultiLvlLbl val="0"/>
      </c:catAx>
      <c:valAx>
        <c:axId val="182762880"/>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2761344"/>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7800687285223365E-2"/>
          <c:w val="0.59082892416225752"/>
          <c:h val="0.79725085910652926"/>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701">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15.1</c:v>
                </c:pt>
              </c:numCache>
            </c:numRef>
          </c:val>
        </c:ser>
        <c:ser>
          <c:idx val="1"/>
          <c:order val="1"/>
          <c:tx>
            <c:strRef>
              <c:f>Sheet1!$A$3</c:f>
              <c:strCache>
                <c:ptCount val="1"/>
                <c:pt idx="0">
                  <c:v>Достаточно</c:v>
                </c:pt>
              </c:strCache>
            </c:strRef>
          </c:tx>
          <c:spPr>
            <a:solidFill>
              <a:srgbClr val="993366"/>
            </a:solidFill>
            <a:ln w="12701">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38.700000000000003</c:v>
                </c:pt>
              </c:numCache>
            </c:numRef>
          </c:val>
        </c:ser>
        <c:ser>
          <c:idx val="2"/>
          <c:order val="2"/>
          <c:tx>
            <c:strRef>
              <c:f>Sheet1!$A$4</c:f>
              <c:strCache>
                <c:ptCount val="1"/>
                <c:pt idx="0">
                  <c:v>Мало</c:v>
                </c:pt>
              </c:strCache>
            </c:strRef>
          </c:tx>
          <c:spPr>
            <a:solidFill>
              <a:srgbClr val="FFFFCC"/>
            </a:solidFill>
            <a:ln w="12701">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17.899999999999999</c:v>
                </c:pt>
              </c:numCache>
            </c:numRef>
          </c:val>
        </c:ser>
        <c:ser>
          <c:idx val="3"/>
          <c:order val="3"/>
          <c:tx>
            <c:strRef>
              <c:f>Sheet1!$A$5</c:f>
              <c:strCache>
                <c:ptCount val="1"/>
                <c:pt idx="0">
                  <c:v>Совсем нет</c:v>
                </c:pt>
              </c:strCache>
            </c:strRef>
          </c:tx>
          <c:spPr>
            <a:solidFill>
              <a:srgbClr val="CCFFFF"/>
            </a:solidFill>
            <a:ln w="12701">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0.0</c:formatCode>
                <c:ptCount val="1"/>
                <c:pt idx="0">
                  <c:v>11.3</c:v>
                </c:pt>
              </c:numCache>
            </c:numRef>
          </c:val>
        </c:ser>
        <c:ser>
          <c:idx val="4"/>
          <c:order val="4"/>
          <c:tx>
            <c:v>Затрудняюсь ответить</c:v>
          </c:tx>
          <c:invertIfNegative val="0"/>
          <c:val>
            <c:numLit>
              <c:formatCode>General</c:formatCode>
              <c:ptCount val="1"/>
              <c:pt idx="0">
                <c:v>16.899999999999999</c:v>
              </c:pt>
            </c:numLit>
          </c:val>
        </c:ser>
        <c:dLbls>
          <c:showLegendKey val="0"/>
          <c:showVal val="1"/>
          <c:showCatName val="0"/>
          <c:showSerName val="0"/>
          <c:showPercent val="0"/>
          <c:showBubbleSize val="0"/>
        </c:dLbls>
        <c:gapWidth val="100"/>
        <c:axId val="182858496"/>
        <c:axId val="182860032"/>
      </c:barChart>
      <c:catAx>
        <c:axId val="18285849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2860032"/>
        <c:crosses val="autoZero"/>
        <c:auto val="1"/>
        <c:lblAlgn val="ctr"/>
        <c:lblOffset val="100"/>
        <c:tickLblSkip val="1"/>
        <c:tickMarkSkip val="1"/>
        <c:noMultiLvlLbl val="0"/>
      </c:catAx>
      <c:valAx>
        <c:axId val="18286003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2858496"/>
        <c:crosses val="autoZero"/>
        <c:crossBetween val="between"/>
      </c:valAx>
      <c:spPr>
        <a:solidFill>
          <a:srgbClr val="C0C0C0"/>
        </a:solidFill>
        <a:ln w="12701">
          <a:solidFill>
            <a:srgbClr val="808080"/>
          </a:solidFill>
          <a:prstDash val="solid"/>
        </a:ln>
      </c:spPr>
    </c:plotArea>
    <c:legend>
      <c:legendPos val="r"/>
      <c:layout>
        <c:manualLayout>
          <c:xMode val="edge"/>
          <c:yMode val="edge"/>
          <c:x val="0.67724867724867721"/>
          <c:y val="0.26804123711340205"/>
          <c:w val="0.32275127373784157"/>
          <c:h val="0.40237005258063674"/>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14.2</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32.1</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18.899999999999999</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12.3</c:v>
                </c:pt>
              </c:numCache>
            </c:numRef>
          </c:val>
        </c:ser>
        <c:ser>
          <c:idx val="4"/>
          <c:order val="4"/>
          <c:tx>
            <c:v>Затрудняюсь ответить</c:v>
          </c:tx>
          <c:invertIfNegative val="0"/>
          <c:val>
            <c:numLit>
              <c:formatCode>General</c:formatCode>
              <c:ptCount val="1"/>
              <c:pt idx="0">
                <c:v>22.6</c:v>
              </c:pt>
            </c:numLit>
          </c:val>
        </c:ser>
        <c:dLbls>
          <c:showLegendKey val="0"/>
          <c:showVal val="1"/>
          <c:showCatName val="0"/>
          <c:showSerName val="0"/>
          <c:showPercent val="0"/>
          <c:showBubbleSize val="0"/>
        </c:dLbls>
        <c:gapWidth val="100"/>
        <c:axId val="183054336"/>
        <c:axId val="183055872"/>
      </c:barChart>
      <c:catAx>
        <c:axId val="183054336"/>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3055872"/>
        <c:crosses val="autoZero"/>
        <c:auto val="1"/>
        <c:lblAlgn val="ctr"/>
        <c:lblOffset val="100"/>
        <c:tickLblSkip val="1"/>
        <c:tickMarkSkip val="1"/>
        <c:noMultiLvlLbl val="0"/>
      </c:catAx>
      <c:valAx>
        <c:axId val="183055872"/>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3054336"/>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7671232876712327E-2"/>
          <c:w val="0.59082892416225752"/>
          <c:h val="0.79794520547945202"/>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279">
              <a:solidFill>
                <a:srgbClr val="000000"/>
              </a:solidFill>
              <a:prstDash val="solid"/>
            </a:ln>
          </c:spPr>
          <c:invertIfNegative val="0"/>
          <c:dLbls>
            <c:spPr>
              <a:noFill/>
              <a:ln w="24558">
                <a:noFill/>
              </a:ln>
            </c:spPr>
            <c:txPr>
              <a:bodyPr/>
              <a:lstStyle/>
              <a:p>
                <a:pPr>
                  <a:defRPr sz="11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15.1</c:v>
                </c:pt>
              </c:numCache>
            </c:numRef>
          </c:val>
        </c:ser>
        <c:ser>
          <c:idx val="1"/>
          <c:order val="1"/>
          <c:tx>
            <c:strRef>
              <c:f>Sheet1!$A$3</c:f>
              <c:strCache>
                <c:ptCount val="1"/>
                <c:pt idx="0">
                  <c:v>Достаточно</c:v>
                </c:pt>
              </c:strCache>
            </c:strRef>
          </c:tx>
          <c:spPr>
            <a:solidFill>
              <a:srgbClr val="993366"/>
            </a:solidFill>
            <a:ln w="12279">
              <a:solidFill>
                <a:srgbClr val="000000"/>
              </a:solidFill>
              <a:prstDash val="solid"/>
            </a:ln>
          </c:spPr>
          <c:invertIfNegative val="0"/>
          <c:dLbls>
            <c:spPr>
              <a:noFill/>
              <a:ln w="24558">
                <a:noFill/>
              </a:ln>
            </c:spPr>
            <c:txPr>
              <a:bodyPr/>
              <a:lstStyle/>
              <a:p>
                <a:pPr>
                  <a:defRPr sz="11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32.1</c:v>
                </c:pt>
              </c:numCache>
            </c:numRef>
          </c:val>
        </c:ser>
        <c:ser>
          <c:idx val="2"/>
          <c:order val="2"/>
          <c:tx>
            <c:strRef>
              <c:f>Sheet1!$A$4</c:f>
              <c:strCache>
                <c:ptCount val="1"/>
                <c:pt idx="0">
                  <c:v>Мало</c:v>
                </c:pt>
              </c:strCache>
            </c:strRef>
          </c:tx>
          <c:spPr>
            <a:solidFill>
              <a:srgbClr val="FFFFCC"/>
            </a:solidFill>
            <a:ln w="12279">
              <a:solidFill>
                <a:srgbClr val="000000"/>
              </a:solidFill>
              <a:prstDash val="solid"/>
            </a:ln>
          </c:spPr>
          <c:invertIfNegative val="0"/>
          <c:dLbls>
            <c:spPr>
              <a:noFill/>
              <a:ln w="24558">
                <a:noFill/>
              </a:ln>
            </c:spPr>
            <c:txPr>
              <a:bodyPr/>
              <a:lstStyle/>
              <a:p>
                <a:pPr>
                  <a:defRPr sz="11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15.1</c:v>
                </c:pt>
              </c:numCache>
            </c:numRef>
          </c:val>
        </c:ser>
        <c:ser>
          <c:idx val="3"/>
          <c:order val="3"/>
          <c:tx>
            <c:strRef>
              <c:f>Sheet1!$A$5</c:f>
              <c:strCache>
                <c:ptCount val="1"/>
                <c:pt idx="0">
                  <c:v>Совсем нет</c:v>
                </c:pt>
              </c:strCache>
            </c:strRef>
          </c:tx>
          <c:spPr>
            <a:solidFill>
              <a:srgbClr val="CCFFFF"/>
            </a:solidFill>
            <a:ln w="12279">
              <a:solidFill>
                <a:srgbClr val="000000"/>
              </a:solidFill>
              <a:prstDash val="solid"/>
            </a:ln>
          </c:spPr>
          <c:invertIfNegative val="0"/>
          <c:dLbls>
            <c:spPr>
              <a:noFill/>
              <a:ln w="24558">
                <a:noFill/>
              </a:ln>
            </c:spPr>
            <c:txPr>
              <a:bodyPr/>
              <a:lstStyle/>
              <a:p>
                <a:pPr>
                  <a:defRPr sz="11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15.1</c:v>
                </c:pt>
              </c:numCache>
            </c:numRef>
          </c:val>
        </c:ser>
        <c:ser>
          <c:idx val="4"/>
          <c:order val="4"/>
          <c:tx>
            <c:v>Затрудняюсь ответить</c:v>
          </c:tx>
          <c:invertIfNegative val="0"/>
          <c:val>
            <c:numLit>
              <c:formatCode>General</c:formatCode>
              <c:ptCount val="1"/>
              <c:pt idx="0">
                <c:v>23.6</c:v>
              </c:pt>
            </c:numLit>
          </c:val>
        </c:ser>
        <c:dLbls>
          <c:showLegendKey val="0"/>
          <c:showVal val="1"/>
          <c:showCatName val="0"/>
          <c:showSerName val="0"/>
          <c:showPercent val="0"/>
          <c:showBubbleSize val="0"/>
        </c:dLbls>
        <c:gapWidth val="100"/>
        <c:axId val="184568448"/>
        <c:axId val="184582528"/>
      </c:barChart>
      <c:catAx>
        <c:axId val="184568448"/>
        <c:scaling>
          <c:orientation val="minMax"/>
        </c:scaling>
        <c:delete val="0"/>
        <c:axPos val="l"/>
        <c:numFmt formatCode="General" sourceLinked="1"/>
        <c:majorTickMark val="out"/>
        <c:minorTickMark val="none"/>
        <c:tickLblPos val="nextTo"/>
        <c:spPr>
          <a:ln w="3070">
            <a:solidFill>
              <a:srgbClr val="000000"/>
            </a:solidFill>
            <a:prstDash val="solid"/>
          </a:ln>
        </c:spPr>
        <c:txPr>
          <a:bodyPr rot="0" vert="horz"/>
          <a:lstStyle/>
          <a:p>
            <a:pPr>
              <a:defRPr sz="1160" b="1" i="0" u="none" strike="noStrike" baseline="0">
                <a:solidFill>
                  <a:srgbClr val="000000"/>
                </a:solidFill>
                <a:latin typeface="Arial Cyr"/>
                <a:ea typeface="Arial Cyr"/>
                <a:cs typeface="Arial Cyr"/>
              </a:defRPr>
            </a:pPr>
            <a:endParaRPr lang="ru-RU"/>
          </a:p>
        </c:txPr>
        <c:crossAx val="184582528"/>
        <c:crosses val="autoZero"/>
        <c:auto val="1"/>
        <c:lblAlgn val="ctr"/>
        <c:lblOffset val="100"/>
        <c:tickLblSkip val="1"/>
        <c:tickMarkSkip val="1"/>
        <c:noMultiLvlLbl val="0"/>
      </c:catAx>
      <c:valAx>
        <c:axId val="184582528"/>
        <c:scaling>
          <c:orientation val="minMax"/>
        </c:scaling>
        <c:delete val="0"/>
        <c:axPos val="b"/>
        <c:majorGridlines>
          <c:spPr>
            <a:ln w="3070">
              <a:solidFill>
                <a:srgbClr val="000000"/>
              </a:solidFill>
              <a:prstDash val="solid"/>
            </a:ln>
          </c:spPr>
        </c:majorGridlines>
        <c:numFmt formatCode="General" sourceLinked="1"/>
        <c:majorTickMark val="out"/>
        <c:minorTickMark val="none"/>
        <c:tickLblPos val="nextTo"/>
        <c:spPr>
          <a:ln w="3070">
            <a:solidFill>
              <a:srgbClr val="000000"/>
            </a:solidFill>
            <a:prstDash val="solid"/>
          </a:ln>
        </c:spPr>
        <c:txPr>
          <a:bodyPr rot="0" vert="horz"/>
          <a:lstStyle/>
          <a:p>
            <a:pPr>
              <a:defRPr sz="1160" b="1" i="0" u="none" strike="noStrike" baseline="0">
                <a:solidFill>
                  <a:srgbClr val="000000"/>
                </a:solidFill>
                <a:latin typeface="Arial Cyr"/>
                <a:ea typeface="Arial Cyr"/>
                <a:cs typeface="Arial Cyr"/>
              </a:defRPr>
            </a:pPr>
            <a:endParaRPr lang="ru-RU"/>
          </a:p>
        </c:txPr>
        <c:crossAx val="184568448"/>
        <c:crosses val="autoZero"/>
        <c:crossBetween val="between"/>
      </c:valAx>
      <c:spPr>
        <a:solidFill>
          <a:srgbClr val="C0C0C0"/>
        </a:solidFill>
        <a:ln w="12279">
          <a:solidFill>
            <a:srgbClr val="808080"/>
          </a:solidFill>
          <a:prstDash val="solid"/>
        </a:ln>
      </c:spPr>
    </c:plotArea>
    <c:legend>
      <c:legendPos val="r"/>
      <c:layout>
        <c:manualLayout>
          <c:xMode val="edge"/>
          <c:yMode val="edge"/>
          <c:x val="0.67724867724867721"/>
          <c:y val="0.26712328767123289"/>
          <c:w val="0.32216771332902761"/>
          <c:h val="0.40561967425304712"/>
        </c:manualLayout>
      </c:layout>
      <c:overlay val="0"/>
      <c:spPr>
        <a:noFill/>
        <a:ln w="3070">
          <a:solidFill>
            <a:srgbClr val="000000"/>
          </a:solidFill>
          <a:prstDash val="solid"/>
        </a:ln>
      </c:spPr>
      <c:txPr>
        <a:bodyPr/>
        <a:lstStyle/>
        <a:p>
          <a:pPr>
            <a:defRPr sz="106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6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14.2</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34.9</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19.8</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12.3</c:v>
                </c:pt>
              </c:numCache>
            </c:numRef>
          </c:val>
        </c:ser>
        <c:ser>
          <c:idx val="4"/>
          <c:order val="4"/>
          <c:tx>
            <c:v>Затрудняюсь ответить</c:v>
          </c:tx>
          <c:invertIfNegative val="0"/>
          <c:val>
            <c:numLit>
              <c:formatCode>General</c:formatCode>
              <c:ptCount val="1"/>
              <c:pt idx="0">
                <c:v>18.899999999999999</c:v>
              </c:pt>
            </c:numLit>
          </c:val>
        </c:ser>
        <c:dLbls>
          <c:showLegendKey val="0"/>
          <c:showVal val="1"/>
          <c:showCatName val="0"/>
          <c:showSerName val="0"/>
          <c:showPercent val="0"/>
          <c:showBubbleSize val="0"/>
        </c:dLbls>
        <c:gapWidth val="100"/>
        <c:axId val="184256000"/>
        <c:axId val="184257536"/>
      </c:barChart>
      <c:catAx>
        <c:axId val="184256000"/>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4257536"/>
        <c:crosses val="autoZero"/>
        <c:auto val="1"/>
        <c:lblAlgn val="ctr"/>
        <c:lblOffset val="100"/>
        <c:tickLblSkip val="1"/>
        <c:tickMarkSkip val="1"/>
        <c:noMultiLvlLbl val="0"/>
      </c:catAx>
      <c:valAx>
        <c:axId val="184257536"/>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4256000"/>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17.899999999999999</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33.9</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14.2</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13.2</c:v>
                </c:pt>
              </c:numCache>
            </c:numRef>
          </c:val>
        </c:ser>
        <c:ser>
          <c:idx val="4"/>
          <c:order val="4"/>
          <c:tx>
            <c:v>Затрудняюсь ответить</c:v>
          </c:tx>
          <c:invertIfNegative val="0"/>
          <c:val>
            <c:numLit>
              <c:formatCode>General</c:formatCode>
              <c:ptCount val="1"/>
              <c:pt idx="0">
                <c:v>20.8</c:v>
              </c:pt>
            </c:numLit>
          </c:val>
        </c:ser>
        <c:dLbls>
          <c:showLegendKey val="0"/>
          <c:showVal val="1"/>
          <c:showCatName val="0"/>
          <c:showSerName val="0"/>
          <c:showPercent val="0"/>
          <c:showBubbleSize val="0"/>
        </c:dLbls>
        <c:gapWidth val="100"/>
        <c:axId val="184324480"/>
        <c:axId val="184326016"/>
      </c:barChart>
      <c:catAx>
        <c:axId val="184324480"/>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4326016"/>
        <c:crosses val="autoZero"/>
        <c:auto val="1"/>
        <c:lblAlgn val="ctr"/>
        <c:lblOffset val="100"/>
        <c:tickLblSkip val="1"/>
        <c:tickMarkSkip val="1"/>
        <c:noMultiLvlLbl val="0"/>
      </c:catAx>
      <c:valAx>
        <c:axId val="184326016"/>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4324480"/>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15.1</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35.799999999999997</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19.8</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10.4</c:v>
                </c:pt>
              </c:numCache>
            </c:numRef>
          </c:val>
        </c:ser>
        <c:ser>
          <c:idx val="4"/>
          <c:order val="4"/>
          <c:tx>
            <c:v>Затрудняюсь ответить</c:v>
          </c:tx>
          <c:invertIfNegative val="0"/>
          <c:val>
            <c:numLit>
              <c:formatCode>General</c:formatCode>
              <c:ptCount val="1"/>
              <c:pt idx="0">
                <c:v>18.899999999999999</c:v>
              </c:pt>
            </c:numLit>
          </c:val>
        </c:ser>
        <c:dLbls>
          <c:showLegendKey val="0"/>
          <c:showVal val="1"/>
          <c:showCatName val="0"/>
          <c:showSerName val="0"/>
          <c:showPercent val="0"/>
          <c:showBubbleSize val="0"/>
        </c:dLbls>
        <c:gapWidth val="100"/>
        <c:axId val="184474624"/>
        <c:axId val="182649600"/>
      </c:barChart>
      <c:catAx>
        <c:axId val="184474624"/>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2649600"/>
        <c:crosses val="autoZero"/>
        <c:auto val="1"/>
        <c:lblAlgn val="ctr"/>
        <c:lblOffset val="100"/>
        <c:tickLblSkip val="1"/>
        <c:tickMarkSkip val="1"/>
        <c:noMultiLvlLbl val="0"/>
      </c:catAx>
      <c:valAx>
        <c:axId val="182649600"/>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4474624"/>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0.04"/>
          <c:w val="0.59082892416225752"/>
          <c:h val="0.78545454545454541"/>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17.899999999999999</c:v>
                </c:pt>
              </c:numCache>
            </c:numRef>
          </c:val>
        </c:ser>
        <c:ser>
          <c:idx val="1"/>
          <c:order val="1"/>
          <c:tx>
            <c:strRef>
              <c:f>Sheet1!$A$3</c:f>
              <c:strCache>
                <c:ptCount val="1"/>
                <c:pt idx="0">
                  <c:v>Достаточно</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42.5</c:v>
                </c:pt>
              </c:numCache>
            </c:numRef>
          </c:val>
        </c:ser>
        <c:ser>
          <c:idx val="2"/>
          <c:order val="2"/>
          <c:tx>
            <c:strRef>
              <c:f>Sheet1!$A$4</c:f>
              <c:strCache>
                <c:ptCount val="1"/>
                <c:pt idx="0">
                  <c:v>Мало</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15</c:v>
                </c:pt>
              </c:numCache>
            </c:numRef>
          </c:val>
        </c:ser>
        <c:ser>
          <c:idx val="3"/>
          <c:order val="3"/>
          <c:tx>
            <c:strRef>
              <c:f>Sheet1!$A$5</c:f>
              <c:strCache>
                <c:ptCount val="1"/>
                <c:pt idx="0">
                  <c:v>Совсем нет</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8.5</c:v>
                </c:pt>
              </c:numCache>
            </c:numRef>
          </c:val>
        </c:ser>
        <c:ser>
          <c:idx val="4"/>
          <c:order val="4"/>
          <c:tx>
            <c:v>Затрудняюсь ответить</c:v>
          </c:tx>
          <c:invertIfNegative val="0"/>
          <c:val>
            <c:numLit>
              <c:formatCode>General</c:formatCode>
              <c:ptCount val="1"/>
              <c:pt idx="0">
                <c:v>16.899999999999999</c:v>
              </c:pt>
            </c:numLit>
          </c:val>
        </c:ser>
        <c:dLbls>
          <c:showLegendKey val="0"/>
          <c:showVal val="1"/>
          <c:showCatName val="0"/>
          <c:showSerName val="0"/>
          <c:showPercent val="0"/>
          <c:showBubbleSize val="0"/>
        </c:dLbls>
        <c:gapWidth val="100"/>
        <c:axId val="184428032"/>
        <c:axId val="184429568"/>
      </c:barChart>
      <c:catAx>
        <c:axId val="18442803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4429568"/>
        <c:crosses val="autoZero"/>
        <c:auto val="1"/>
        <c:lblAlgn val="ctr"/>
        <c:lblOffset val="100"/>
        <c:tickLblSkip val="1"/>
        <c:tickMarkSkip val="1"/>
        <c:noMultiLvlLbl val="0"/>
      </c:catAx>
      <c:valAx>
        <c:axId val="18442956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4428032"/>
        <c:crosses val="autoZero"/>
        <c:crossBetween val="between"/>
      </c:valAx>
      <c:spPr>
        <a:solidFill>
          <a:srgbClr val="C0C0C0"/>
        </a:solidFill>
        <a:ln w="12700">
          <a:solidFill>
            <a:srgbClr val="808080"/>
          </a:solidFill>
          <a:prstDash val="solid"/>
        </a:ln>
      </c:spPr>
    </c:plotArea>
    <c:legend>
      <c:legendPos val="r"/>
      <c:layout>
        <c:manualLayout>
          <c:xMode val="edge"/>
          <c:yMode val="edge"/>
          <c:x val="0.67724867724867721"/>
          <c:y val="0.25454545454545452"/>
          <c:w val="0.32275131119875178"/>
          <c:h val="0.42495924851498823"/>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4.0740740740740744E-2"/>
          <c:w val="0.59082892416225752"/>
          <c:h val="0.78148148148148144"/>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16.899999999999999</c:v>
                </c:pt>
              </c:numCache>
            </c:numRef>
          </c:val>
        </c:ser>
        <c:ser>
          <c:idx val="1"/>
          <c:order val="1"/>
          <c:tx>
            <c:strRef>
              <c:f>Sheet1!$A$3</c:f>
              <c:strCache>
                <c:ptCount val="1"/>
                <c:pt idx="0">
                  <c:v>Достаточно</c:v>
                </c:pt>
              </c:strCache>
            </c:strRef>
          </c:tx>
          <c:spPr>
            <a:solidFill>
              <a:srgbClr val="993366"/>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38.700000000000003</c:v>
                </c:pt>
              </c:numCache>
            </c:numRef>
          </c:val>
        </c:ser>
        <c:ser>
          <c:idx val="2"/>
          <c:order val="2"/>
          <c:tx>
            <c:strRef>
              <c:f>Sheet1!$A$4</c:f>
              <c:strCache>
                <c:ptCount val="1"/>
                <c:pt idx="0">
                  <c:v>Мало</c:v>
                </c:pt>
              </c:strCache>
            </c:strRef>
          </c:tx>
          <c:spPr>
            <a:solidFill>
              <a:srgbClr val="FFFFCC"/>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15.1</c:v>
                </c:pt>
              </c:numCache>
            </c:numRef>
          </c:val>
        </c:ser>
        <c:ser>
          <c:idx val="3"/>
          <c:order val="3"/>
          <c:tx>
            <c:strRef>
              <c:f>Sheet1!$A$5</c:f>
              <c:strCache>
                <c:ptCount val="1"/>
                <c:pt idx="0">
                  <c:v>Совсем нет</c:v>
                </c:pt>
              </c:strCache>
            </c:strRef>
          </c:tx>
          <c:spPr>
            <a:solidFill>
              <a:srgbClr val="CCFF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11.3</c:v>
                </c:pt>
              </c:numCache>
            </c:numRef>
          </c:val>
        </c:ser>
        <c:ser>
          <c:idx val="4"/>
          <c:order val="4"/>
          <c:tx>
            <c:v>Затрудняюсь ответить</c:v>
          </c:tx>
          <c:invertIfNegative val="0"/>
          <c:val>
            <c:numLit>
              <c:formatCode>General</c:formatCode>
              <c:ptCount val="1"/>
              <c:pt idx="0">
                <c:v>17.899999999999999</c:v>
              </c:pt>
            </c:numLit>
          </c:val>
        </c:ser>
        <c:dLbls>
          <c:showLegendKey val="0"/>
          <c:showVal val="1"/>
          <c:showCatName val="0"/>
          <c:showSerName val="0"/>
          <c:showPercent val="0"/>
          <c:showBubbleSize val="0"/>
        </c:dLbls>
        <c:gapWidth val="100"/>
        <c:axId val="182989184"/>
        <c:axId val="182990720"/>
      </c:barChart>
      <c:catAx>
        <c:axId val="18298918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82990720"/>
        <c:crosses val="autoZero"/>
        <c:auto val="1"/>
        <c:lblAlgn val="ctr"/>
        <c:lblOffset val="100"/>
        <c:tickLblSkip val="1"/>
        <c:tickMarkSkip val="1"/>
        <c:noMultiLvlLbl val="0"/>
      </c:catAx>
      <c:valAx>
        <c:axId val="18299072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82989184"/>
        <c:crosses val="autoZero"/>
        <c:crossBetween val="between"/>
      </c:valAx>
      <c:spPr>
        <a:solidFill>
          <a:srgbClr val="C0C0C0"/>
        </a:solidFill>
        <a:ln w="12700">
          <a:solidFill>
            <a:srgbClr val="808080"/>
          </a:solidFill>
          <a:prstDash val="solid"/>
        </a:ln>
      </c:spPr>
    </c:plotArea>
    <c:legend>
      <c:legendPos val="r"/>
      <c:layout>
        <c:manualLayout>
          <c:xMode val="edge"/>
          <c:yMode val="edge"/>
          <c:x val="0.67724867724867721"/>
          <c:y val="0.24814814814814815"/>
          <c:w val="0.32275127373784157"/>
          <c:h val="0.42724596925384328"/>
        </c:manualLayout>
      </c:layout>
      <c:overlay val="0"/>
      <c:spPr>
        <a:noFill/>
        <a:ln w="3175">
          <a:solidFill>
            <a:srgbClr val="000000"/>
          </a:solidFill>
          <a:prstDash val="solid"/>
        </a:ln>
      </c:spPr>
      <c:txPr>
        <a:bodyPr/>
        <a:lstStyle/>
        <a:p>
          <a:pPr>
            <a:defRPr sz="108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7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426">
              <a:solidFill>
                <a:srgbClr val="000000"/>
              </a:solidFill>
              <a:prstDash val="solid"/>
            </a:ln>
          </c:spPr>
          <c:invertIfNegative val="0"/>
          <c:dLbls>
            <c:spPr>
              <a:noFill/>
              <a:ln w="24852">
                <a:noFill/>
              </a:ln>
            </c:spPr>
            <c:txPr>
              <a:bodyPr/>
              <a:lstStyle/>
              <a:p>
                <a:pPr>
                  <a:defRPr sz="117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13.2</c:v>
                </c:pt>
              </c:numCache>
            </c:numRef>
          </c:val>
        </c:ser>
        <c:ser>
          <c:idx val="1"/>
          <c:order val="1"/>
          <c:tx>
            <c:strRef>
              <c:f>Sheet1!$A$3</c:f>
              <c:strCache>
                <c:ptCount val="1"/>
                <c:pt idx="0">
                  <c:v>Достаточно</c:v>
                </c:pt>
              </c:strCache>
            </c:strRef>
          </c:tx>
          <c:spPr>
            <a:solidFill>
              <a:srgbClr val="993366"/>
            </a:solidFill>
            <a:ln w="12426">
              <a:solidFill>
                <a:srgbClr val="000000"/>
              </a:solidFill>
              <a:prstDash val="solid"/>
            </a:ln>
          </c:spPr>
          <c:invertIfNegative val="0"/>
          <c:dLbls>
            <c:spPr>
              <a:noFill/>
              <a:ln w="24852">
                <a:noFill/>
              </a:ln>
            </c:spPr>
            <c:txPr>
              <a:bodyPr/>
              <a:lstStyle/>
              <a:p>
                <a:pPr>
                  <a:defRPr sz="117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37.700000000000003</c:v>
                </c:pt>
              </c:numCache>
            </c:numRef>
          </c:val>
        </c:ser>
        <c:ser>
          <c:idx val="2"/>
          <c:order val="2"/>
          <c:tx>
            <c:strRef>
              <c:f>Sheet1!$A$4</c:f>
              <c:strCache>
                <c:ptCount val="1"/>
                <c:pt idx="0">
                  <c:v>Мало</c:v>
                </c:pt>
              </c:strCache>
            </c:strRef>
          </c:tx>
          <c:spPr>
            <a:solidFill>
              <a:srgbClr val="FFFFCC"/>
            </a:solidFill>
            <a:ln w="12426">
              <a:solidFill>
                <a:srgbClr val="000000"/>
              </a:solidFill>
              <a:prstDash val="solid"/>
            </a:ln>
          </c:spPr>
          <c:invertIfNegative val="0"/>
          <c:dLbls>
            <c:spPr>
              <a:noFill/>
              <a:ln w="24852">
                <a:noFill/>
              </a:ln>
            </c:spPr>
            <c:txPr>
              <a:bodyPr/>
              <a:lstStyle/>
              <a:p>
                <a:pPr>
                  <a:defRPr sz="117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26.4</c:v>
                </c:pt>
              </c:numCache>
            </c:numRef>
          </c:val>
        </c:ser>
        <c:ser>
          <c:idx val="3"/>
          <c:order val="3"/>
          <c:tx>
            <c:strRef>
              <c:f>Sheet1!$A$5</c:f>
              <c:strCache>
                <c:ptCount val="1"/>
                <c:pt idx="0">
                  <c:v>Совсем нет</c:v>
                </c:pt>
              </c:strCache>
            </c:strRef>
          </c:tx>
          <c:spPr>
            <a:solidFill>
              <a:srgbClr val="CCFFFF"/>
            </a:solidFill>
            <a:ln w="12426">
              <a:solidFill>
                <a:srgbClr val="000000"/>
              </a:solidFill>
              <a:prstDash val="solid"/>
            </a:ln>
          </c:spPr>
          <c:invertIfNegative val="0"/>
          <c:dLbls>
            <c:spPr>
              <a:noFill/>
              <a:ln w="24852">
                <a:noFill/>
              </a:ln>
            </c:spPr>
            <c:txPr>
              <a:bodyPr/>
              <a:lstStyle/>
              <a:p>
                <a:pPr>
                  <a:defRPr sz="117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4.7</c:v>
                </c:pt>
              </c:numCache>
            </c:numRef>
          </c:val>
        </c:ser>
        <c:ser>
          <c:idx val="4"/>
          <c:order val="4"/>
          <c:tx>
            <c:strRef>
              <c:f>Sheet1!$A$6</c:f>
              <c:strCache>
                <c:ptCount val="1"/>
                <c:pt idx="0">
                  <c:v>Затрудняюсь ответить</c:v>
                </c:pt>
              </c:strCache>
            </c:strRef>
          </c:tx>
          <c:invertIfNegative val="0"/>
          <c:val>
            <c:numLit>
              <c:formatCode>General</c:formatCode>
              <c:ptCount val="1"/>
              <c:pt idx="0">
                <c:v>17.899999999999999</c:v>
              </c:pt>
            </c:numLit>
          </c:val>
        </c:ser>
        <c:dLbls>
          <c:showLegendKey val="0"/>
          <c:showVal val="1"/>
          <c:showCatName val="0"/>
          <c:showSerName val="0"/>
          <c:showPercent val="0"/>
          <c:showBubbleSize val="0"/>
        </c:dLbls>
        <c:gapWidth val="100"/>
        <c:axId val="165225984"/>
        <c:axId val="165227520"/>
      </c:barChart>
      <c:catAx>
        <c:axId val="165225984"/>
        <c:scaling>
          <c:orientation val="minMax"/>
        </c:scaling>
        <c:delete val="0"/>
        <c:axPos val="l"/>
        <c:numFmt formatCode="General" sourceLinked="1"/>
        <c:majorTickMark val="out"/>
        <c:minorTickMark val="none"/>
        <c:tickLblPos val="nextTo"/>
        <c:spPr>
          <a:ln w="3106">
            <a:solidFill>
              <a:srgbClr val="000000"/>
            </a:solidFill>
            <a:prstDash val="solid"/>
          </a:ln>
        </c:spPr>
        <c:txPr>
          <a:bodyPr rot="0" vert="horz"/>
          <a:lstStyle/>
          <a:p>
            <a:pPr>
              <a:defRPr sz="1174" b="1" i="0" u="none" strike="noStrike" baseline="0">
                <a:solidFill>
                  <a:srgbClr val="000000"/>
                </a:solidFill>
                <a:latin typeface="Arial Cyr"/>
                <a:ea typeface="Arial Cyr"/>
                <a:cs typeface="Arial Cyr"/>
              </a:defRPr>
            </a:pPr>
            <a:endParaRPr lang="ru-RU"/>
          </a:p>
        </c:txPr>
        <c:crossAx val="165227520"/>
        <c:crosses val="autoZero"/>
        <c:auto val="1"/>
        <c:lblAlgn val="ctr"/>
        <c:lblOffset val="100"/>
        <c:tickLblSkip val="1"/>
        <c:tickMarkSkip val="1"/>
        <c:noMultiLvlLbl val="0"/>
      </c:catAx>
      <c:valAx>
        <c:axId val="165227520"/>
        <c:scaling>
          <c:orientation val="minMax"/>
        </c:scaling>
        <c:delete val="0"/>
        <c:axPos val="b"/>
        <c:majorGridlines>
          <c:spPr>
            <a:ln w="3106">
              <a:solidFill>
                <a:srgbClr val="000000"/>
              </a:solidFill>
              <a:prstDash val="solid"/>
            </a:ln>
          </c:spPr>
        </c:majorGridlines>
        <c:numFmt formatCode="General" sourceLinked="1"/>
        <c:majorTickMark val="out"/>
        <c:minorTickMark val="none"/>
        <c:tickLblPos val="nextTo"/>
        <c:spPr>
          <a:ln w="3106">
            <a:solidFill>
              <a:srgbClr val="000000"/>
            </a:solidFill>
            <a:prstDash val="solid"/>
          </a:ln>
        </c:spPr>
        <c:txPr>
          <a:bodyPr rot="0" vert="horz"/>
          <a:lstStyle/>
          <a:p>
            <a:pPr>
              <a:defRPr sz="1174" b="1" i="0" u="none" strike="noStrike" baseline="0">
                <a:solidFill>
                  <a:srgbClr val="000000"/>
                </a:solidFill>
                <a:latin typeface="Arial Cyr"/>
                <a:ea typeface="Arial Cyr"/>
                <a:cs typeface="Arial Cyr"/>
              </a:defRPr>
            </a:pPr>
            <a:endParaRPr lang="ru-RU"/>
          </a:p>
        </c:txPr>
        <c:crossAx val="165225984"/>
        <c:crosses val="autoZero"/>
        <c:crossBetween val="between"/>
      </c:valAx>
      <c:spPr>
        <a:solidFill>
          <a:srgbClr val="C0C0C0"/>
        </a:solidFill>
        <a:ln w="12426">
          <a:solidFill>
            <a:srgbClr val="808080"/>
          </a:solidFill>
          <a:prstDash val="solid"/>
        </a:ln>
      </c:spPr>
    </c:plotArea>
    <c:legend>
      <c:legendPos val="r"/>
      <c:layout>
        <c:manualLayout>
          <c:xMode val="edge"/>
          <c:yMode val="edge"/>
          <c:x val="0.67724867724867721"/>
          <c:y val="0.2857142857142857"/>
          <c:w val="0.32275127912675838"/>
          <c:h val="0.37525545155912116"/>
        </c:manualLayout>
      </c:layout>
      <c:overlay val="0"/>
      <c:spPr>
        <a:noFill/>
        <a:ln w="3106">
          <a:solidFill>
            <a:srgbClr val="000000"/>
          </a:solidFill>
          <a:prstDash val="solid"/>
        </a:ln>
      </c:spPr>
      <c:txPr>
        <a:bodyPr/>
        <a:lstStyle/>
        <a:p>
          <a:pPr>
            <a:defRPr sz="107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7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14.2</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34.9</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14.2</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17.899999999999999</c:v>
                </c:pt>
              </c:numCache>
            </c:numRef>
          </c:val>
        </c:ser>
        <c:ser>
          <c:idx val="4"/>
          <c:order val="4"/>
          <c:tx>
            <c:v>Затрудняюсь ответить</c:v>
          </c:tx>
          <c:invertIfNegative val="0"/>
          <c:val>
            <c:numLit>
              <c:formatCode>General</c:formatCode>
              <c:ptCount val="1"/>
              <c:pt idx="0">
                <c:v>18.899999999999999</c:v>
              </c:pt>
            </c:numLit>
          </c:val>
        </c:ser>
        <c:dLbls>
          <c:showLegendKey val="0"/>
          <c:showVal val="1"/>
          <c:showCatName val="0"/>
          <c:showSerName val="0"/>
          <c:showPercent val="0"/>
          <c:showBubbleSize val="0"/>
        </c:dLbls>
        <c:gapWidth val="100"/>
        <c:axId val="184630272"/>
        <c:axId val="185025280"/>
      </c:barChart>
      <c:catAx>
        <c:axId val="184630272"/>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5025280"/>
        <c:crosses val="autoZero"/>
        <c:auto val="1"/>
        <c:lblAlgn val="ctr"/>
        <c:lblOffset val="100"/>
        <c:tickLblSkip val="1"/>
        <c:tickMarkSkip val="1"/>
        <c:noMultiLvlLbl val="0"/>
      </c:catAx>
      <c:valAx>
        <c:axId val="185025280"/>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4630272"/>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16.899999999999999</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32.1</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15.1</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16</c:v>
                </c:pt>
              </c:numCache>
            </c:numRef>
          </c:val>
        </c:ser>
        <c:ser>
          <c:idx val="4"/>
          <c:order val="4"/>
          <c:tx>
            <c:v>Затрудняюсь ответить</c:v>
          </c:tx>
          <c:invertIfNegative val="0"/>
          <c:val>
            <c:numLit>
              <c:formatCode>General</c:formatCode>
              <c:ptCount val="1"/>
              <c:pt idx="0">
                <c:v>19.8</c:v>
              </c:pt>
            </c:numLit>
          </c:val>
        </c:ser>
        <c:dLbls>
          <c:showLegendKey val="0"/>
          <c:showVal val="1"/>
          <c:showCatName val="0"/>
          <c:showSerName val="0"/>
          <c:showPercent val="0"/>
          <c:showBubbleSize val="0"/>
        </c:dLbls>
        <c:gapWidth val="100"/>
        <c:axId val="185091968"/>
        <c:axId val="185093504"/>
      </c:barChart>
      <c:catAx>
        <c:axId val="185091968"/>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5093504"/>
        <c:crosses val="autoZero"/>
        <c:auto val="1"/>
        <c:lblAlgn val="ctr"/>
        <c:lblOffset val="100"/>
        <c:tickLblSkip val="1"/>
        <c:tickMarkSkip val="1"/>
        <c:noMultiLvlLbl val="0"/>
      </c:catAx>
      <c:valAx>
        <c:axId val="185093504"/>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5091968"/>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5.8519793459552494E-2"/>
          <c:y val="0.189873417721519"/>
          <c:w val="0.61790017211703963"/>
          <c:h val="0.59915611814345959"/>
        </c:manualLayout>
      </c:layout>
      <c:pie3DChart>
        <c:varyColors val="1"/>
        <c:ser>
          <c:idx val="0"/>
          <c:order val="0"/>
          <c:tx>
            <c:strRef>
              <c:f>Sheet1!$A$2</c:f>
              <c:strCache>
                <c:ptCount val="1"/>
              </c:strCache>
            </c:strRef>
          </c:tx>
          <c:spPr>
            <a:solidFill>
              <a:srgbClr val="9999FF"/>
            </a:solidFill>
            <a:ln w="11817">
              <a:solidFill>
                <a:srgbClr val="000000"/>
              </a:solidFill>
              <a:prstDash val="solid"/>
            </a:ln>
          </c:spPr>
          <c:explosion val="19"/>
          <c:dPt>
            <c:idx val="0"/>
            <c:bubble3D val="0"/>
          </c:dPt>
          <c:dPt>
            <c:idx val="1"/>
            <c:bubble3D val="0"/>
            <c:spPr>
              <a:solidFill>
                <a:srgbClr val="993366"/>
              </a:solidFill>
              <a:ln w="11817">
                <a:solidFill>
                  <a:srgbClr val="000000"/>
                </a:solidFill>
                <a:prstDash val="solid"/>
              </a:ln>
            </c:spPr>
          </c:dPt>
          <c:dPt>
            <c:idx val="2"/>
            <c:bubble3D val="0"/>
            <c:spPr>
              <a:solidFill>
                <a:srgbClr val="FFFFCC"/>
              </a:solidFill>
              <a:ln w="11817">
                <a:solidFill>
                  <a:srgbClr val="000000"/>
                </a:solidFill>
                <a:prstDash val="solid"/>
              </a:ln>
            </c:spPr>
          </c:dPt>
          <c:dPt>
            <c:idx val="3"/>
            <c:bubble3D val="0"/>
            <c:spPr>
              <a:solidFill>
                <a:srgbClr val="CCFFFF"/>
              </a:solidFill>
              <a:ln w="11817">
                <a:solidFill>
                  <a:srgbClr val="000000"/>
                </a:solidFill>
                <a:prstDash val="solid"/>
              </a:ln>
            </c:spPr>
          </c:dPt>
          <c:dPt>
            <c:idx val="4"/>
            <c:bubble3D val="0"/>
            <c:spPr>
              <a:solidFill>
                <a:srgbClr val="660066"/>
              </a:solidFill>
              <a:ln w="11817">
                <a:solidFill>
                  <a:srgbClr val="000000"/>
                </a:solidFill>
                <a:prstDash val="solid"/>
              </a:ln>
            </c:spPr>
          </c:dPt>
          <c:cat>
            <c:strRef>
              <c:f>Sheet1!$B$1:$F$1</c:f>
              <c:strCache>
                <c:ptCount val="5"/>
                <c:pt idx="0">
                  <c:v>Затрудняюсь ответить</c:v>
                </c:pt>
                <c:pt idx="1">
                  <c:v>Нет конкурентов </c:v>
                </c:pt>
                <c:pt idx="2">
                  <c:v>От 1 до 3 конкурентов</c:v>
                </c:pt>
                <c:pt idx="3">
                  <c:v>От 4 до 8 конкурентов</c:v>
                </c:pt>
                <c:pt idx="4">
                  <c:v>Сложно подсчитать (большое число конкурентов</c:v>
                </c:pt>
              </c:strCache>
            </c:strRef>
          </c:cat>
          <c:val>
            <c:numRef>
              <c:f>Sheet1!$B$2:$F$2</c:f>
              <c:numCache>
                <c:formatCode>General</c:formatCode>
                <c:ptCount val="5"/>
                <c:pt idx="0">
                  <c:v>9.5</c:v>
                </c:pt>
                <c:pt idx="1">
                  <c:v>14.3</c:v>
                </c:pt>
                <c:pt idx="2">
                  <c:v>38.1</c:v>
                </c:pt>
                <c:pt idx="3">
                  <c:v>4.8</c:v>
                </c:pt>
                <c:pt idx="4">
                  <c:v>33.299999999999997</c:v>
                </c:pt>
              </c:numCache>
            </c:numRef>
          </c:val>
        </c:ser>
        <c:ser>
          <c:idx val="1"/>
          <c:order val="1"/>
          <c:tx>
            <c:strRef>
              <c:f>Sheet1!$A$3</c:f>
              <c:strCache>
                <c:ptCount val="1"/>
              </c:strCache>
            </c:strRef>
          </c:tx>
          <c:spPr>
            <a:solidFill>
              <a:srgbClr val="993366"/>
            </a:solidFill>
            <a:ln w="11817">
              <a:solidFill>
                <a:srgbClr val="000000"/>
              </a:solidFill>
              <a:prstDash val="solid"/>
            </a:ln>
          </c:spPr>
          <c:explosion val="19"/>
          <c:dPt>
            <c:idx val="0"/>
            <c:bubble3D val="0"/>
            <c:spPr>
              <a:solidFill>
                <a:srgbClr val="9999FF"/>
              </a:solidFill>
              <a:ln w="11817">
                <a:solidFill>
                  <a:srgbClr val="000000"/>
                </a:solidFill>
                <a:prstDash val="solid"/>
              </a:ln>
            </c:spPr>
          </c:dPt>
          <c:dPt>
            <c:idx val="1"/>
            <c:bubble3D val="0"/>
          </c:dPt>
          <c:dPt>
            <c:idx val="2"/>
            <c:bubble3D val="0"/>
            <c:spPr>
              <a:solidFill>
                <a:srgbClr val="FFFFCC"/>
              </a:solidFill>
              <a:ln w="11817">
                <a:solidFill>
                  <a:srgbClr val="000000"/>
                </a:solidFill>
                <a:prstDash val="solid"/>
              </a:ln>
            </c:spPr>
          </c:dPt>
          <c:dPt>
            <c:idx val="3"/>
            <c:bubble3D val="0"/>
            <c:spPr>
              <a:solidFill>
                <a:srgbClr val="CCFFFF"/>
              </a:solidFill>
              <a:ln w="11817">
                <a:solidFill>
                  <a:srgbClr val="000000"/>
                </a:solidFill>
                <a:prstDash val="solid"/>
              </a:ln>
            </c:spPr>
          </c:dPt>
          <c:dPt>
            <c:idx val="4"/>
            <c:bubble3D val="0"/>
            <c:spPr>
              <a:solidFill>
                <a:srgbClr val="660066"/>
              </a:solidFill>
              <a:ln w="11817">
                <a:solidFill>
                  <a:srgbClr val="000000"/>
                </a:solidFill>
                <a:prstDash val="solid"/>
              </a:ln>
            </c:spPr>
          </c:dPt>
          <c:cat>
            <c:strRef>
              <c:f>Sheet1!$B$1:$F$1</c:f>
              <c:strCache>
                <c:ptCount val="5"/>
                <c:pt idx="0">
                  <c:v>Затрудняюсь ответить</c:v>
                </c:pt>
                <c:pt idx="1">
                  <c:v>Нет конкурентов </c:v>
                </c:pt>
                <c:pt idx="2">
                  <c:v>От 1 до 3 конкурентов</c:v>
                </c:pt>
                <c:pt idx="3">
                  <c:v>От 4 до 8 конкурентов</c:v>
                </c:pt>
                <c:pt idx="4">
                  <c:v>Сложно подсчитать (большое число конкурентов</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1817">
              <a:solidFill>
                <a:srgbClr val="000000"/>
              </a:solidFill>
              <a:prstDash val="solid"/>
            </a:ln>
          </c:spPr>
          <c:explosion val="19"/>
          <c:dPt>
            <c:idx val="0"/>
            <c:bubble3D val="0"/>
            <c:spPr>
              <a:solidFill>
                <a:srgbClr val="9999FF"/>
              </a:solidFill>
              <a:ln w="11817">
                <a:solidFill>
                  <a:srgbClr val="000000"/>
                </a:solidFill>
                <a:prstDash val="solid"/>
              </a:ln>
            </c:spPr>
          </c:dPt>
          <c:dPt>
            <c:idx val="1"/>
            <c:bubble3D val="0"/>
            <c:spPr>
              <a:solidFill>
                <a:srgbClr val="993366"/>
              </a:solidFill>
              <a:ln w="11817">
                <a:solidFill>
                  <a:srgbClr val="000000"/>
                </a:solidFill>
                <a:prstDash val="solid"/>
              </a:ln>
            </c:spPr>
          </c:dPt>
          <c:dPt>
            <c:idx val="2"/>
            <c:bubble3D val="0"/>
          </c:dPt>
          <c:dPt>
            <c:idx val="3"/>
            <c:bubble3D val="0"/>
            <c:spPr>
              <a:solidFill>
                <a:srgbClr val="CCFFFF"/>
              </a:solidFill>
              <a:ln w="11817">
                <a:solidFill>
                  <a:srgbClr val="000000"/>
                </a:solidFill>
                <a:prstDash val="solid"/>
              </a:ln>
            </c:spPr>
          </c:dPt>
          <c:dPt>
            <c:idx val="4"/>
            <c:bubble3D val="0"/>
            <c:spPr>
              <a:solidFill>
                <a:srgbClr val="660066"/>
              </a:solidFill>
              <a:ln w="11817">
                <a:solidFill>
                  <a:srgbClr val="000000"/>
                </a:solidFill>
                <a:prstDash val="solid"/>
              </a:ln>
            </c:spPr>
          </c:dPt>
          <c:cat>
            <c:strRef>
              <c:f>Sheet1!$B$1:$F$1</c:f>
              <c:strCache>
                <c:ptCount val="5"/>
                <c:pt idx="0">
                  <c:v>Затрудняюсь ответить</c:v>
                </c:pt>
                <c:pt idx="1">
                  <c:v>Нет конкурентов </c:v>
                </c:pt>
                <c:pt idx="2">
                  <c:v>От 1 до 3 конкурентов</c:v>
                </c:pt>
                <c:pt idx="3">
                  <c:v>От 4 до 8 конкурентов</c:v>
                </c:pt>
                <c:pt idx="4">
                  <c:v>Сложно подсчитать (большое число конкурентов</c:v>
                </c:pt>
              </c:strCache>
            </c:strRef>
          </c:cat>
          <c:val>
            <c:numRef>
              <c:f>Sheet1!$B$4:$F$4</c:f>
              <c:numCache>
                <c:formatCode>General</c:formatCode>
                <c:ptCount val="5"/>
              </c:numCache>
            </c:numRef>
          </c:val>
        </c:ser>
        <c:ser>
          <c:idx val="3"/>
          <c:order val="3"/>
          <c:tx>
            <c:strRef>
              <c:f>Sheet1!$A$5</c:f>
              <c:strCache>
                <c:ptCount val="1"/>
              </c:strCache>
            </c:strRef>
          </c:tx>
          <c:spPr>
            <a:solidFill>
              <a:srgbClr val="CCFFFF"/>
            </a:solidFill>
            <a:ln w="11817">
              <a:solidFill>
                <a:srgbClr val="000000"/>
              </a:solidFill>
              <a:prstDash val="solid"/>
            </a:ln>
          </c:spPr>
          <c:explosion val="25"/>
          <c:dPt>
            <c:idx val="0"/>
            <c:bubble3D val="0"/>
            <c:spPr>
              <a:solidFill>
                <a:srgbClr val="9999FF"/>
              </a:solidFill>
              <a:ln w="11817">
                <a:solidFill>
                  <a:srgbClr val="000000"/>
                </a:solidFill>
                <a:prstDash val="solid"/>
              </a:ln>
            </c:spPr>
          </c:dPt>
          <c:dPt>
            <c:idx val="1"/>
            <c:bubble3D val="0"/>
            <c:spPr>
              <a:solidFill>
                <a:srgbClr val="993366"/>
              </a:solidFill>
              <a:ln w="11817">
                <a:solidFill>
                  <a:srgbClr val="000000"/>
                </a:solidFill>
                <a:prstDash val="solid"/>
              </a:ln>
            </c:spPr>
          </c:dPt>
          <c:dPt>
            <c:idx val="2"/>
            <c:bubble3D val="0"/>
            <c:spPr>
              <a:solidFill>
                <a:srgbClr val="FFFFCC"/>
              </a:solidFill>
              <a:ln w="11817">
                <a:solidFill>
                  <a:srgbClr val="000000"/>
                </a:solidFill>
                <a:prstDash val="solid"/>
              </a:ln>
            </c:spPr>
          </c:dPt>
          <c:dPt>
            <c:idx val="3"/>
            <c:bubble3D val="0"/>
          </c:dPt>
          <c:dPt>
            <c:idx val="4"/>
            <c:bubble3D val="0"/>
            <c:spPr>
              <a:solidFill>
                <a:srgbClr val="660066"/>
              </a:solidFill>
              <a:ln w="11817">
                <a:solidFill>
                  <a:srgbClr val="000000"/>
                </a:solidFill>
                <a:prstDash val="solid"/>
              </a:ln>
            </c:spPr>
          </c:dPt>
          <c:cat>
            <c:strRef>
              <c:f>Sheet1!$B$1:$F$1</c:f>
              <c:strCache>
                <c:ptCount val="5"/>
                <c:pt idx="0">
                  <c:v>Затрудняюсь ответить</c:v>
                </c:pt>
                <c:pt idx="1">
                  <c:v>Нет конкурентов </c:v>
                </c:pt>
                <c:pt idx="2">
                  <c:v>От 1 до 3 конкурентов</c:v>
                </c:pt>
                <c:pt idx="3">
                  <c:v>От 4 до 8 конкурентов</c:v>
                </c:pt>
                <c:pt idx="4">
                  <c:v>Сложно подсчитать (большое число конкурентов</c:v>
                </c:pt>
              </c:strCache>
            </c:strRef>
          </c:cat>
          <c:val>
            <c:numRef>
              <c:f>Sheet1!$B$5:$F$5</c:f>
              <c:numCache>
                <c:formatCode>General</c:formatCode>
                <c:ptCount val="5"/>
              </c:numCache>
            </c:numRef>
          </c:val>
        </c:ser>
        <c:ser>
          <c:idx val="4"/>
          <c:order val="4"/>
          <c:tx>
            <c:strRef>
              <c:f>Sheet1!$A$6</c:f>
              <c:strCache>
                <c:ptCount val="1"/>
              </c:strCache>
            </c:strRef>
          </c:tx>
          <c:spPr>
            <a:solidFill>
              <a:srgbClr val="660066"/>
            </a:solidFill>
            <a:ln w="11817">
              <a:solidFill>
                <a:srgbClr val="000000"/>
              </a:solidFill>
              <a:prstDash val="solid"/>
            </a:ln>
          </c:spPr>
          <c:explosion val="19"/>
          <c:dPt>
            <c:idx val="0"/>
            <c:bubble3D val="0"/>
            <c:spPr>
              <a:solidFill>
                <a:srgbClr val="9999FF"/>
              </a:solidFill>
              <a:ln w="11817">
                <a:solidFill>
                  <a:srgbClr val="000000"/>
                </a:solidFill>
                <a:prstDash val="solid"/>
              </a:ln>
            </c:spPr>
          </c:dPt>
          <c:dPt>
            <c:idx val="1"/>
            <c:bubble3D val="0"/>
            <c:spPr>
              <a:solidFill>
                <a:srgbClr val="993366"/>
              </a:solidFill>
              <a:ln w="11817">
                <a:solidFill>
                  <a:srgbClr val="000000"/>
                </a:solidFill>
                <a:prstDash val="solid"/>
              </a:ln>
            </c:spPr>
          </c:dPt>
          <c:dPt>
            <c:idx val="2"/>
            <c:bubble3D val="0"/>
            <c:spPr>
              <a:solidFill>
                <a:srgbClr val="FFFFCC"/>
              </a:solidFill>
              <a:ln w="11817">
                <a:solidFill>
                  <a:srgbClr val="000000"/>
                </a:solidFill>
                <a:prstDash val="solid"/>
              </a:ln>
            </c:spPr>
          </c:dPt>
          <c:dPt>
            <c:idx val="3"/>
            <c:bubble3D val="0"/>
            <c:spPr>
              <a:solidFill>
                <a:srgbClr val="CCFFFF"/>
              </a:solidFill>
              <a:ln w="11817">
                <a:solidFill>
                  <a:srgbClr val="000000"/>
                </a:solidFill>
                <a:prstDash val="solid"/>
              </a:ln>
            </c:spPr>
          </c:dPt>
          <c:dPt>
            <c:idx val="4"/>
            <c:bubble3D val="0"/>
          </c:dPt>
          <c:cat>
            <c:strRef>
              <c:f>Sheet1!$B$1:$F$1</c:f>
              <c:strCache>
                <c:ptCount val="5"/>
                <c:pt idx="0">
                  <c:v>Затрудняюсь ответить</c:v>
                </c:pt>
                <c:pt idx="1">
                  <c:v>Нет конкурентов </c:v>
                </c:pt>
                <c:pt idx="2">
                  <c:v>От 1 до 3 конкурентов</c:v>
                </c:pt>
                <c:pt idx="3">
                  <c:v>От 4 до 8 конкурентов</c:v>
                </c:pt>
                <c:pt idx="4">
                  <c:v>Сложно подсчитать (большое число конкурентов</c:v>
                </c:pt>
              </c:strCache>
            </c:strRef>
          </c:cat>
          <c:val>
            <c:numRef>
              <c:f>Sheet1!$B$6:$F$6</c:f>
              <c:numCache>
                <c:formatCode>General</c:formatCode>
                <c:ptCount val="5"/>
              </c:numCache>
            </c:numRef>
          </c:val>
        </c:ser>
        <c:ser>
          <c:idx val="5"/>
          <c:order val="5"/>
          <c:tx>
            <c:strRef>
              <c:f>Sheet1!$A$7</c:f>
              <c:strCache>
                <c:ptCount val="1"/>
              </c:strCache>
            </c:strRef>
          </c:tx>
          <c:spPr>
            <a:solidFill>
              <a:srgbClr val="FF8080"/>
            </a:solidFill>
            <a:ln w="11817">
              <a:solidFill>
                <a:srgbClr val="000000"/>
              </a:solidFill>
              <a:prstDash val="solid"/>
            </a:ln>
          </c:spPr>
          <c:explosion val="19"/>
          <c:dPt>
            <c:idx val="0"/>
            <c:bubble3D val="0"/>
            <c:spPr>
              <a:solidFill>
                <a:srgbClr val="9999FF"/>
              </a:solidFill>
              <a:ln w="11817">
                <a:solidFill>
                  <a:srgbClr val="000000"/>
                </a:solidFill>
                <a:prstDash val="solid"/>
              </a:ln>
            </c:spPr>
          </c:dPt>
          <c:dPt>
            <c:idx val="1"/>
            <c:bubble3D val="0"/>
            <c:spPr>
              <a:solidFill>
                <a:srgbClr val="993366"/>
              </a:solidFill>
              <a:ln w="11817">
                <a:solidFill>
                  <a:srgbClr val="000000"/>
                </a:solidFill>
                <a:prstDash val="solid"/>
              </a:ln>
            </c:spPr>
          </c:dPt>
          <c:dPt>
            <c:idx val="2"/>
            <c:bubble3D val="0"/>
            <c:spPr>
              <a:solidFill>
                <a:srgbClr val="FFFFCC"/>
              </a:solidFill>
              <a:ln w="11817">
                <a:solidFill>
                  <a:srgbClr val="000000"/>
                </a:solidFill>
                <a:prstDash val="solid"/>
              </a:ln>
            </c:spPr>
          </c:dPt>
          <c:dPt>
            <c:idx val="3"/>
            <c:bubble3D val="0"/>
            <c:spPr>
              <a:solidFill>
                <a:srgbClr val="CCFFFF"/>
              </a:solidFill>
              <a:ln w="11817">
                <a:solidFill>
                  <a:srgbClr val="000000"/>
                </a:solidFill>
                <a:prstDash val="solid"/>
              </a:ln>
            </c:spPr>
          </c:dPt>
          <c:dPt>
            <c:idx val="4"/>
            <c:bubble3D val="0"/>
            <c:spPr>
              <a:solidFill>
                <a:srgbClr val="660066"/>
              </a:solidFill>
              <a:ln w="11817">
                <a:solidFill>
                  <a:srgbClr val="000000"/>
                </a:solidFill>
                <a:prstDash val="solid"/>
              </a:ln>
            </c:spPr>
          </c:dPt>
          <c:cat>
            <c:strRef>
              <c:f>Sheet1!$B$1:$F$1</c:f>
              <c:strCache>
                <c:ptCount val="5"/>
                <c:pt idx="0">
                  <c:v>Затрудняюсь ответить</c:v>
                </c:pt>
                <c:pt idx="1">
                  <c:v>Нет конкурентов </c:v>
                </c:pt>
                <c:pt idx="2">
                  <c:v>От 1 до 3 конкурентов</c:v>
                </c:pt>
                <c:pt idx="3">
                  <c:v>От 4 до 8 конкурентов</c:v>
                </c:pt>
                <c:pt idx="4">
                  <c:v>Сложно подсчитать (большое число конкурентов</c:v>
                </c:pt>
              </c:strCache>
            </c:strRef>
          </c:cat>
          <c:val>
            <c:numRef>
              <c:f>Sheet1!$B$7:$F$7</c:f>
              <c:numCache>
                <c:formatCode>General</c:formatCode>
                <c:ptCount val="5"/>
              </c:numCache>
            </c:numRef>
          </c:val>
        </c:ser>
        <c:ser>
          <c:idx val="6"/>
          <c:order val="6"/>
          <c:tx>
            <c:strRef>
              <c:f>Sheet1!$A$8</c:f>
              <c:strCache>
                <c:ptCount val="1"/>
              </c:strCache>
            </c:strRef>
          </c:tx>
          <c:spPr>
            <a:solidFill>
              <a:srgbClr val="0066CC"/>
            </a:solidFill>
            <a:ln w="11817">
              <a:solidFill>
                <a:srgbClr val="000000"/>
              </a:solidFill>
              <a:prstDash val="solid"/>
            </a:ln>
          </c:spPr>
          <c:explosion val="19"/>
          <c:dPt>
            <c:idx val="0"/>
            <c:bubble3D val="0"/>
            <c:spPr>
              <a:solidFill>
                <a:srgbClr val="9999FF"/>
              </a:solidFill>
              <a:ln w="11817">
                <a:solidFill>
                  <a:srgbClr val="000000"/>
                </a:solidFill>
                <a:prstDash val="solid"/>
              </a:ln>
            </c:spPr>
          </c:dPt>
          <c:dPt>
            <c:idx val="1"/>
            <c:bubble3D val="0"/>
            <c:spPr>
              <a:solidFill>
                <a:srgbClr val="993366"/>
              </a:solidFill>
              <a:ln w="11817">
                <a:solidFill>
                  <a:srgbClr val="000000"/>
                </a:solidFill>
                <a:prstDash val="solid"/>
              </a:ln>
            </c:spPr>
          </c:dPt>
          <c:dPt>
            <c:idx val="2"/>
            <c:bubble3D val="0"/>
            <c:spPr>
              <a:solidFill>
                <a:srgbClr val="FFFFCC"/>
              </a:solidFill>
              <a:ln w="11817">
                <a:solidFill>
                  <a:srgbClr val="000000"/>
                </a:solidFill>
                <a:prstDash val="solid"/>
              </a:ln>
            </c:spPr>
          </c:dPt>
          <c:dPt>
            <c:idx val="3"/>
            <c:bubble3D val="0"/>
            <c:spPr>
              <a:solidFill>
                <a:srgbClr val="CCFFFF"/>
              </a:solidFill>
              <a:ln w="11817">
                <a:solidFill>
                  <a:srgbClr val="000000"/>
                </a:solidFill>
                <a:prstDash val="solid"/>
              </a:ln>
            </c:spPr>
          </c:dPt>
          <c:dPt>
            <c:idx val="4"/>
            <c:bubble3D val="0"/>
            <c:spPr>
              <a:solidFill>
                <a:srgbClr val="660066"/>
              </a:solidFill>
              <a:ln w="11817">
                <a:solidFill>
                  <a:srgbClr val="000000"/>
                </a:solidFill>
                <a:prstDash val="solid"/>
              </a:ln>
            </c:spPr>
          </c:dPt>
          <c:cat>
            <c:strRef>
              <c:f>Sheet1!$B$1:$F$1</c:f>
              <c:strCache>
                <c:ptCount val="5"/>
                <c:pt idx="0">
                  <c:v>Затрудняюсь ответить</c:v>
                </c:pt>
                <c:pt idx="1">
                  <c:v>Нет конкурентов </c:v>
                </c:pt>
                <c:pt idx="2">
                  <c:v>От 1 до 3 конкурентов</c:v>
                </c:pt>
                <c:pt idx="3">
                  <c:v>От 4 до 8 конкурентов</c:v>
                </c:pt>
                <c:pt idx="4">
                  <c:v>Сложно подсчитать (большое число конкурентов</c:v>
                </c:pt>
              </c:strCache>
            </c:strRef>
          </c:cat>
          <c:val>
            <c:numRef>
              <c:f>Sheet1!$B$8:$F$8</c:f>
              <c:numCache>
                <c:formatCode>General</c:formatCode>
                <c:ptCount val="5"/>
              </c:numCache>
            </c:numRef>
          </c:val>
        </c:ser>
        <c:dLbls>
          <c:showLegendKey val="0"/>
          <c:showVal val="0"/>
          <c:showCatName val="0"/>
          <c:showSerName val="0"/>
          <c:showPercent val="0"/>
          <c:showBubbleSize val="0"/>
          <c:showLeaderLines val="1"/>
        </c:dLbls>
      </c:pie3DChart>
      <c:spPr>
        <a:solidFill>
          <a:srgbClr val="C0C0C0"/>
        </a:solidFill>
        <a:ln w="11817">
          <a:solidFill>
            <a:srgbClr val="808080"/>
          </a:solidFill>
          <a:prstDash val="solid"/>
        </a:ln>
      </c:spPr>
    </c:plotArea>
    <c:legend>
      <c:legendPos val="r"/>
      <c:layout>
        <c:manualLayout>
          <c:xMode val="edge"/>
          <c:yMode val="edge"/>
          <c:x val="0.6987951807228916"/>
          <c:y val="7.6017724505084622E-2"/>
          <c:w val="0.29432013769363163"/>
          <c:h val="0.90107430903120911"/>
        </c:manualLayout>
      </c:layout>
      <c:overlay val="0"/>
      <c:spPr>
        <a:noFill/>
        <a:ln w="2954">
          <a:solidFill>
            <a:srgbClr val="000000"/>
          </a:solidFill>
          <a:prstDash val="solid"/>
        </a:ln>
      </c:spPr>
      <c:txPr>
        <a:bodyPr/>
        <a:lstStyle/>
        <a:p>
          <a:pPr>
            <a:defRPr sz="856"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77"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5.8721934369602789E-2"/>
          <c:y val="0.1635514018691589"/>
          <c:w val="0.61658031088082899"/>
          <c:h val="0.65887850467289788"/>
        </c:manualLayout>
      </c:layout>
      <c:pie3DChart>
        <c:varyColors val="1"/>
        <c:ser>
          <c:idx val="0"/>
          <c:order val="0"/>
          <c:tx>
            <c:strRef>
              <c:f>Sheet1!$A$2</c:f>
              <c:strCache>
                <c:ptCount val="1"/>
              </c:strCache>
            </c:strRef>
          </c:tx>
          <c:spPr>
            <a:solidFill>
              <a:srgbClr val="9999FF"/>
            </a:solidFill>
            <a:ln w="11688">
              <a:solidFill>
                <a:srgbClr val="000000"/>
              </a:solidFill>
              <a:prstDash val="solid"/>
            </a:ln>
          </c:spPr>
          <c:explosion val="19"/>
          <c:dPt>
            <c:idx val="0"/>
            <c:bubble3D val="0"/>
          </c:dPt>
          <c:dPt>
            <c:idx val="1"/>
            <c:bubble3D val="0"/>
            <c:spPr>
              <a:solidFill>
                <a:srgbClr val="993366"/>
              </a:solidFill>
              <a:ln w="11688">
                <a:solidFill>
                  <a:srgbClr val="000000"/>
                </a:solidFill>
                <a:prstDash val="solid"/>
              </a:ln>
            </c:spPr>
          </c:dPt>
          <c:dPt>
            <c:idx val="2"/>
            <c:bubble3D val="0"/>
            <c:spPr>
              <a:solidFill>
                <a:srgbClr val="FFFFCC"/>
              </a:solidFill>
              <a:ln w="11688">
                <a:solidFill>
                  <a:srgbClr val="000000"/>
                </a:solidFill>
                <a:prstDash val="solid"/>
              </a:ln>
            </c:spPr>
          </c:dPt>
          <c:dPt>
            <c:idx val="3"/>
            <c:bubble3D val="0"/>
            <c:spPr>
              <a:solidFill>
                <a:srgbClr val="CCFFFF"/>
              </a:solidFill>
              <a:ln w="11688">
                <a:solidFill>
                  <a:srgbClr val="000000"/>
                </a:solidFill>
                <a:prstDash val="solid"/>
              </a:ln>
            </c:spPr>
          </c:dPt>
          <c:cat>
            <c:strRef>
              <c:f>Sheet1!$B$1:$E$1</c:f>
              <c:strCache>
                <c:ptCount val="4"/>
                <c:pt idx="0">
                  <c:v>увеличилось более чем на 4 конкурента</c:v>
                </c:pt>
                <c:pt idx="1">
                  <c:v>сократилось на 1-3 конкурента</c:v>
                </c:pt>
                <c:pt idx="2">
                  <c:v>не изменилось</c:v>
                </c:pt>
                <c:pt idx="3">
                  <c:v>увеличилось на 1-3 конкурента</c:v>
                </c:pt>
              </c:strCache>
            </c:strRef>
          </c:cat>
          <c:val>
            <c:numRef>
              <c:f>Sheet1!$B$2:$E$2</c:f>
              <c:numCache>
                <c:formatCode>General</c:formatCode>
                <c:ptCount val="4"/>
                <c:pt idx="0">
                  <c:v>2</c:v>
                </c:pt>
                <c:pt idx="1">
                  <c:v>1</c:v>
                </c:pt>
                <c:pt idx="2">
                  <c:v>6</c:v>
                </c:pt>
                <c:pt idx="3">
                  <c:v>11</c:v>
                </c:pt>
              </c:numCache>
            </c:numRef>
          </c:val>
        </c:ser>
        <c:ser>
          <c:idx val="1"/>
          <c:order val="1"/>
          <c:tx>
            <c:strRef>
              <c:f>Sheet1!$A$3</c:f>
              <c:strCache>
                <c:ptCount val="1"/>
              </c:strCache>
            </c:strRef>
          </c:tx>
          <c:spPr>
            <a:solidFill>
              <a:srgbClr val="993366"/>
            </a:solidFill>
            <a:ln w="11688">
              <a:solidFill>
                <a:srgbClr val="000000"/>
              </a:solidFill>
              <a:prstDash val="solid"/>
            </a:ln>
          </c:spPr>
          <c:explosion val="19"/>
          <c:dPt>
            <c:idx val="0"/>
            <c:bubble3D val="0"/>
            <c:spPr>
              <a:solidFill>
                <a:srgbClr val="9999FF"/>
              </a:solidFill>
              <a:ln w="11688">
                <a:solidFill>
                  <a:srgbClr val="000000"/>
                </a:solidFill>
                <a:prstDash val="solid"/>
              </a:ln>
            </c:spPr>
          </c:dPt>
          <c:dPt>
            <c:idx val="1"/>
            <c:bubble3D val="0"/>
          </c:dPt>
          <c:dPt>
            <c:idx val="2"/>
            <c:bubble3D val="0"/>
            <c:spPr>
              <a:solidFill>
                <a:srgbClr val="FFFFCC"/>
              </a:solidFill>
              <a:ln w="11688">
                <a:solidFill>
                  <a:srgbClr val="000000"/>
                </a:solidFill>
                <a:prstDash val="solid"/>
              </a:ln>
            </c:spPr>
          </c:dPt>
          <c:dPt>
            <c:idx val="3"/>
            <c:bubble3D val="0"/>
            <c:spPr>
              <a:solidFill>
                <a:srgbClr val="CCFFFF"/>
              </a:solidFill>
              <a:ln w="11688">
                <a:solidFill>
                  <a:srgbClr val="000000"/>
                </a:solidFill>
                <a:prstDash val="solid"/>
              </a:ln>
            </c:spPr>
          </c:dPt>
          <c:cat>
            <c:strRef>
              <c:f>Sheet1!$B$1:$E$1</c:f>
              <c:strCache>
                <c:ptCount val="4"/>
                <c:pt idx="0">
                  <c:v>увеличилось более чем на 4 конкурента</c:v>
                </c:pt>
                <c:pt idx="1">
                  <c:v>сократилось на 1-3 конкурента</c:v>
                </c:pt>
                <c:pt idx="2">
                  <c:v>не изменилось</c:v>
                </c:pt>
                <c:pt idx="3">
                  <c:v>увеличилось на 1-3 конкурента</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1688">
              <a:solidFill>
                <a:srgbClr val="000000"/>
              </a:solidFill>
              <a:prstDash val="solid"/>
            </a:ln>
          </c:spPr>
          <c:explosion val="19"/>
          <c:dPt>
            <c:idx val="0"/>
            <c:bubble3D val="0"/>
            <c:spPr>
              <a:solidFill>
                <a:srgbClr val="9999FF"/>
              </a:solidFill>
              <a:ln w="11688">
                <a:solidFill>
                  <a:srgbClr val="000000"/>
                </a:solidFill>
                <a:prstDash val="solid"/>
              </a:ln>
            </c:spPr>
          </c:dPt>
          <c:dPt>
            <c:idx val="1"/>
            <c:bubble3D val="0"/>
            <c:spPr>
              <a:solidFill>
                <a:srgbClr val="993366"/>
              </a:solidFill>
              <a:ln w="11688">
                <a:solidFill>
                  <a:srgbClr val="000000"/>
                </a:solidFill>
                <a:prstDash val="solid"/>
              </a:ln>
            </c:spPr>
          </c:dPt>
          <c:dPt>
            <c:idx val="2"/>
            <c:bubble3D val="0"/>
          </c:dPt>
          <c:dPt>
            <c:idx val="3"/>
            <c:bubble3D val="0"/>
            <c:spPr>
              <a:solidFill>
                <a:srgbClr val="CCFFFF"/>
              </a:solidFill>
              <a:ln w="11688">
                <a:solidFill>
                  <a:srgbClr val="000000"/>
                </a:solidFill>
                <a:prstDash val="solid"/>
              </a:ln>
            </c:spPr>
          </c:dPt>
          <c:cat>
            <c:strRef>
              <c:f>Sheet1!$B$1:$E$1</c:f>
              <c:strCache>
                <c:ptCount val="4"/>
                <c:pt idx="0">
                  <c:v>увеличилось более чем на 4 конкурента</c:v>
                </c:pt>
                <c:pt idx="1">
                  <c:v>сократилось на 1-3 конкурента</c:v>
                </c:pt>
                <c:pt idx="2">
                  <c:v>не изменилось</c:v>
                </c:pt>
                <c:pt idx="3">
                  <c:v>увеличилось на 1-3 конкурента</c:v>
                </c:pt>
              </c:strCache>
            </c:strRef>
          </c:cat>
          <c:val>
            <c:numRef>
              <c:f>Sheet1!$B$4:$E$4</c:f>
              <c:numCache>
                <c:formatCode>General</c:formatCode>
                <c:ptCount val="4"/>
              </c:numCache>
            </c:numRef>
          </c:val>
        </c:ser>
        <c:ser>
          <c:idx val="3"/>
          <c:order val="3"/>
          <c:tx>
            <c:strRef>
              <c:f>Sheet1!$A$5</c:f>
              <c:strCache>
                <c:ptCount val="1"/>
              </c:strCache>
            </c:strRef>
          </c:tx>
          <c:spPr>
            <a:solidFill>
              <a:srgbClr val="CCFFFF"/>
            </a:solidFill>
            <a:ln w="11688">
              <a:solidFill>
                <a:srgbClr val="000000"/>
              </a:solidFill>
              <a:prstDash val="solid"/>
            </a:ln>
          </c:spPr>
          <c:explosion val="25"/>
          <c:dPt>
            <c:idx val="0"/>
            <c:bubble3D val="0"/>
            <c:spPr>
              <a:solidFill>
                <a:srgbClr val="9999FF"/>
              </a:solidFill>
              <a:ln w="11688">
                <a:solidFill>
                  <a:srgbClr val="000000"/>
                </a:solidFill>
                <a:prstDash val="solid"/>
              </a:ln>
            </c:spPr>
          </c:dPt>
          <c:dPt>
            <c:idx val="1"/>
            <c:bubble3D val="0"/>
            <c:spPr>
              <a:solidFill>
                <a:srgbClr val="993366"/>
              </a:solidFill>
              <a:ln w="11688">
                <a:solidFill>
                  <a:srgbClr val="000000"/>
                </a:solidFill>
                <a:prstDash val="solid"/>
              </a:ln>
            </c:spPr>
          </c:dPt>
          <c:dPt>
            <c:idx val="2"/>
            <c:bubble3D val="0"/>
            <c:spPr>
              <a:solidFill>
                <a:srgbClr val="FFFFCC"/>
              </a:solidFill>
              <a:ln w="11688">
                <a:solidFill>
                  <a:srgbClr val="000000"/>
                </a:solidFill>
                <a:prstDash val="solid"/>
              </a:ln>
            </c:spPr>
          </c:dPt>
          <c:dPt>
            <c:idx val="3"/>
            <c:bubble3D val="0"/>
          </c:dPt>
          <c:cat>
            <c:strRef>
              <c:f>Sheet1!$B$1:$E$1</c:f>
              <c:strCache>
                <c:ptCount val="4"/>
                <c:pt idx="0">
                  <c:v>увеличилось более чем на 4 конкурента</c:v>
                </c:pt>
                <c:pt idx="1">
                  <c:v>сократилось на 1-3 конкурента</c:v>
                </c:pt>
                <c:pt idx="2">
                  <c:v>не изменилось</c:v>
                </c:pt>
                <c:pt idx="3">
                  <c:v>увеличилось на 1-3 конкурента</c:v>
                </c:pt>
              </c:strCache>
            </c:strRef>
          </c:cat>
          <c:val>
            <c:numRef>
              <c:f>Sheet1!$B$5:$E$5</c:f>
              <c:numCache>
                <c:formatCode>General</c:formatCode>
                <c:ptCount val="4"/>
              </c:numCache>
            </c:numRef>
          </c:val>
        </c:ser>
        <c:ser>
          <c:idx val="4"/>
          <c:order val="4"/>
          <c:tx>
            <c:strRef>
              <c:f>Sheet1!$A$6</c:f>
              <c:strCache>
                <c:ptCount val="1"/>
              </c:strCache>
            </c:strRef>
          </c:tx>
          <c:spPr>
            <a:solidFill>
              <a:srgbClr val="660066"/>
            </a:solidFill>
            <a:ln w="11688">
              <a:solidFill>
                <a:srgbClr val="000000"/>
              </a:solidFill>
              <a:prstDash val="solid"/>
            </a:ln>
          </c:spPr>
          <c:explosion val="19"/>
          <c:dPt>
            <c:idx val="0"/>
            <c:bubble3D val="0"/>
            <c:spPr>
              <a:solidFill>
                <a:srgbClr val="9999FF"/>
              </a:solidFill>
              <a:ln w="11688">
                <a:solidFill>
                  <a:srgbClr val="000000"/>
                </a:solidFill>
                <a:prstDash val="solid"/>
              </a:ln>
            </c:spPr>
          </c:dPt>
          <c:dPt>
            <c:idx val="1"/>
            <c:bubble3D val="0"/>
            <c:spPr>
              <a:solidFill>
                <a:srgbClr val="993366"/>
              </a:solidFill>
              <a:ln w="11688">
                <a:solidFill>
                  <a:srgbClr val="000000"/>
                </a:solidFill>
                <a:prstDash val="solid"/>
              </a:ln>
            </c:spPr>
          </c:dPt>
          <c:dPt>
            <c:idx val="2"/>
            <c:bubble3D val="0"/>
            <c:spPr>
              <a:solidFill>
                <a:srgbClr val="FFFFCC"/>
              </a:solidFill>
              <a:ln w="11688">
                <a:solidFill>
                  <a:srgbClr val="000000"/>
                </a:solidFill>
                <a:prstDash val="solid"/>
              </a:ln>
            </c:spPr>
          </c:dPt>
          <c:dPt>
            <c:idx val="3"/>
            <c:bubble3D val="0"/>
            <c:spPr>
              <a:solidFill>
                <a:srgbClr val="CCFFFF"/>
              </a:solidFill>
              <a:ln w="11688">
                <a:solidFill>
                  <a:srgbClr val="000000"/>
                </a:solidFill>
                <a:prstDash val="solid"/>
              </a:ln>
            </c:spPr>
          </c:dPt>
          <c:cat>
            <c:strRef>
              <c:f>Sheet1!$B$1:$E$1</c:f>
              <c:strCache>
                <c:ptCount val="4"/>
                <c:pt idx="0">
                  <c:v>увеличилось более чем на 4 конкурента</c:v>
                </c:pt>
                <c:pt idx="1">
                  <c:v>сократилось на 1-3 конкурента</c:v>
                </c:pt>
                <c:pt idx="2">
                  <c:v>не изменилось</c:v>
                </c:pt>
                <c:pt idx="3">
                  <c:v>увеличилось на 1-3 конкурента</c:v>
                </c:pt>
              </c:strCache>
            </c:strRef>
          </c:cat>
          <c:val>
            <c:numRef>
              <c:f>Sheet1!$B$6:$E$6</c:f>
              <c:numCache>
                <c:formatCode>General</c:formatCode>
                <c:ptCount val="4"/>
              </c:numCache>
            </c:numRef>
          </c:val>
        </c:ser>
        <c:ser>
          <c:idx val="5"/>
          <c:order val="5"/>
          <c:tx>
            <c:strRef>
              <c:f>Sheet1!$A$7</c:f>
              <c:strCache>
                <c:ptCount val="1"/>
              </c:strCache>
            </c:strRef>
          </c:tx>
          <c:spPr>
            <a:solidFill>
              <a:srgbClr val="FF8080"/>
            </a:solidFill>
            <a:ln w="11688">
              <a:solidFill>
                <a:srgbClr val="000000"/>
              </a:solidFill>
              <a:prstDash val="solid"/>
            </a:ln>
          </c:spPr>
          <c:explosion val="19"/>
          <c:dPt>
            <c:idx val="0"/>
            <c:bubble3D val="0"/>
            <c:spPr>
              <a:solidFill>
                <a:srgbClr val="9999FF"/>
              </a:solidFill>
              <a:ln w="11688">
                <a:solidFill>
                  <a:srgbClr val="000000"/>
                </a:solidFill>
                <a:prstDash val="solid"/>
              </a:ln>
            </c:spPr>
          </c:dPt>
          <c:dPt>
            <c:idx val="1"/>
            <c:bubble3D val="0"/>
            <c:spPr>
              <a:solidFill>
                <a:srgbClr val="993366"/>
              </a:solidFill>
              <a:ln w="11688">
                <a:solidFill>
                  <a:srgbClr val="000000"/>
                </a:solidFill>
                <a:prstDash val="solid"/>
              </a:ln>
            </c:spPr>
          </c:dPt>
          <c:dPt>
            <c:idx val="2"/>
            <c:bubble3D val="0"/>
            <c:spPr>
              <a:solidFill>
                <a:srgbClr val="FFFFCC"/>
              </a:solidFill>
              <a:ln w="11688">
                <a:solidFill>
                  <a:srgbClr val="000000"/>
                </a:solidFill>
                <a:prstDash val="solid"/>
              </a:ln>
            </c:spPr>
          </c:dPt>
          <c:dPt>
            <c:idx val="3"/>
            <c:bubble3D val="0"/>
            <c:spPr>
              <a:solidFill>
                <a:srgbClr val="CCFFFF"/>
              </a:solidFill>
              <a:ln w="11688">
                <a:solidFill>
                  <a:srgbClr val="000000"/>
                </a:solidFill>
                <a:prstDash val="solid"/>
              </a:ln>
            </c:spPr>
          </c:dPt>
          <c:cat>
            <c:strRef>
              <c:f>Sheet1!$B$1:$E$1</c:f>
              <c:strCache>
                <c:ptCount val="4"/>
                <c:pt idx="0">
                  <c:v>увеличилось более чем на 4 конкурента</c:v>
                </c:pt>
                <c:pt idx="1">
                  <c:v>сократилось на 1-3 конкурента</c:v>
                </c:pt>
                <c:pt idx="2">
                  <c:v>не изменилось</c:v>
                </c:pt>
                <c:pt idx="3">
                  <c:v>увеличилось на 1-3 конкурента</c:v>
                </c:pt>
              </c:strCache>
            </c:strRef>
          </c:cat>
          <c:val>
            <c:numRef>
              <c:f>Sheet1!$B$7:$E$7</c:f>
              <c:numCache>
                <c:formatCode>General</c:formatCode>
                <c:ptCount val="4"/>
              </c:numCache>
            </c:numRef>
          </c:val>
        </c:ser>
        <c:ser>
          <c:idx val="6"/>
          <c:order val="6"/>
          <c:tx>
            <c:strRef>
              <c:f>Sheet1!$A$8</c:f>
              <c:strCache>
                <c:ptCount val="1"/>
              </c:strCache>
            </c:strRef>
          </c:tx>
          <c:spPr>
            <a:solidFill>
              <a:srgbClr val="0066CC"/>
            </a:solidFill>
            <a:ln w="11688">
              <a:solidFill>
                <a:srgbClr val="000000"/>
              </a:solidFill>
              <a:prstDash val="solid"/>
            </a:ln>
          </c:spPr>
          <c:explosion val="19"/>
          <c:dPt>
            <c:idx val="0"/>
            <c:bubble3D val="0"/>
            <c:spPr>
              <a:solidFill>
                <a:srgbClr val="9999FF"/>
              </a:solidFill>
              <a:ln w="11688">
                <a:solidFill>
                  <a:srgbClr val="000000"/>
                </a:solidFill>
                <a:prstDash val="solid"/>
              </a:ln>
            </c:spPr>
          </c:dPt>
          <c:dPt>
            <c:idx val="1"/>
            <c:bubble3D val="0"/>
            <c:spPr>
              <a:solidFill>
                <a:srgbClr val="993366"/>
              </a:solidFill>
              <a:ln w="11688">
                <a:solidFill>
                  <a:srgbClr val="000000"/>
                </a:solidFill>
                <a:prstDash val="solid"/>
              </a:ln>
            </c:spPr>
          </c:dPt>
          <c:dPt>
            <c:idx val="2"/>
            <c:bubble3D val="0"/>
            <c:spPr>
              <a:solidFill>
                <a:srgbClr val="FFFFCC"/>
              </a:solidFill>
              <a:ln w="11688">
                <a:solidFill>
                  <a:srgbClr val="000000"/>
                </a:solidFill>
                <a:prstDash val="solid"/>
              </a:ln>
            </c:spPr>
          </c:dPt>
          <c:dPt>
            <c:idx val="3"/>
            <c:bubble3D val="0"/>
            <c:spPr>
              <a:solidFill>
                <a:srgbClr val="CCFFFF"/>
              </a:solidFill>
              <a:ln w="11688">
                <a:solidFill>
                  <a:srgbClr val="000000"/>
                </a:solidFill>
                <a:prstDash val="solid"/>
              </a:ln>
            </c:spPr>
          </c:dPt>
          <c:cat>
            <c:strRef>
              <c:f>Sheet1!$B$1:$E$1</c:f>
              <c:strCache>
                <c:ptCount val="4"/>
                <c:pt idx="0">
                  <c:v>увеличилось более чем на 4 конкурента</c:v>
                </c:pt>
                <c:pt idx="1">
                  <c:v>сократилось на 1-3 конкурента</c:v>
                </c:pt>
                <c:pt idx="2">
                  <c:v>не изменилось</c:v>
                </c:pt>
                <c:pt idx="3">
                  <c:v>увеличилось на 1-3 конкурента</c:v>
                </c:pt>
              </c:strCache>
            </c:strRef>
          </c:cat>
          <c:val>
            <c:numRef>
              <c:f>Sheet1!$B$8:$E$8</c:f>
              <c:numCache>
                <c:formatCode>General</c:formatCode>
                <c:ptCount val="4"/>
              </c:numCache>
            </c:numRef>
          </c:val>
        </c:ser>
        <c:ser>
          <c:idx val="7"/>
          <c:order val="7"/>
          <c:tx>
            <c:v>увеличилось на 1-3 конкурента</c:v>
          </c:tx>
          <c:val>
            <c:numLit>
              <c:formatCode>General</c:formatCode>
              <c:ptCount val="1"/>
              <c:pt idx="0">
                <c:v>52.4</c:v>
              </c:pt>
            </c:numLit>
          </c:val>
        </c:ser>
        <c:dLbls>
          <c:showLegendKey val="0"/>
          <c:showVal val="0"/>
          <c:showCatName val="0"/>
          <c:showSerName val="0"/>
          <c:showPercent val="0"/>
          <c:showBubbleSize val="0"/>
          <c:showLeaderLines val="1"/>
        </c:dLbls>
      </c:pie3DChart>
      <c:spPr>
        <a:solidFill>
          <a:srgbClr val="C0C0C0"/>
        </a:solidFill>
        <a:ln w="11688">
          <a:solidFill>
            <a:srgbClr val="808080"/>
          </a:solidFill>
          <a:prstDash val="solid"/>
        </a:ln>
      </c:spPr>
    </c:plotArea>
    <c:legend>
      <c:legendPos val="r"/>
      <c:layout>
        <c:manualLayout>
          <c:xMode val="edge"/>
          <c:yMode val="edge"/>
          <c:x val="0.69775472893474522"/>
          <c:y val="0.1822429906542056"/>
          <c:w val="0.30224523039592427"/>
          <c:h val="0.59436948759783403"/>
        </c:manualLayout>
      </c:layout>
      <c:overlay val="0"/>
      <c:spPr>
        <a:noFill/>
        <a:ln w="2922">
          <a:solidFill>
            <a:srgbClr val="000000"/>
          </a:solidFill>
          <a:prstDash val="solid"/>
        </a:ln>
      </c:spPr>
      <c:txPr>
        <a:bodyPr/>
        <a:lstStyle/>
        <a:p>
          <a:pPr>
            <a:defRPr sz="847"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87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957371225577264E-2"/>
          <c:y val="3.8327526132404179E-2"/>
          <c:w val="0.58792184724689167"/>
          <c:h val="0.79442508710801396"/>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700">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c:f>
              <c:numCache>
                <c:formatCode>General</c:formatCode>
                <c:ptCount val="1"/>
              </c:numCache>
            </c:numRef>
          </c:cat>
          <c:val>
            <c:numRef>
              <c:f>Sheet1!$B$2</c:f>
              <c:numCache>
                <c:formatCode>General</c:formatCode>
                <c:ptCount val="1"/>
                <c:pt idx="0">
                  <c:v>16.899999999999999</c:v>
                </c:pt>
              </c:numCache>
            </c:numRef>
          </c:val>
        </c:ser>
        <c:ser>
          <c:idx val="1"/>
          <c:order val="1"/>
          <c:tx>
            <c:strRef>
              <c:f>Sheet1!$A$3</c:f>
              <c:strCache>
                <c:ptCount val="1"/>
                <c:pt idx="0">
                  <c:v>Достаточно</c:v>
                </c:pt>
              </c:strCache>
            </c:strRef>
          </c:tx>
          <c:spPr>
            <a:solidFill>
              <a:srgbClr val="993366"/>
            </a:solidFill>
            <a:ln w="12700">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c:f>
              <c:numCache>
                <c:formatCode>General</c:formatCode>
                <c:ptCount val="1"/>
              </c:numCache>
            </c:numRef>
          </c:cat>
          <c:val>
            <c:numRef>
              <c:f>Sheet1!$B$3</c:f>
              <c:numCache>
                <c:formatCode>General</c:formatCode>
                <c:ptCount val="1"/>
                <c:pt idx="0">
                  <c:v>50</c:v>
                </c:pt>
              </c:numCache>
            </c:numRef>
          </c:val>
        </c:ser>
        <c:ser>
          <c:idx val="2"/>
          <c:order val="2"/>
          <c:tx>
            <c:strRef>
              <c:f>Sheet1!$A$4</c:f>
              <c:strCache>
                <c:ptCount val="1"/>
                <c:pt idx="0">
                  <c:v>Мало</c:v>
                </c:pt>
              </c:strCache>
            </c:strRef>
          </c:tx>
          <c:spPr>
            <a:solidFill>
              <a:srgbClr val="FFFFCC"/>
            </a:solidFill>
            <a:ln w="12700">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c:f>
              <c:numCache>
                <c:formatCode>General</c:formatCode>
                <c:ptCount val="1"/>
              </c:numCache>
            </c:numRef>
          </c:cat>
          <c:val>
            <c:numRef>
              <c:f>Sheet1!$B$4</c:f>
              <c:numCache>
                <c:formatCode>General</c:formatCode>
                <c:ptCount val="1"/>
                <c:pt idx="0">
                  <c:v>13.2</c:v>
                </c:pt>
              </c:numCache>
            </c:numRef>
          </c:val>
        </c:ser>
        <c:ser>
          <c:idx val="3"/>
          <c:order val="3"/>
          <c:tx>
            <c:strRef>
              <c:f>Sheet1!$A$5</c:f>
              <c:strCache>
                <c:ptCount val="1"/>
                <c:pt idx="0">
                  <c:v>Совсем нет</c:v>
                </c:pt>
              </c:strCache>
            </c:strRef>
          </c:tx>
          <c:spPr>
            <a:solidFill>
              <a:srgbClr val="CCFFFF"/>
            </a:solidFill>
            <a:ln w="12700">
              <a:solidFill>
                <a:srgbClr val="000000"/>
              </a:solidFill>
              <a:prstDash val="solid"/>
            </a:ln>
          </c:spPr>
          <c:invertIfNegative val="0"/>
          <c:dLbls>
            <c:spPr>
              <a:noFill/>
              <a:ln w="25401">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c:f>
              <c:numCache>
                <c:formatCode>General</c:formatCode>
                <c:ptCount val="1"/>
              </c:numCache>
            </c:numRef>
          </c:cat>
          <c:val>
            <c:numRef>
              <c:f>Sheet1!$B$5</c:f>
              <c:numCache>
                <c:formatCode>General</c:formatCode>
                <c:ptCount val="1"/>
                <c:pt idx="0">
                  <c:v>5.7</c:v>
                </c:pt>
              </c:numCache>
            </c:numRef>
          </c:val>
        </c:ser>
        <c:ser>
          <c:idx val="5"/>
          <c:order val="4"/>
          <c:tx>
            <c:v>затрудняюсь ответить</c:v>
          </c:tx>
          <c:invertIfNegative val="0"/>
          <c:val>
            <c:numLit>
              <c:formatCode>General</c:formatCode>
              <c:ptCount val="1"/>
              <c:pt idx="0">
                <c:v>15</c:v>
              </c:pt>
            </c:numLit>
          </c:val>
        </c:ser>
        <c:dLbls>
          <c:showLegendKey val="0"/>
          <c:showVal val="1"/>
          <c:showCatName val="0"/>
          <c:showSerName val="0"/>
          <c:showPercent val="0"/>
          <c:showBubbleSize val="0"/>
        </c:dLbls>
        <c:gapWidth val="100"/>
        <c:axId val="165282176"/>
        <c:axId val="165283712"/>
      </c:barChart>
      <c:catAx>
        <c:axId val="16528217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65283712"/>
        <c:crosses val="autoZero"/>
        <c:auto val="1"/>
        <c:lblAlgn val="ctr"/>
        <c:lblOffset val="100"/>
        <c:tickLblSkip val="1"/>
        <c:tickMarkSkip val="1"/>
        <c:noMultiLvlLbl val="0"/>
      </c:catAx>
      <c:valAx>
        <c:axId val="16528371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65282176"/>
        <c:crosses val="autoZero"/>
        <c:crossBetween val="between"/>
      </c:valAx>
      <c:spPr>
        <a:solidFill>
          <a:srgbClr val="C0C0C0"/>
        </a:solidFill>
        <a:ln w="12700">
          <a:solidFill>
            <a:srgbClr val="808080"/>
          </a:solidFill>
          <a:prstDash val="solid"/>
        </a:ln>
      </c:spPr>
    </c:plotArea>
    <c:legend>
      <c:legendPos val="r"/>
      <c:layout>
        <c:manualLayout>
          <c:xMode val="edge"/>
          <c:yMode val="edge"/>
          <c:x val="0.67495559502664293"/>
          <c:y val="0.26480836236933797"/>
          <c:w val="0.3250444913897958"/>
          <c:h val="0.40778917786791802"/>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699">
              <a:solidFill>
                <a:srgbClr val="000000"/>
              </a:solidFill>
              <a:prstDash val="solid"/>
            </a:ln>
          </c:spPr>
          <c:invertIfNegative val="0"/>
          <c:dLbls>
            <c:spPr>
              <a:noFill/>
              <a:ln w="25399">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13.2</c:v>
                </c:pt>
              </c:numCache>
            </c:numRef>
          </c:val>
        </c:ser>
        <c:ser>
          <c:idx val="1"/>
          <c:order val="1"/>
          <c:tx>
            <c:strRef>
              <c:f>Sheet1!$A$3</c:f>
              <c:strCache>
                <c:ptCount val="1"/>
                <c:pt idx="0">
                  <c:v>Достаточно</c:v>
                </c:pt>
              </c:strCache>
            </c:strRef>
          </c:tx>
          <c:spPr>
            <a:solidFill>
              <a:srgbClr val="993366"/>
            </a:solidFill>
            <a:ln w="12699">
              <a:solidFill>
                <a:srgbClr val="000000"/>
              </a:solidFill>
              <a:prstDash val="solid"/>
            </a:ln>
          </c:spPr>
          <c:invertIfNegative val="0"/>
          <c:dLbls>
            <c:spPr>
              <a:noFill/>
              <a:ln w="25399">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50.9</c:v>
                </c:pt>
              </c:numCache>
            </c:numRef>
          </c:val>
        </c:ser>
        <c:ser>
          <c:idx val="2"/>
          <c:order val="2"/>
          <c:tx>
            <c:strRef>
              <c:f>Sheet1!$A$4</c:f>
              <c:strCache>
                <c:ptCount val="1"/>
                <c:pt idx="0">
                  <c:v>Мало</c:v>
                </c:pt>
              </c:strCache>
            </c:strRef>
          </c:tx>
          <c:spPr>
            <a:solidFill>
              <a:srgbClr val="FFFFCC"/>
            </a:solidFill>
            <a:ln w="12699">
              <a:solidFill>
                <a:srgbClr val="000000"/>
              </a:solidFill>
              <a:prstDash val="solid"/>
            </a:ln>
          </c:spPr>
          <c:invertIfNegative val="0"/>
          <c:dLbls>
            <c:spPr>
              <a:noFill/>
              <a:ln w="25399">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16</c:v>
                </c:pt>
              </c:numCache>
            </c:numRef>
          </c:val>
        </c:ser>
        <c:ser>
          <c:idx val="3"/>
          <c:order val="3"/>
          <c:tx>
            <c:strRef>
              <c:f>Sheet1!$A$5</c:f>
              <c:strCache>
                <c:ptCount val="1"/>
                <c:pt idx="0">
                  <c:v>Совсем нет</c:v>
                </c:pt>
              </c:strCache>
            </c:strRef>
          </c:tx>
          <c:spPr>
            <a:solidFill>
              <a:srgbClr val="CCFFFF"/>
            </a:solidFill>
            <a:ln w="12699">
              <a:solidFill>
                <a:srgbClr val="000000"/>
              </a:solidFill>
              <a:prstDash val="solid"/>
            </a:ln>
          </c:spPr>
          <c:invertIfNegative val="0"/>
          <c:dLbls>
            <c:spPr>
              <a:noFill/>
              <a:ln w="25399">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4.7</c:v>
                </c:pt>
              </c:numCache>
            </c:numRef>
          </c:val>
        </c:ser>
        <c:ser>
          <c:idx val="4"/>
          <c:order val="4"/>
          <c:tx>
            <c:v>Затрудняюсь ответить</c:v>
          </c:tx>
          <c:invertIfNegative val="0"/>
          <c:val>
            <c:numLit>
              <c:formatCode>General</c:formatCode>
              <c:ptCount val="1"/>
              <c:pt idx="0">
                <c:v>15.1</c:v>
              </c:pt>
            </c:numLit>
          </c:val>
        </c:ser>
        <c:dLbls>
          <c:showLegendKey val="0"/>
          <c:showVal val="1"/>
          <c:showCatName val="0"/>
          <c:showSerName val="0"/>
          <c:showPercent val="0"/>
          <c:showBubbleSize val="0"/>
        </c:dLbls>
        <c:gapWidth val="100"/>
        <c:axId val="165428224"/>
        <c:axId val="165438208"/>
      </c:barChart>
      <c:catAx>
        <c:axId val="1654282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65438208"/>
        <c:crosses val="autoZero"/>
        <c:auto val="1"/>
        <c:lblAlgn val="ctr"/>
        <c:lblOffset val="100"/>
        <c:tickLblSkip val="1"/>
        <c:tickMarkSkip val="1"/>
        <c:noMultiLvlLbl val="0"/>
      </c:catAx>
      <c:valAx>
        <c:axId val="1654382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65428224"/>
        <c:crosses val="autoZero"/>
        <c:crossBetween val="between"/>
      </c:valAx>
      <c:spPr>
        <a:solidFill>
          <a:srgbClr val="C0C0C0"/>
        </a:solidFill>
        <a:ln w="12699">
          <a:solidFill>
            <a:srgbClr val="808080"/>
          </a:solidFill>
          <a:prstDash val="solid"/>
        </a:ln>
      </c:spPr>
    </c:plotArea>
    <c:legend>
      <c:legendPos val="r"/>
      <c:layout>
        <c:manualLayout>
          <c:xMode val="edge"/>
          <c:yMode val="edge"/>
          <c:x val="0.67724867724867721"/>
          <c:y val="0.2857142857142857"/>
          <c:w val="0.32275131119875178"/>
          <c:h val="0.37265657177468203"/>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564373897707229E-2"/>
          <c:y val="4.7008547008547008E-2"/>
          <c:w val="0.64021164021164023"/>
          <c:h val="0.77777777777777779"/>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699">
              <a:solidFill>
                <a:srgbClr val="000000"/>
              </a:solidFill>
              <a:prstDash val="solid"/>
            </a:ln>
          </c:spPr>
          <c:invertIfNegative val="0"/>
          <c:dLbls>
            <c:spPr>
              <a:noFill/>
              <a:ln w="25399">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12.3</c:v>
                </c:pt>
              </c:numCache>
            </c:numRef>
          </c:val>
        </c:ser>
        <c:ser>
          <c:idx val="1"/>
          <c:order val="1"/>
          <c:tx>
            <c:strRef>
              <c:f>Sheet1!$A$3</c:f>
              <c:strCache>
                <c:ptCount val="1"/>
                <c:pt idx="0">
                  <c:v>Достаточно</c:v>
                </c:pt>
              </c:strCache>
            </c:strRef>
          </c:tx>
          <c:spPr>
            <a:solidFill>
              <a:srgbClr val="993366"/>
            </a:solidFill>
            <a:ln w="12699">
              <a:solidFill>
                <a:srgbClr val="000000"/>
              </a:solidFill>
              <a:prstDash val="solid"/>
            </a:ln>
          </c:spPr>
          <c:invertIfNegative val="0"/>
          <c:dLbls>
            <c:spPr>
              <a:noFill/>
              <a:ln w="25399">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37.700000000000003</c:v>
                </c:pt>
              </c:numCache>
            </c:numRef>
          </c:val>
        </c:ser>
        <c:ser>
          <c:idx val="2"/>
          <c:order val="2"/>
          <c:tx>
            <c:strRef>
              <c:f>Sheet1!$A$4</c:f>
              <c:strCache>
                <c:ptCount val="1"/>
                <c:pt idx="0">
                  <c:v>Мало</c:v>
                </c:pt>
              </c:strCache>
            </c:strRef>
          </c:tx>
          <c:spPr>
            <a:solidFill>
              <a:srgbClr val="FFFFCC"/>
            </a:solidFill>
            <a:ln w="12699">
              <a:solidFill>
                <a:srgbClr val="000000"/>
              </a:solidFill>
              <a:prstDash val="solid"/>
            </a:ln>
          </c:spPr>
          <c:invertIfNegative val="0"/>
          <c:dLbls>
            <c:spPr>
              <a:noFill/>
              <a:ln w="25399">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18.899999999999999</c:v>
                </c:pt>
              </c:numCache>
            </c:numRef>
          </c:val>
        </c:ser>
        <c:ser>
          <c:idx val="3"/>
          <c:order val="3"/>
          <c:tx>
            <c:strRef>
              <c:f>Sheet1!$A$5</c:f>
              <c:strCache>
                <c:ptCount val="1"/>
                <c:pt idx="0">
                  <c:v>Совсем нет</c:v>
                </c:pt>
              </c:strCache>
            </c:strRef>
          </c:tx>
          <c:spPr>
            <a:solidFill>
              <a:srgbClr val="CCFFFF"/>
            </a:solidFill>
            <a:ln w="12699">
              <a:solidFill>
                <a:srgbClr val="000000"/>
              </a:solidFill>
              <a:prstDash val="solid"/>
            </a:ln>
          </c:spPr>
          <c:invertIfNegative val="0"/>
          <c:dLbls>
            <c:spPr>
              <a:noFill/>
              <a:ln w="25399">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11.3</c:v>
                </c:pt>
              </c:numCache>
            </c:numRef>
          </c:val>
        </c:ser>
        <c:ser>
          <c:idx val="4"/>
          <c:order val="4"/>
          <c:tx>
            <c:v>Затрудняюсь ответить</c:v>
          </c:tx>
          <c:invertIfNegative val="0"/>
          <c:val>
            <c:numLit>
              <c:formatCode>General</c:formatCode>
              <c:ptCount val="1"/>
              <c:pt idx="0">
                <c:v>16</c:v>
              </c:pt>
            </c:numLit>
          </c:val>
        </c:ser>
        <c:dLbls>
          <c:showLegendKey val="0"/>
          <c:showVal val="1"/>
          <c:showCatName val="0"/>
          <c:showSerName val="0"/>
          <c:showPercent val="0"/>
          <c:showBubbleSize val="0"/>
        </c:dLbls>
        <c:gapWidth val="100"/>
        <c:axId val="182335360"/>
        <c:axId val="182336896"/>
      </c:barChart>
      <c:catAx>
        <c:axId val="18233536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182336896"/>
        <c:crosses val="autoZero"/>
        <c:auto val="1"/>
        <c:lblAlgn val="ctr"/>
        <c:lblOffset val="100"/>
        <c:tickLblSkip val="1"/>
        <c:tickMarkSkip val="1"/>
        <c:noMultiLvlLbl val="0"/>
      </c:catAx>
      <c:valAx>
        <c:axId val="18233689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182335360"/>
        <c:crosses val="autoZero"/>
        <c:crossBetween val="between"/>
      </c:valAx>
      <c:spPr>
        <a:solidFill>
          <a:srgbClr val="C0C0C0"/>
        </a:solidFill>
        <a:ln w="12699">
          <a:solidFill>
            <a:srgbClr val="808080"/>
          </a:solidFill>
          <a:prstDash val="solid"/>
        </a:ln>
      </c:spPr>
    </c:plotArea>
    <c:legend>
      <c:legendPos val="r"/>
      <c:layout>
        <c:manualLayout>
          <c:xMode val="edge"/>
          <c:yMode val="edge"/>
          <c:x val="0.71604938271604934"/>
          <c:y val="0.24358974358974358"/>
          <c:w val="0.28395056337195285"/>
          <c:h val="0.33630688471633352"/>
        </c:manualLayout>
      </c:layout>
      <c:overlay val="0"/>
      <c:spPr>
        <a:noFill/>
        <a:ln w="3175">
          <a:solidFill>
            <a:srgbClr val="000000"/>
          </a:solidFill>
          <a:prstDash val="solid"/>
        </a:ln>
      </c:spPr>
      <c:txPr>
        <a:bodyPr/>
        <a:lstStyle/>
        <a:p>
          <a:pPr>
            <a:defRPr sz="94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9568345323741004E-2"/>
          <c:w val="0.59082892416225752"/>
          <c:h val="0.78776978417266186"/>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13.2</c:v>
                </c:pt>
              </c:numCache>
            </c:numRef>
          </c:val>
        </c:ser>
        <c:ser>
          <c:idx val="1"/>
          <c:order val="1"/>
          <c:tx>
            <c:strRef>
              <c:f>Sheet1!$A$3</c:f>
              <c:strCache>
                <c:ptCount val="1"/>
                <c:pt idx="0">
                  <c:v>Достаточно</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38.700000000000003</c:v>
                </c:pt>
              </c:numCache>
            </c:numRef>
          </c:val>
        </c:ser>
        <c:ser>
          <c:idx val="2"/>
          <c:order val="2"/>
          <c:tx>
            <c:strRef>
              <c:f>Sheet1!$A$4</c:f>
              <c:strCache>
                <c:ptCount val="1"/>
                <c:pt idx="0">
                  <c:v>Мало</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23.6</c:v>
                </c:pt>
              </c:numCache>
            </c:numRef>
          </c:val>
        </c:ser>
        <c:ser>
          <c:idx val="3"/>
          <c:order val="3"/>
          <c:tx>
            <c:strRef>
              <c:f>Sheet1!$A$5</c:f>
              <c:strCache>
                <c:ptCount val="1"/>
                <c:pt idx="0">
                  <c:v>Совсем нет</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8.5</c:v>
                </c:pt>
              </c:numCache>
            </c:numRef>
          </c:val>
        </c:ser>
        <c:ser>
          <c:idx val="4"/>
          <c:order val="4"/>
          <c:tx>
            <c:v>Затрудняюсь ответить</c:v>
          </c:tx>
          <c:invertIfNegative val="0"/>
          <c:val>
            <c:numLit>
              <c:formatCode>General</c:formatCode>
              <c:ptCount val="1"/>
              <c:pt idx="0">
                <c:v>16</c:v>
              </c:pt>
            </c:numLit>
          </c:val>
        </c:ser>
        <c:dLbls>
          <c:showLegendKey val="0"/>
          <c:showVal val="1"/>
          <c:showCatName val="0"/>
          <c:showSerName val="0"/>
          <c:showPercent val="0"/>
          <c:showBubbleSize val="0"/>
        </c:dLbls>
        <c:gapWidth val="100"/>
        <c:axId val="182399744"/>
        <c:axId val="182401280"/>
      </c:barChart>
      <c:catAx>
        <c:axId val="18239974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2401280"/>
        <c:crosses val="autoZero"/>
        <c:auto val="1"/>
        <c:lblAlgn val="ctr"/>
        <c:lblOffset val="100"/>
        <c:tickLblSkip val="1"/>
        <c:tickMarkSkip val="1"/>
        <c:noMultiLvlLbl val="0"/>
      </c:catAx>
      <c:valAx>
        <c:axId val="18240128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2399744"/>
        <c:crosses val="autoZero"/>
        <c:crossBetween val="between"/>
      </c:valAx>
      <c:spPr>
        <a:solidFill>
          <a:srgbClr val="C0C0C0"/>
        </a:solidFill>
        <a:ln w="12700">
          <a:solidFill>
            <a:srgbClr val="808080"/>
          </a:solidFill>
          <a:prstDash val="solid"/>
        </a:ln>
      </c:spPr>
    </c:plotArea>
    <c:legend>
      <c:legendPos val="r"/>
      <c:layout>
        <c:manualLayout>
          <c:xMode val="edge"/>
          <c:yMode val="edge"/>
          <c:x val="0.67724867724867721"/>
          <c:y val="0.25539568345323743"/>
          <c:w val="0.32275127373784157"/>
          <c:h val="0.42053258967629048"/>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12.3</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40.6</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16.899999999999999</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11.3</c:v>
                </c:pt>
              </c:numCache>
            </c:numRef>
          </c:val>
        </c:ser>
        <c:ser>
          <c:idx val="4"/>
          <c:order val="4"/>
          <c:tx>
            <c:v>Затрудняюсь ответить </c:v>
          </c:tx>
          <c:invertIfNegative val="0"/>
          <c:val>
            <c:numLit>
              <c:formatCode>General</c:formatCode>
              <c:ptCount val="1"/>
              <c:pt idx="0">
                <c:v>18.899999999999999</c:v>
              </c:pt>
            </c:numLit>
          </c:val>
        </c:ser>
        <c:dLbls>
          <c:showLegendKey val="0"/>
          <c:showVal val="1"/>
          <c:showCatName val="0"/>
          <c:showSerName val="0"/>
          <c:showPercent val="0"/>
          <c:showBubbleSize val="0"/>
        </c:dLbls>
        <c:gapWidth val="100"/>
        <c:axId val="165125504"/>
        <c:axId val="165131392"/>
      </c:barChart>
      <c:catAx>
        <c:axId val="165125504"/>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65131392"/>
        <c:crosses val="autoZero"/>
        <c:auto val="1"/>
        <c:lblAlgn val="ctr"/>
        <c:lblOffset val="100"/>
        <c:tickLblSkip val="1"/>
        <c:tickMarkSkip val="1"/>
        <c:noMultiLvlLbl val="0"/>
      </c:catAx>
      <c:valAx>
        <c:axId val="165131392"/>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65125504"/>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2047">
              <a:solidFill>
                <a:srgbClr val="000000"/>
              </a:solidFill>
              <a:prstDash val="solid"/>
            </a:ln>
          </c:spPr>
          <c:invertIfNegative val="0"/>
          <c:dLbls>
            <c:spPr>
              <a:noFill/>
              <a:ln w="24094">
                <a:noFill/>
              </a:ln>
            </c:spPr>
            <c:txPr>
              <a:bodyPr/>
              <a:lstStyle/>
              <a:p>
                <a:pPr>
                  <a:defRPr sz="113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14.2</c:v>
                </c:pt>
              </c:numCache>
            </c:numRef>
          </c:val>
        </c:ser>
        <c:ser>
          <c:idx val="1"/>
          <c:order val="1"/>
          <c:tx>
            <c:strRef>
              <c:f>Sheet1!$A$3</c:f>
              <c:strCache>
                <c:ptCount val="1"/>
                <c:pt idx="0">
                  <c:v>Достаточно</c:v>
                </c:pt>
              </c:strCache>
            </c:strRef>
          </c:tx>
          <c:spPr>
            <a:solidFill>
              <a:srgbClr val="993366"/>
            </a:solidFill>
            <a:ln w="12047">
              <a:solidFill>
                <a:srgbClr val="000000"/>
              </a:solidFill>
              <a:prstDash val="solid"/>
            </a:ln>
          </c:spPr>
          <c:invertIfNegative val="0"/>
          <c:dLbls>
            <c:spPr>
              <a:noFill/>
              <a:ln w="24094">
                <a:noFill/>
              </a:ln>
            </c:spPr>
            <c:txPr>
              <a:bodyPr/>
              <a:lstStyle/>
              <a:p>
                <a:pPr>
                  <a:defRPr sz="113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42.5</c:v>
                </c:pt>
              </c:numCache>
            </c:numRef>
          </c:val>
        </c:ser>
        <c:ser>
          <c:idx val="2"/>
          <c:order val="2"/>
          <c:tx>
            <c:strRef>
              <c:f>Sheet1!$A$4</c:f>
              <c:strCache>
                <c:ptCount val="1"/>
                <c:pt idx="0">
                  <c:v>Мало</c:v>
                </c:pt>
              </c:strCache>
            </c:strRef>
          </c:tx>
          <c:spPr>
            <a:solidFill>
              <a:srgbClr val="FFFFCC"/>
            </a:solidFill>
            <a:ln w="12047">
              <a:solidFill>
                <a:srgbClr val="000000"/>
              </a:solidFill>
              <a:prstDash val="solid"/>
            </a:ln>
          </c:spPr>
          <c:invertIfNegative val="0"/>
          <c:dLbls>
            <c:spPr>
              <a:noFill/>
              <a:ln w="24094">
                <a:noFill/>
              </a:ln>
            </c:spPr>
            <c:txPr>
              <a:bodyPr/>
              <a:lstStyle/>
              <a:p>
                <a:pPr>
                  <a:defRPr sz="113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15.1</c:v>
                </c:pt>
              </c:numCache>
            </c:numRef>
          </c:val>
        </c:ser>
        <c:ser>
          <c:idx val="3"/>
          <c:order val="3"/>
          <c:tx>
            <c:strRef>
              <c:f>Sheet1!$A$5</c:f>
              <c:strCache>
                <c:ptCount val="1"/>
                <c:pt idx="0">
                  <c:v>Совсем нет</c:v>
                </c:pt>
              </c:strCache>
            </c:strRef>
          </c:tx>
          <c:spPr>
            <a:solidFill>
              <a:srgbClr val="CCFFFF"/>
            </a:solidFill>
            <a:ln w="12047">
              <a:solidFill>
                <a:srgbClr val="000000"/>
              </a:solidFill>
              <a:prstDash val="solid"/>
            </a:ln>
          </c:spPr>
          <c:invertIfNegative val="0"/>
          <c:dLbls>
            <c:spPr>
              <a:noFill/>
              <a:ln w="24094">
                <a:noFill/>
              </a:ln>
            </c:spPr>
            <c:txPr>
              <a:bodyPr/>
              <a:lstStyle/>
              <a:p>
                <a:pPr>
                  <a:defRPr sz="113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10.4</c:v>
                </c:pt>
              </c:numCache>
            </c:numRef>
          </c:val>
        </c:ser>
        <c:ser>
          <c:idx val="4"/>
          <c:order val="4"/>
          <c:tx>
            <c:v>Затрудняюсь ответить</c:v>
          </c:tx>
          <c:invertIfNegative val="0"/>
          <c:val>
            <c:numLit>
              <c:formatCode>General</c:formatCode>
              <c:ptCount val="1"/>
              <c:pt idx="0">
                <c:v>17.899999999999999</c:v>
              </c:pt>
            </c:numLit>
          </c:val>
        </c:ser>
        <c:dLbls>
          <c:showLegendKey val="0"/>
          <c:showVal val="0"/>
          <c:showCatName val="0"/>
          <c:showSerName val="0"/>
          <c:showPercent val="0"/>
          <c:showBubbleSize val="0"/>
        </c:dLbls>
        <c:gapWidth val="100"/>
        <c:axId val="182490624"/>
        <c:axId val="182492160"/>
      </c:barChart>
      <c:catAx>
        <c:axId val="182490624"/>
        <c:scaling>
          <c:orientation val="minMax"/>
        </c:scaling>
        <c:delete val="0"/>
        <c:axPos val="l"/>
        <c:numFmt formatCode="General" sourceLinked="1"/>
        <c:majorTickMark val="out"/>
        <c:minorTickMark val="none"/>
        <c:tickLblPos val="nextTo"/>
        <c:spPr>
          <a:ln w="3012">
            <a:solidFill>
              <a:srgbClr val="000000"/>
            </a:solidFill>
            <a:prstDash val="solid"/>
          </a:ln>
        </c:spPr>
        <c:txPr>
          <a:bodyPr rot="0" vert="horz"/>
          <a:lstStyle/>
          <a:p>
            <a:pPr>
              <a:defRPr sz="1138" b="1" i="0" u="none" strike="noStrike" baseline="0">
                <a:solidFill>
                  <a:srgbClr val="000000"/>
                </a:solidFill>
                <a:latin typeface="Arial Cyr"/>
                <a:ea typeface="Arial Cyr"/>
                <a:cs typeface="Arial Cyr"/>
              </a:defRPr>
            </a:pPr>
            <a:endParaRPr lang="ru-RU"/>
          </a:p>
        </c:txPr>
        <c:crossAx val="182492160"/>
        <c:crosses val="autoZero"/>
        <c:auto val="1"/>
        <c:lblAlgn val="ctr"/>
        <c:lblOffset val="100"/>
        <c:tickLblSkip val="1"/>
        <c:tickMarkSkip val="1"/>
        <c:noMultiLvlLbl val="0"/>
      </c:catAx>
      <c:valAx>
        <c:axId val="182492160"/>
        <c:scaling>
          <c:orientation val="minMax"/>
        </c:scaling>
        <c:delete val="0"/>
        <c:axPos val="b"/>
        <c:majorGridlines>
          <c:spPr>
            <a:ln w="3012">
              <a:solidFill>
                <a:srgbClr val="000000"/>
              </a:solidFill>
              <a:prstDash val="solid"/>
            </a:ln>
          </c:spPr>
        </c:majorGridlines>
        <c:numFmt formatCode="General" sourceLinked="1"/>
        <c:majorTickMark val="out"/>
        <c:minorTickMark val="none"/>
        <c:tickLblPos val="nextTo"/>
        <c:spPr>
          <a:ln w="3012">
            <a:solidFill>
              <a:srgbClr val="000000"/>
            </a:solidFill>
            <a:prstDash val="solid"/>
          </a:ln>
        </c:spPr>
        <c:txPr>
          <a:bodyPr rot="0" vert="horz"/>
          <a:lstStyle/>
          <a:p>
            <a:pPr>
              <a:defRPr sz="1138" b="1" i="0" u="none" strike="noStrike" baseline="0">
                <a:solidFill>
                  <a:srgbClr val="000000"/>
                </a:solidFill>
                <a:latin typeface="Arial Cyr"/>
                <a:ea typeface="Arial Cyr"/>
                <a:cs typeface="Arial Cyr"/>
              </a:defRPr>
            </a:pPr>
            <a:endParaRPr lang="ru-RU"/>
          </a:p>
        </c:txPr>
        <c:crossAx val="182490624"/>
        <c:crosses val="autoZero"/>
        <c:crossBetween val="between"/>
      </c:valAx>
      <c:spPr>
        <a:solidFill>
          <a:srgbClr val="C0C0C0"/>
        </a:solidFill>
        <a:ln w="12047">
          <a:solidFill>
            <a:srgbClr val="808080"/>
          </a:solidFill>
          <a:prstDash val="solid"/>
        </a:ln>
      </c:spPr>
    </c:plotArea>
    <c:legend>
      <c:legendPos val="r"/>
      <c:layout>
        <c:manualLayout>
          <c:xMode val="edge"/>
          <c:yMode val="edge"/>
          <c:x val="0.67724867724867721"/>
          <c:y val="0.2857142857142857"/>
          <c:w val="0.31283822682786411"/>
          <c:h val="0.35855594737774343"/>
        </c:manualLayout>
      </c:layout>
      <c:overlay val="0"/>
      <c:spPr>
        <a:noFill/>
        <a:ln w="3012">
          <a:solidFill>
            <a:srgbClr val="000000"/>
          </a:solidFill>
          <a:prstDash val="solid"/>
        </a:ln>
      </c:spPr>
      <c:txPr>
        <a:bodyPr/>
        <a:lstStyle/>
        <a:p>
          <a:pPr>
            <a:defRPr sz="1043"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38"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9047619047616E-2"/>
          <c:y val="3.4920634920634921E-2"/>
          <c:w val="0.59082892416225752"/>
          <c:h val="0.8126984126984127"/>
        </c:manualLayout>
      </c:layout>
      <c:barChart>
        <c:barDir val="bar"/>
        <c:grouping val="clustered"/>
        <c:varyColors val="0"/>
        <c:ser>
          <c:idx val="0"/>
          <c:order val="0"/>
          <c:tx>
            <c:strRef>
              <c:f>Sheet1!$A$2</c:f>
              <c:strCache>
                <c:ptCount val="1"/>
                <c:pt idx="0">
                  <c:v>Избыточно (много)</c:v>
                </c:pt>
              </c:strCache>
            </c:strRef>
          </c:tx>
          <c:spPr>
            <a:solidFill>
              <a:srgbClr val="9999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14.2</c:v>
                </c:pt>
              </c:numCache>
            </c:numRef>
          </c:val>
        </c:ser>
        <c:ser>
          <c:idx val="1"/>
          <c:order val="1"/>
          <c:tx>
            <c:strRef>
              <c:f>Sheet1!$A$3</c:f>
              <c:strCache>
                <c:ptCount val="1"/>
                <c:pt idx="0">
                  <c:v>Достаточно</c:v>
                </c:pt>
              </c:strCache>
            </c:strRef>
          </c:tx>
          <c:spPr>
            <a:solidFill>
              <a:srgbClr val="993366"/>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43.4</c:v>
                </c:pt>
              </c:numCache>
            </c:numRef>
          </c:val>
        </c:ser>
        <c:ser>
          <c:idx val="2"/>
          <c:order val="2"/>
          <c:tx>
            <c:strRef>
              <c:f>Sheet1!$A$4</c:f>
              <c:strCache>
                <c:ptCount val="1"/>
                <c:pt idx="0">
                  <c:v>Мало</c:v>
                </c:pt>
              </c:strCache>
            </c:strRef>
          </c:tx>
          <c:spPr>
            <a:solidFill>
              <a:srgbClr val="FFFFCC"/>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20.8</c:v>
                </c:pt>
              </c:numCache>
            </c:numRef>
          </c:val>
        </c:ser>
        <c:ser>
          <c:idx val="3"/>
          <c:order val="3"/>
          <c:tx>
            <c:strRef>
              <c:f>Sheet1!$A$5</c:f>
              <c:strCache>
                <c:ptCount val="1"/>
                <c:pt idx="0">
                  <c:v>Совсем нет</c:v>
                </c:pt>
              </c:strCache>
            </c:strRef>
          </c:tx>
          <c:spPr>
            <a:solidFill>
              <a:srgbClr val="CCFFFF"/>
            </a:solidFill>
            <a:ln w="13343">
              <a:solidFill>
                <a:srgbClr val="000000"/>
              </a:solidFill>
              <a:prstDash val="solid"/>
            </a:ln>
          </c:spPr>
          <c:invertIfNegative val="0"/>
          <c:dLbls>
            <c:spPr>
              <a:noFill/>
              <a:ln w="26686">
                <a:noFill/>
              </a:ln>
            </c:spPr>
            <c:txPr>
              <a:bodyPr/>
              <a:lstStyle/>
              <a:p>
                <a:pPr>
                  <a:defRPr sz="126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7.5</c:v>
                </c:pt>
              </c:numCache>
            </c:numRef>
          </c:val>
        </c:ser>
        <c:ser>
          <c:idx val="4"/>
          <c:order val="4"/>
          <c:tx>
            <c:v>Затрудняюсь ответить</c:v>
          </c:tx>
          <c:invertIfNegative val="0"/>
          <c:val>
            <c:numLit>
              <c:formatCode>General</c:formatCode>
              <c:ptCount val="1"/>
              <c:pt idx="0">
                <c:v>14.2</c:v>
              </c:pt>
            </c:numLit>
          </c:val>
        </c:ser>
        <c:dLbls>
          <c:showLegendKey val="0"/>
          <c:showVal val="1"/>
          <c:showCatName val="0"/>
          <c:showSerName val="0"/>
          <c:showPercent val="0"/>
          <c:showBubbleSize val="0"/>
        </c:dLbls>
        <c:gapWidth val="100"/>
        <c:axId val="182972800"/>
        <c:axId val="182974336"/>
      </c:barChart>
      <c:catAx>
        <c:axId val="182972800"/>
        <c:scaling>
          <c:orientation val="minMax"/>
        </c:scaling>
        <c:delete val="0"/>
        <c:axPos val="l"/>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2974336"/>
        <c:crosses val="autoZero"/>
        <c:auto val="1"/>
        <c:lblAlgn val="ctr"/>
        <c:lblOffset val="100"/>
        <c:tickLblSkip val="1"/>
        <c:tickMarkSkip val="1"/>
        <c:noMultiLvlLbl val="0"/>
      </c:catAx>
      <c:valAx>
        <c:axId val="182974336"/>
        <c:scaling>
          <c:orientation val="minMax"/>
        </c:scaling>
        <c:delete val="0"/>
        <c:axPos val="b"/>
        <c:majorGridlines>
          <c:spPr>
            <a:ln w="3336">
              <a:solidFill>
                <a:srgbClr val="000000"/>
              </a:solidFill>
              <a:prstDash val="solid"/>
            </a:ln>
          </c:spPr>
        </c:majorGridlines>
        <c:numFmt formatCode="General" sourceLinked="1"/>
        <c:majorTickMark val="out"/>
        <c:minorTickMark val="none"/>
        <c:tickLblPos val="nextTo"/>
        <c:spPr>
          <a:ln w="3336">
            <a:solidFill>
              <a:srgbClr val="000000"/>
            </a:solidFill>
            <a:prstDash val="solid"/>
          </a:ln>
        </c:spPr>
        <c:txPr>
          <a:bodyPr rot="0" vert="horz"/>
          <a:lstStyle/>
          <a:p>
            <a:pPr>
              <a:defRPr sz="1261" b="1" i="0" u="none" strike="noStrike" baseline="0">
                <a:solidFill>
                  <a:srgbClr val="000000"/>
                </a:solidFill>
                <a:latin typeface="Arial Cyr"/>
                <a:ea typeface="Arial Cyr"/>
                <a:cs typeface="Arial Cyr"/>
              </a:defRPr>
            </a:pPr>
            <a:endParaRPr lang="ru-RU"/>
          </a:p>
        </c:txPr>
        <c:crossAx val="182972800"/>
        <c:crosses val="autoZero"/>
        <c:crossBetween val="between"/>
      </c:valAx>
      <c:spPr>
        <a:solidFill>
          <a:srgbClr val="C0C0C0"/>
        </a:solidFill>
        <a:ln w="13343">
          <a:solidFill>
            <a:srgbClr val="808080"/>
          </a:solidFill>
          <a:prstDash val="solid"/>
        </a:ln>
      </c:spPr>
    </c:plotArea>
    <c:legend>
      <c:legendPos val="r"/>
      <c:layout>
        <c:manualLayout>
          <c:xMode val="edge"/>
          <c:yMode val="edge"/>
          <c:x val="0.67724867724867721"/>
          <c:y val="0.2857142857142857"/>
          <c:w val="0.29470471303738677"/>
          <c:h val="0.64762043206137698"/>
        </c:manualLayout>
      </c:layout>
      <c:overlay val="0"/>
      <c:spPr>
        <a:noFill/>
        <a:ln w="3336">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61" b="1" i="0" u="none" strike="noStrike" baseline="0">
          <a:solidFill>
            <a:srgbClr val="000000"/>
          </a:solidFill>
          <a:latin typeface="Arial Cyr"/>
          <a:ea typeface="Arial Cyr"/>
          <a:cs typeface="Arial Cy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cdr:x>
      <cdr:y>0.50025</cdr:y>
    </cdr:from>
    <cdr:to>
      <cdr:x>0.512</cdr:x>
      <cdr:y>0.59075</cdr:y>
    </cdr:to>
    <cdr:sp macro="" textlink="">
      <cdr:nvSpPr>
        <cdr:cNvPr id="1025" name="Text Box 1"/>
        <cdr:cNvSpPr txBox="1">
          <a:spLocks xmlns:a="http://schemas.openxmlformats.org/drawingml/2006/main" noChangeArrowheads="1"/>
        </cdr:cNvSpPr>
      </cdr:nvSpPr>
      <cdr:spPr bwMode="auto">
        <a:xfrm xmlns:a="http://schemas.openxmlformats.org/drawingml/2006/main">
          <a:off x="2400300" y="1000625"/>
          <a:ext cx="57607" cy="18102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762F-75E1-497E-8393-6279CF3C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2260</TotalTime>
  <Pages>1</Pages>
  <Words>17184</Words>
  <Characters>97950</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Шумко</dc:creator>
  <cp:keywords/>
  <dc:description/>
  <cp:lastModifiedBy>Островская Анджелика</cp:lastModifiedBy>
  <cp:revision>15</cp:revision>
  <cp:lastPrinted>2022-02-07T05:06:00Z</cp:lastPrinted>
  <dcterms:created xsi:type="dcterms:W3CDTF">2022-01-17T13:27:00Z</dcterms:created>
  <dcterms:modified xsi:type="dcterms:W3CDTF">2022-02-07T08:43:00Z</dcterms:modified>
</cp:coreProperties>
</file>