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8A3" w:rsidRDefault="000648A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648A3" w:rsidRDefault="000648A3">
      <w:pPr>
        <w:pStyle w:val="ConsPlusNormal"/>
        <w:jc w:val="both"/>
        <w:outlineLvl w:val="0"/>
      </w:pPr>
    </w:p>
    <w:p w:rsidR="000648A3" w:rsidRDefault="000648A3">
      <w:pPr>
        <w:pStyle w:val="ConsPlusTitle"/>
        <w:jc w:val="center"/>
        <w:outlineLvl w:val="0"/>
      </w:pPr>
      <w:r>
        <w:t>ГЛАВА АДМИНИСТРАЦИИ (ГУБЕРНАТОР) КРАСНОДАРСКОГО КРАЯ</w:t>
      </w:r>
    </w:p>
    <w:p w:rsidR="000648A3" w:rsidRDefault="000648A3">
      <w:pPr>
        <w:pStyle w:val="ConsPlusTitle"/>
        <w:jc w:val="center"/>
      </w:pPr>
    </w:p>
    <w:p w:rsidR="000648A3" w:rsidRDefault="000648A3">
      <w:pPr>
        <w:pStyle w:val="ConsPlusTitle"/>
        <w:jc w:val="center"/>
      </w:pPr>
      <w:r>
        <w:t>ПОСТАНОВЛЕНИЕ</w:t>
      </w:r>
    </w:p>
    <w:p w:rsidR="000648A3" w:rsidRDefault="000648A3">
      <w:pPr>
        <w:pStyle w:val="ConsPlusTitle"/>
        <w:jc w:val="center"/>
      </w:pPr>
      <w:r>
        <w:t>от 11 ноября 2014 г. N 1249</w:t>
      </w:r>
    </w:p>
    <w:p w:rsidR="000648A3" w:rsidRDefault="000648A3">
      <w:pPr>
        <w:pStyle w:val="ConsPlusTitle"/>
        <w:jc w:val="center"/>
      </w:pPr>
    </w:p>
    <w:p w:rsidR="000648A3" w:rsidRDefault="000648A3">
      <w:pPr>
        <w:pStyle w:val="ConsPlusTitle"/>
        <w:jc w:val="center"/>
      </w:pPr>
      <w:r>
        <w:t>ОБ УТВЕРЖДЕНИИ ПОРЯДКА</w:t>
      </w:r>
    </w:p>
    <w:p w:rsidR="000648A3" w:rsidRDefault="000648A3">
      <w:pPr>
        <w:pStyle w:val="ConsPlusTitle"/>
        <w:jc w:val="center"/>
      </w:pPr>
      <w:r>
        <w:t>РАЗРАБОТКИ И УТВЕРЖДЕНИЯ ОРГАНАМИ МЕСТНОГО САМОУПРАВЛЕНИЯ</w:t>
      </w:r>
    </w:p>
    <w:p w:rsidR="000648A3" w:rsidRDefault="000648A3">
      <w:pPr>
        <w:pStyle w:val="ConsPlusTitle"/>
        <w:jc w:val="center"/>
      </w:pPr>
      <w:r>
        <w:t xml:space="preserve">СХЕМ РАЗМЕЩЕНИЯ НЕСТАЦИОНАРНЫХ ТОРГОВЫХ ОБЪЕКТОВ </w:t>
      </w:r>
      <w:proofErr w:type="gramStart"/>
      <w:r>
        <w:t>НА</w:t>
      </w:r>
      <w:proofErr w:type="gramEnd"/>
    </w:p>
    <w:p w:rsidR="000648A3" w:rsidRDefault="000648A3">
      <w:pPr>
        <w:pStyle w:val="ConsPlusTitle"/>
        <w:jc w:val="center"/>
      </w:pPr>
      <w:r>
        <w:t>ТЕРРИТОРИИ КРАСНОДАРСКОГО КРАЯ</w:t>
      </w:r>
    </w:p>
    <w:p w:rsidR="000648A3" w:rsidRDefault="000648A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648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648A3" w:rsidRDefault="000648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48A3" w:rsidRDefault="000648A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главы администрации (губернатора) Краснодарского края</w:t>
            </w:r>
            <w:proofErr w:type="gramEnd"/>
          </w:p>
          <w:p w:rsidR="000648A3" w:rsidRDefault="000648A3">
            <w:pPr>
              <w:pStyle w:val="ConsPlusNormal"/>
              <w:jc w:val="center"/>
            </w:pPr>
            <w:r>
              <w:rPr>
                <w:color w:val="392C69"/>
              </w:rPr>
              <w:t>от 06.04.2016 N 170)</w:t>
            </w:r>
          </w:p>
        </w:tc>
      </w:tr>
    </w:tbl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28 декабря 2009 года N 381-ФЗ "Об основах государственного регулирования торговой деятельности в Российской Федерации" и </w:t>
      </w:r>
      <w:hyperlink r:id="rId8" w:history="1">
        <w:r>
          <w:rPr>
            <w:color w:val="0000FF"/>
          </w:rPr>
          <w:t>Законом</w:t>
        </w:r>
      </w:hyperlink>
      <w:r>
        <w:t xml:space="preserve"> Краснодарского края от 31 мая 2005 года N 879-КЗ "О государственной политике Краснодарского края в сфере торговой деятельности" постановляю: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2" w:history="1">
        <w:r>
          <w:rPr>
            <w:color w:val="0000FF"/>
          </w:rPr>
          <w:t>Порядок</w:t>
        </w:r>
      </w:hyperlink>
      <w:r>
        <w:t xml:space="preserve"> разработки и утверждения органами местного самоуправления схем размещения нестационарных торговых объектов на территории Краснодарского края (прилагается).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Рекомендовать органам местного самоуправления муниципальных районов и городских округов Краснодарского края представлять в департамент потребительской сферы и регулирования рынка алкоголя Краснодарского края информацию о размещенных на территории муниципального района, городского округа нестационарных торговых объектах на земельных участках, в зданиях, строениях, сооружениях, находящихся в государственной или муниципальной собственности, с указанием хозяйствующих субъектов, осуществляющих торговую деятельность на таком торговом объекте два раза</w:t>
      </w:r>
      <w:proofErr w:type="gramEnd"/>
      <w:r>
        <w:t xml:space="preserve"> в год, по состоянию на 1 июня и 1 ноября.</w:t>
      </w:r>
    </w:p>
    <w:p w:rsidR="000648A3" w:rsidRDefault="000648A3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06.04.2016 N 170)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 Департаменту печати и средств массовых коммуникаций Краснодарского края (Горохова) опубликовать настоящее постановление в печатном средстве массовой информации Краснодарского края и обеспечить его размещение (опубликование) на официальном сайте администрации Краснодарского края в информационно-телекоммуникационной сети Интернет и направление на "Официальный интернет-портал правовой информации" (www.pravo.gov.ru).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1)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11 февраля 2011 года N 81 "Об утверждении Порядка разработки и утверждения органами местного самоуправления схем размещения нестационарных торговых объектов на земельных участках, в зданиях, строениях, сооружениях, находящихся в государственной или муниципальной собственности на территории Краснодарского края";</w:t>
      </w:r>
    </w:p>
    <w:p w:rsidR="000648A3" w:rsidRDefault="000648A3">
      <w:pPr>
        <w:pStyle w:val="ConsPlusNormal"/>
        <w:spacing w:before="220"/>
        <w:ind w:firstLine="540"/>
        <w:jc w:val="both"/>
      </w:pPr>
      <w:proofErr w:type="gramStart"/>
      <w:r>
        <w:t xml:space="preserve">2)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10 сентября 2013 года N 1009 "О внесении изменений в постановление главы администрации (губернатора) Краснодарского края от 11 февраля 2011 года N 81 "Об утверждении Порядка разработки и утверждения органами местного самоуправления схем размещения нестационарных торговых </w:t>
      </w:r>
      <w:r>
        <w:lastRenderedPageBreak/>
        <w:t>объектов на земельных участках, в зданиях, строениях, сооружениях, находящихся в государственной или муниципальной собственности на территории</w:t>
      </w:r>
      <w:proofErr w:type="gramEnd"/>
      <w:r>
        <w:t xml:space="preserve"> Краснодарского края".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(губернатора) Краснодарского края Ю.Н. Гриценко.</w:t>
      </w:r>
    </w:p>
    <w:p w:rsidR="000648A3" w:rsidRDefault="000648A3">
      <w:pPr>
        <w:pStyle w:val="ConsPlusNormal"/>
        <w:jc w:val="both"/>
      </w:pPr>
      <w:r>
        <w:t xml:space="preserve">(п. 5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06.04.2016 N 170)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6. Постановление вступает в силу по истечении 10 дней после дня его официального опубликования.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right"/>
      </w:pPr>
      <w:r>
        <w:t>Глава администрации (губернатор)</w:t>
      </w:r>
    </w:p>
    <w:p w:rsidR="000648A3" w:rsidRDefault="000648A3">
      <w:pPr>
        <w:pStyle w:val="ConsPlusNormal"/>
        <w:jc w:val="right"/>
      </w:pPr>
      <w:r>
        <w:t>Краснодарского края</w:t>
      </w:r>
    </w:p>
    <w:p w:rsidR="000648A3" w:rsidRDefault="000648A3">
      <w:pPr>
        <w:pStyle w:val="ConsPlusNormal"/>
        <w:jc w:val="right"/>
      </w:pPr>
      <w:r>
        <w:t>А.Н.ТКАЧЕВ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right"/>
        <w:outlineLvl w:val="0"/>
      </w:pPr>
      <w:r>
        <w:t>Приложение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right"/>
      </w:pPr>
      <w:r>
        <w:t>Утвержден</w:t>
      </w:r>
    </w:p>
    <w:p w:rsidR="000648A3" w:rsidRDefault="000648A3">
      <w:pPr>
        <w:pStyle w:val="ConsPlusNormal"/>
        <w:jc w:val="right"/>
      </w:pPr>
      <w:r>
        <w:t>постановлением</w:t>
      </w:r>
    </w:p>
    <w:p w:rsidR="000648A3" w:rsidRDefault="000648A3">
      <w:pPr>
        <w:pStyle w:val="ConsPlusNormal"/>
        <w:jc w:val="right"/>
      </w:pPr>
      <w:r>
        <w:t>главы администрации (губернатора)</w:t>
      </w:r>
    </w:p>
    <w:p w:rsidR="000648A3" w:rsidRDefault="000648A3">
      <w:pPr>
        <w:pStyle w:val="ConsPlusNormal"/>
        <w:jc w:val="right"/>
      </w:pPr>
      <w:r>
        <w:t>Краснодарского края</w:t>
      </w:r>
    </w:p>
    <w:p w:rsidR="000648A3" w:rsidRDefault="000648A3">
      <w:pPr>
        <w:pStyle w:val="ConsPlusNormal"/>
        <w:jc w:val="right"/>
      </w:pPr>
      <w:r>
        <w:t>от 11 ноября 2014 г. N 1249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Title"/>
        <w:jc w:val="center"/>
      </w:pPr>
      <w:bookmarkStart w:id="0" w:name="P42"/>
      <w:bookmarkEnd w:id="0"/>
      <w:r>
        <w:t>ПОРЯДОК</w:t>
      </w:r>
    </w:p>
    <w:p w:rsidR="000648A3" w:rsidRDefault="000648A3">
      <w:pPr>
        <w:pStyle w:val="ConsPlusTitle"/>
        <w:jc w:val="center"/>
      </w:pPr>
      <w:r>
        <w:t>РАЗРАБОТКИ И УТВЕРЖДЕНИЯ ОРГАНАМИ МЕСТНОГО</w:t>
      </w:r>
    </w:p>
    <w:p w:rsidR="000648A3" w:rsidRDefault="000648A3">
      <w:pPr>
        <w:pStyle w:val="ConsPlusTitle"/>
        <w:jc w:val="center"/>
      </w:pPr>
      <w:r>
        <w:t>САМОУПРАВЛЕНИЯ СХЕМ РАЗМЕЩЕНИЯ НЕСТАЦИОНАРНЫХ ТОРГОВЫХ</w:t>
      </w:r>
    </w:p>
    <w:p w:rsidR="000648A3" w:rsidRDefault="000648A3">
      <w:pPr>
        <w:pStyle w:val="ConsPlusTitle"/>
        <w:jc w:val="center"/>
      </w:pPr>
      <w:r>
        <w:t>ОБЪЕКТОВ НА ТЕРРИТОРИИ КРАСНОДАРСКОГО КРАЯ</w:t>
      </w:r>
    </w:p>
    <w:p w:rsidR="000648A3" w:rsidRDefault="000648A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648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648A3" w:rsidRDefault="000648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48A3" w:rsidRDefault="000648A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главы администрации (губернатора) Краснодарского края</w:t>
            </w:r>
            <w:proofErr w:type="gramEnd"/>
          </w:p>
          <w:p w:rsidR="000648A3" w:rsidRDefault="000648A3">
            <w:pPr>
              <w:pStyle w:val="ConsPlusNormal"/>
              <w:jc w:val="center"/>
            </w:pPr>
            <w:r>
              <w:rPr>
                <w:color w:val="392C69"/>
              </w:rPr>
              <w:t>от 06.04.2016 N 170)</w:t>
            </w:r>
          </w:p>
        </w:tc>
      </w:tr>
    </w:tbl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ind w:firstLine="540"/>
        <w:jc w:val="both"/>
      </w:pPr>
      <w:proofErr w:type="gramStart"/>
      <w:r>
        <w:t xml:space="preserve">Порядок разработки и утверждения органами местного самоуправления схем размещения нестационарных торговых объектов на территории Краснодарского края (далее - Порядок) разработан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28 декабря 2009 года N 381-ФЗ "Об основах государственного регулирования торговой деятельности в Российской Федерации" и </w:t>
      </w:r>
      <w:hyperlink r:id="rId15" w:history="1">
        <w:r>
          <w:rPr>
            <w:color w:val="0000FF"/>
          </w:rPr>
          <w:t>Законом</w:t>
        </w:r>
      </w:hyperlink>
      <w:r>
        <w:t xml:space="preserve"> Краснодарского края от 31 мая 2005 года N 879-КЗ "О государственной политике Краснодарского края в сфере торговой деятельности</w:t>
      </w:r>
      <w:proofErr w:type="gramEnd"/>
      <w:r>
        <w:t>" и устанавливает процедуру разработки и утверждения органами местного самоуправления в Краснодарском крае схем размещения нестационарных торговых объектов на земельных участках, в зданиях, строениях, сооружениях, находящихся в государственной или муниципальной собственности на территории Краснодарского края (далее - Схема).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center"/>
        <w:outlineLvl w:val="1"/>
      </w:pPr>
      <w:r>
        <w:t>1. Общие положения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ind w:firstLine="540"/>
        <w:jc w:val="both"/>
      </w:pPr>
      <w:r>
        <w:t>1.1. Для целей Порядка используются следующие понятия: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торговый объект - здание или часть здания, строение или часть строения, сооружение или часть сооружения, специально оснащенные оборудованием, предназначенным и используемым </w:t>
      </w:r>
      <w:r>
        <w:lastRenderedPageBreak/>
        <w:t>для выкладки, демонстрации товаров, обслуживания покупателей и проведения денежных расчетов с покупателями при продаже товаров;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нестационарная торговая сеть - торговая сеть, включающая в себя нестационарные торговые объекты;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автомагазин (торговый автофургон, автолавка) - нестационарный торговый объект, представляющий собой автотранспортное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</w:t>
      </w:r>
      <w:proofErr w:type="gramStart"/>
      <w:r>
        <w:t>м(</w:t>
      </w:r>
      <w:proofErr w:type="gramEnd"/>
      <w:r>
        <w:t>ых) осуществляют предложение товаров, их отпуск и расчет с покупателями;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торговый автомат (вендинговый автомат) - нестационарный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устройства без участия продавца;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автоцистерна - нестационарный передвижной торговый объект, представляющий собой изотермическую емкость, установленную на базе автотранспортного средства или прицепа (полуприцепа), предназначенную для осуществления развозной торговли жидкими товарами в розлив (молоком, квасом и другим), живой рыбой и другими гидробионтами (ракообразными, моллюсками и прочими);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торговый павильон - нестационарный торговый объект, представляющий собой отдельно стоящее строение (часть строения) или сооружение (часть сооружения) с замкнутым пространством, имеющее торговый зал и рассчитанное на одно или несколько рабочих мест продавцов. Павильон может иметь помещения для хранения товарного запаса;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киоск - нестационарный торговый объект, представляющий собой сооружение без торгового зала с замкнутым пространством, внутри которого оборудовано одно рабочее место продавца и осуществляют хранение товарного запаса;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торговая палатка - нестационарный торговый объект, представляющий собой оснащенную прилавком легковозводимую сборно-разборную конструкцию, образующую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торговли;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бахчевый развал - нестационарный торговый объект,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елочный базар - нестационарный торговый объект, представляющий собой специально оборудованную временную конструкцию в виде обособленной открытой площадки для новогодней (рождественской) продажи натуральных хвойных деревьев и веток хвойных деревьев;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торговая тележка - нестационарный торговый объект,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торговая галерея - нестационарный торговый объект, выполненный в едином архитектурном стиле, состоящий из совокупности, но не более пяти (в одном ряду), </w:t>
      </w:r>
      <w:r>
        <w:lastRenderedPageBreak/>
        <w:t>специализированных павильонов или киосков, симметрично расположенных напротив друг друга, обеспечивающих беспрепятственный проход для покупателей, объединенных под единой временной светопрозрачной кровлей, не несущей теплоизоляционную функцию;</w:t>
      </w:r>
    </w:p>
    <w:p w:rsidR="000648A3" w:rsidRDefault="000648A3">
      <w:pPr>
        <w:pStyle w:val="ConsPlusNormal"/>
        <w:spacing w:before="220"/>
        <w:ind w:firstLine="540"/>
        <w:jc w:val="both"/>
      </w:pPr>
      <w:proofErr w:type="gramStart"/>
      <w:r>
        <w:t>Схема - документ, состоящий из двух частей, графической и текстовой, содержащий сведения о размещении нестационарной торговой сети на территории муниципального образования Краснодарского края.</w:t>
      </w:r>
      <w:proofErr w:type="gramEnd"/>
    </w:p>
    <w:p w:rsidR="000648A3" w:rsidRDefault="000648A3">
      <w:pPr>
        <w:pStyle w:val="ConsPlusNormal"/>
        <w:spacing w:before="220"/>
        <w:ind w:firstLine="540"/>
        <w:jc w:val="both"/>
      </w:pPr>
      <w:r>
        <w:t>1.2. Целями разработки Схем являются: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обеспечение единого порядка размещения нестационарных торговых объектов на территории Краснодарского края;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необходимость обеспечения устойчивого развития территорий;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достижение нормативов минимальной обеспеченности населения площадью торговых объектов на территории Краснодарского края;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создание условий для обеспечения жителей Краснодарского края качественными и безопасными товарами и услугами;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обеспечение равных возможностей для реализации прав хозяйствующих субъектов на осуществление торговой деятельности на территории Краснодарского края.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1.3. Порядок применяется в отношении размещения нестационарных торговых объектов, расположенных на земельных участках, в зданиях, строениях, сооружениях, находящихся в муниципальной собственности.</w:t>
      </w:r>
    </w:p>
    <w:p w:rsidR="000648A3" w:rsidRDefault="000648A3">
      <w:pPr>
        <w:pStyle w:val="ConsPlusNormal"/>
        <w:spacing w:before="220"/>
        <w:ind w:firstLine="540"/>
        <w:jc w:val="both"/>
      </w:pPr>
      <w:proofErr w:type="gramStart"/>
      <w:r>
        <w:t xml:space="preserve">Включение в Схему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осуществляется в соответствии с </w:t>
      </w:r>
      <w:hyperlink r:id="rId16" w:history="1">
        <w:r>
          <w:rPr>
            <w:color w:val="0000FF"/>
          </w:rPr>
          <w:t>Правилами</w:t>
        </w:r>
      </w:hyperlink>
      <w:r>
        <w:t xml:space="preserve">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объектов, утвержденными Постановлением Правительства Российской Федерации от 29 сентября 2010 года N 772.</w:t>
      </w:r>
      <w:proofErr w:type="gramEnd"/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1.4. Требования, установленные Порядком, не распространяются на отношения, связанные </w:t>
      </w:r>
      <w:proofErr w:type="gramStart"/>
      <w:r>
        <w:t>с</w:t>
      </w:r>
      <w:proofErr w:type="gramEnd"/>
      <w:r>
        <w:t>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размещением и использованием нестационарных торговых объектов в стационарных торговых объектах, в иных зданиях, строениях, сооружениях или на земельных участках, находящихся в частной собственности;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размещением нестационарных торговых объектов, находящихся на территориях розничных рынков, ярмарок, а также при проведении праздничных и иных массовых мероприятий, имеющих краткосрочный характер.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1.5. Размещение нестационарных торговых объектов на территории конкретных муниципальных образований Краснодарского края (далее - муниципальные образования) сопровождается внесением сведений о данных объектах в торговый реестр Краснодарского края в соответствии с </w:t>
      </w:r>
      <w:hyperlink r:id="rId17" w:history="1">
        <w:r>
          <w:rPr>
            <w:color w:val="0000FF"/>
          </w:rPr>
          <w:t>распоряжением</w:t>
        </w:r>
      </w:hyperlink>
      <w:r>
        <w:t xml:space="preserve"> главы администрации (губернатора) Краснодарского края от 22 февраля 2011 года N 232-р "О формировании торгового реестра Краснодарского края".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center"/>
        <w:outlineLvl w:val="1"/>
      </w:pPr>
      <w:r>
        <w:t>2. Требования, предъявляемые к разработке Схемы</w:t>
      </w:r>
    </w:p>
    <w:p w:rsidR="000648A3" w:rsidRDefault="000648A3">
      <w:pPr>
        <w:pStyle w:val="ConsPlusNormal"/>
        <w:jc w:val="center"/>
      </w:pPr>
      <w:r>
        <w:t>и нестационарному торговому объекту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ind w:firstLine="540"/>
        <w:jc w:val="both"/>
      </w:pPr>
      <w:r>
        <w:lastRenderedPageBreak/>
        <w:t>2.1. Размещение нестационарных торговых объектов на территории муниципальных образований Краснодарского края должно соответствовать градостроительным, строительным, архитектурным, пожарным, санитарным, экологическим требованиям законодательства Российской Федерации.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2.2. При разработке Схемы органы местного самоуправления руководствуются следующими принципами: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особенности развития торговой деятельности конкретного муниципального образования Краснодарского края;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необходимость размещения не менее чем шестидесяти процентов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нестационарных торговых объектов;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обеспечение беспрепятственного развития улично-дорожной сети;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обеспечение беспрепятственного движения транспорта и пешеходов;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обеспечение комфортных и безопасных условий проживания граждан;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специализация нестационарного торгового объекта;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обеспечение соответствия деятельности нестационарных торговых объектов санитарным, противопожарным, экологическим требованиям, правилам продажи отдельных видов товаров, требованиям законодательства по защите прав потребителей, требованиям безопасности для жизни и здоровья людей, соблюдения ограничений, установленных законодательством, регулирующим оборот табачных изделий, алкогольной продукции;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результат мониторинга текущего состояния торговой деятельности и востребованности нестационарных торговых объектов хозяйствующими субъектами и потребителями.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2.3. При разработке Схемы органы местного самоуправления используют следующие критерии: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2.3.1. Обеспечение свободного движения пешеходов и доступа потребителей к торговым объектам, в том числе безбарьерную среду жизнедеятельности для инвалидов и иных маломобильных групп населения, беспрепятственный подъезд спецтранспорта при чрезвычайных ситуациях.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2.3.2. Соответствие внешнего вида нестационарных торговых объектов архитектурному облику сложившейся застройки муниципального образования.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2.3.3. Благоустройство площадок для размещения нестационарных торговых объектов и прилегающей территории в соответствии с правилами благоустройства территории муниципального образования.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2.3.4. Нестационарные торговые объекты, составляющие инфраструктуру дорожного сервиса, включаются уполномоченным органом местного самоуправления в Схему в соответствии с Порядком.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2.3.5. Осуществление хранения бахчевых культур, хвойных деревьев непосредственно на бахчевом развале или елочном базаре соответственно.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2.3.6. Размещение торгового оборудования (столы, стулья, прилавки и другие подобные объекты) в пределах нестационарного торгового объекта.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lastRenderedPageBreak/>
        <w:t>2.3.7. Размещение нестационарных торговых объектов в соответствии с региональными и местными нормативами градостроительного проектирования с учетом их размещения: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вне посадочных площадок остановок общественного транспорта;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вне полос отвода автомобильных дорог;</w:t>
      </w:r>
    </w:p>
    <w:p w:rsidR="000648A3" w:rsidRDefault="000648A3">
      <w:pPr>
        <w:pStyle w:val="ConsPlusNormal"/>
        <w:spacing w:before="220"/>
        <w:ind w:firstLine="540"/>
        <w:jc w:val="both"/>
      </w:pPr>
      <w:proofErr w:type="gramStart"/>
      <w:r>
        <w:t>вне арок зданий, газонов, цветников, клумб, площадок (детских, для отдыха, спортивных), дворовых территорий жилых зданий, мест, не оборудованных подъездами для разгрузки товара;</w:t>
      </w:r>
      <w:proofErr w:type="gramEnd"/>
    </w:p>
    <w:p w:rsidR="000648A3" w:rsidRDefault="000648A3">
      <w:pPr>
        <w:pStyle w:val="ConsPlusNormal"/>
        <w:spacing w:before="220"/>
        <w:ind w:firstLine="540"/>
        <w:jc w:val="both"/>
      </w:pPr>
      <w:r>
        <w:t>не ближе 5 метров от окон жилых и общественных зданий и витрин стационарных торговых объектов;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вне инженерных сетей и коммуникаций, в охранных зонах инженерных сетей и коммуникаций;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вне железнодорожных путепроводов и автомобильных эстакад, мостов;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вне надземных и подземных переходов, а также в 5-метровой охранной зоне от входов (выходов) в подземные переходы;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не ближе 25 метров от мест сбора мусора и пищевых отходов, дворовых уборных, выгребных ям;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при ширине пешеходных зон (тротуаров) более 3 метров;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обеспечивающего подъезд пожарной, аварийно-спасательной техники или доступ к объектам инженерной инфраструктуры (объекты энергоснабжения и освещения, колодцы, краны, гидранты и другие).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center"/>
        <w:outlineLvl w:val="1"/>
      </w:pPr>
      <w:r>
        <w:t>3. Разработка и утверждение Схемы, внесение в нее изменений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ind w:firstLine="540"/>
        <w:jc w:val="both"/>
      </w:pPr>
      <w:r>
        <w:t>3.1. Схема разрабатывается и утверждается органом местного самоуправления муниципального района, городского округа, определенным в соответствии с уставом муниципального образования (далее - уполномоченный орган местного самоуправления), с учетом предложений органов местного самоуправления городских и сельских поселений, входящих в состав муниципального района или городского округа, а также органа местного самоуправления внутригородского района.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Схема разрабатывается уполномоченным органом местного самоуправления по каждому городскому, сельскому поселению, входящему в его состав, в срок до 1 октября года, предшествующего году начала срока действия Схемы.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3.2. Схема состоит из двух частей: графической части с условными обозначениями и приложения, содержащего описательную (текстовую) часть.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Графическая часть - графическое изображение на административной карте муниципального образования сведений о размещении нестационарных торговых объектов с указанием порядкового номера нестационарного торгового объекта и условного обозначения в зависимости от типа нестационарного торгового объекта и ассортимента реализуемой продукции (вида оказываемых услуг).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Приложение - текстовая часть (в виде таблицы), разработанная по форме согласно </w:t>
      </w:r>
      <w:hyperlink w:anchor="P180" w:history="1">
        <w:r>
          <w:rPr>
            <w:color w:val="0000FF"/>
          </w:rPr>
          <w:t>приложению</w:t>
        </w:r>
      </w:hyperlink>
      <w:r>
        <w:t xml:space="preserve"> к настоящему Порядку, с указанием: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сведений об общем количестве мест торговли;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lastRenderedPageBreak/>
        <w:t>порядковой нумерации каждого места;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сведений об использовании нестационарного торгового объекта субъектами малого и среднего предпринимательства;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адресных ориентиров, типа нестационарного торгового объекта, срока его функционирования, ассортимента реализуемой продукции (вида оказываемых услуг);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площади земельного участка, выделенного для осуществления торговой деятельности;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площади нестационарного торгового объекта, количества рабочих мест.</w:t>
      </w:r>
    </w:p>
    <w:p w:rsidR="000648A3" w:rsidRDefault="000648A3">
      <w:pPr>
        <w:pStyle w:val="ConsPlusNormal"/>
        <w:spacing w:before="220"/>
        <w:ind w:firstLine="540"/>
        <w:jc w:val="both"/>
      </w:pPr>
      <w:bookmarkStart w:id="1" w:name="P127"/>
      <w:bookmarkEnd w:id="1"/>
      <w:r>
        <w:t>3.3. После разработки проекта схемы уполномоченный орган местного самоуправления направляет указанный проект на согласование в органы местного самоуправления, уполномоченные: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 области градостроительной деятельности;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 области использования и распоряжения земель;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 области организации благоустройства на территории муниципального образования;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 области обеспечения благоприятной окружающей среды;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 области организации дорожной деятельности и обеспечения оказания транспортных услуг населению;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 области создания условий для обеспечения жителей муниципального образования услугами торговли;</w:t>
      </w:r>
    </w:p>
    <w:p w:rsidR="000648A3" w:rsidRDefault="000648A3">
      <w:pPr>
        <w:pStyle w:val="ConsPlusNormal"/>
        <w:spacing w:before="220"/>
        <w:ind w:firstLine="540"/>
        <w:jc w:val="both"/>
      </w:pPr>
      <w:proofErr w:type="gramStart"/>
      <w:r>
        <w:t>в области охраны объектов культурного наследия (если Схема предусматривает размещение нестационарных торговых объектов на территориях объектов культурного наследия и зон их охраны (при наличии таковых).</w:t>
      </w:r>
      <w:proofErr w:type="gramEnd"/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3.4. Органы, указанные в </w:t>
      </w:r>
      <w:hyperlink w:anchor="P127" w:history="1">
        <w:r>
          <w:rPr>
            <w:color w:val="0000FF"/>
          </w:rPr>
          <w:t>пункте 3.3</w:t>
        </w:r>
      </w:hyperlink>
      <w:r>
        <w:t xml:space="preserve"> настоящего Порядка, рассматривают в течение 14 календарных дней представленный им на согласование проект Схемы, по итогам рассмотрения принимают решение о согласовании или отказе в согласовании проекта Схемы.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Решение об отказе в согласовании проекта Схемы принимается при ее несоответствии требованиям законодательства Российской Федерации, регламентирующим сферу деятельности органов местного самоуправления, указанных в </w:t>
      </w:r>
      <w:hyperlink w:anchor="P127" w:history="1">
        <w:r>
          <w:rPr>
            <w:color w:val="0000FF"/>
          </w:rPr>
          <w:t>пункте 3.3</w:t>
        </w:r>
      </w:hyperlink>
      <w:r>
        <w:t xml:space="preserve"> настоящего Порядка.</w:t>
      </w:r>
    </w:p>
    <w:p w:rsidR="000648A3" w:rsidRDefault="000648A3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06.04.2016 N 170)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Согласование, отказ в согласовании, замечания (предложения) оформляются письменно.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3.5. Замечания (предложения) к проекту Схемы, поступившие от органов, указанных в </w:t>
      </w:r>
      <w:hyperlink w:anchor="P127" w:history="1">
        <w:r>
          <w:rPr>
            <w:color w:val="0000FF"/>
          </w:rPr>
          <w:t>пункте 3.3</w:t>
        </w:r>
      </w:hyperlink>
      <w:r>
        <w:t xml:space="preserve"> настоящего Порядка, рассматриваются уполномоченным органом местного самоуправления, который по результатам рассмотрения принимает одно из следующих решений: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внести изменения и (или) дополнения в проект Схемы;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не учитывать замечания при доработке Схемы (предложений) с направлением письменного мотивированного ответа в адрес органа (органов), направившего (направивших) соответствующие замечания (предложения).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3.6. Измененный, с учетом поступивших замечаний (предложений), проект Схемы подлежит </w:t>
      </w:r>
      <w:r>
        <w:lastRenderedPageBreak/>
        <w:t>в течение 14 календарных дней повторному согласованию с органами, представившими замечания (предложения).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3.7. Схема утверждается муниципальным правовым актом, который подлежит обязательному опубликованию в порядке, установленном для официального опубликования муниципального правового акта, а также размещается на официальном сайте местной администрации в информационно-телекоммуникационной сети Интернет в течение 10 календарных дней после утверждения.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3.8. В течение 5 рабочих дней после опубликования муниципальный правовой акт, которым утверждена Схема, а также копия официального печатного издания, в котором опубликована Схема, представляются в департамент потребительской сферы и регулирования рынка алкоголя Краснодарского края (далее - департамент).</w:t>
      </w:r>
    </w:p>
    <w:p w:rsidR="000648A3" w:rsidRDefault="000648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06.04.2016 N 170)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3.9. В Схему могут быть внесены изменения в порядке, установленном для ее разработки и утверждения, предусматривающие: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3.9.1. Увеличение количества нестационарных торговых объектов (кроме объектов, осуществляющих деятельность в определенный сезон (время года)) по мере необходимости, но не чаще одного раза в квартал.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При этом количество нестационарных торговых объектов, уже включенных в Схему и функционирующих на законных основаниях, не сокращается.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3.9.2. Размещение нестационарных торговых объектов, осуществляющих деятельность в определенный сезон (время года), не чаще одного раза в год.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3.9.3. Изменение места нахождения нестационарного торгового объекта, ранее включенного в Схему, или его исключение из Схемы, которое возможно с обязательным предоставлением компенсационного места размещения такого нестационарного торгового объекта не чаще одного раза в год.</w:t>
      </w:r>
    </w:p>
    <w:p w:rsidR="000648A3" w:rsidRDefault="000648A3">
      <w:pPr>
        <w:pStyle w:val="ConsPlusNormal"/>
        <w:jc w:val="both"/>
      </w:pPr>
      <w:r>
        <w:t xml:space="preserve">(п. 3.9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06.04.2016 N 170)</w:t>
      </w:r>
    </w:p>
    <w:p w:rsidR="000648A3" w:rsidRDefault="000648A3">
      <w:pPr>
        <w:pStyle w:val="ConsPlusNormal"/>
        <w:spacing w:before="220"/>
        <w:ind w:firstLine="540"/>
        <w:jc w:val="both"/>
      </w:pPr>
      <w:bookmarkStart w:id="2" w:name="P152"/>
      <w:bookmarkEnd w:id="2"/>
      <w:r>
        <w:t>3.10. Основаниями для внесения изменений в Схему являются: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новая застройка районов, микрорайонов, иных территорий населенных пунктов муниципальных образований, иных элементов, повлекшая изменение нормативов минимальной обеспеченности населения площадью торговых объектов;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размещение на территориях муниципальных образований новых стационарных торговых объектов, повлекшее превышение норматива минимальной обеспеченности населения площадью торговых объектов;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прекращение, перепрофилирование деятельности стационарных торговых объектов, повлекшее снижение обеспеченности населения площадью торговых объектов до уровня ниже установленного норматива минимальной обеспеченности населения площадью торговых объектов;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поступление мотивированных предложений от исполнительных органов государственной власти Краснодарского края, органов местного самоуправления, обращений юридических лиц и индивидуальных предпринимателей, а также от некоммерческих организаций, выражающих интересы субъектов малого и среднего предпринимательства;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lastRenderedPageBreak/>
        <w:t>изъятие земельных участков для государственных или муниципальных нужд;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ремонт и реконструкция автомобильных дорог.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 xml:space="preserve">3.11. Предложения и обращения, указанные в </w:t>
      </w:r>
      <w:hyperlink w:anchor="P152" w:history="1">
        <w:r>
          <w:rPr>
            <w:color w:val="0000FF"/>
          </w:rPr>
          <w:t>пункте 3.10</w:t>
        </w:r>
      </w:hyperlink>
      <w:r>
        <w:t xml:space="preserve"> настоящего Порядка, направляются в уполномоченный орган местного самоуправления, который в течение 30 дней со дня поступления рассматривает их и принимает мотивированное решение о внесении либо невнесении изменений в Схему.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3.12. Изменения, внесенные в Схему, утверждаются муниципальным правовым актом, который подлежит официальному опубликованию в порядке, установленном для официального опубликования муниципальных правовых актов, и размещаются на официальном сайте органа местного самоуправления, утвердившего Схему в информационно-телекоммуникационной сети Интернет в течение 10 календарных дней после его принятия.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3.13. В течение 5 рабочих дней после опубликования муниципальный правовой акт, которым утверждены внесенные в Схему изменения, а также копия официального печатного издания, в котором опубликован такой муниципальный правовой акт, представляются в департамент.</w:t>
      </w:r>
    </w:p>
    <w:p w:rsidR="000648A3" w:rsidRDefault="000648A3">
      <w:pPr>
        <w:pStyle w:val="ConsPlusNormal"/>
        <w:spacing w:before="220"/>
        <w:ind w:firstLine="540"/>
        <w:jc w:val="both"/>
      </w:pPr>
      <w:r>
        <w:t>3.14. Утверждение Схемы, а также внесение в нее изменений, не может служить основанием для пересмотра мест размещения нестационарных торговых объектов, строительство, реконструкция или эксплуатация которых были начаты до утверждения указанной Схемы.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right"/>
      </w:pPr>
      <w:r>
        <w:t>Руководитель департамента</w:t>
      </w:r>
    </w:p>
    <w:p w:rsidR="000648A3" w:rsidRDefault="000648A3">
      <w:pPr>
        <w:pStyle w:val="ConsPlusNormal"/>
        <w:jc w:val="right"/>
      </w:pPr>
      <w:r>
        <w:t>потребительской сферы</w:t>
      </w:r>
    </w:p>
    <w:p w:rsidR="000648A3" w:rsidRDefault="000648A3">
      <w:pPr>
        <w:pStyle w:val="ConsPlusNormal"/>
        <w:jc w:val="right"/>
      </w:pPr>
      <w:r>
        <w:t>Краснодарского края</w:t>
      </w:r>
    </w:p>
    <w:p w:rsidR="000648A3" w:rsidRDefault="000648A3">
      <w:pPr>
        <w:pStyle w:val="ConsPlusNormal"/>
        <w:jc w:val="right"/>
      </w:pPr>
      <w:r>
        <w:t>Ю.Ф.ПОЛЯКОВ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sectPr w:rsidR="000648A3" w:rsidSect="00713D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48A3" w:rsidRDefault="000648A3">
      <w:pPr>
        <w:pStyle w:val="ConsPlusNormal"/>
        <w:jc w:val="right"/>
        <w:outlineLvl w:val="1"/>
      </w:pPr>
      <w:r>
        <w:lastRenderedPageBreak/>
        <w:t>Приложение</w:t>
      </w:r>
    </w:p>
    <w:p w:rsidR="000648A3" w:rsidRDefault="000648A3">
      <w:pPr>
        <w:pStyle w:val="ConsPlusNormal"/>
        <w:jc w:val="right"/>
      </w:pPr>
      <w:r>
        <w:t>к Порядку</w:t>
      </w:r>
    </w:p>
    <w:p w:rsidR="000648A3" w:rsidRDefault="000648A3">
      <w:pPr>
        <w:pStyle w:val="ConsPlusNormal"/>
        <w:jc w:val="right"/>
      </w:pPr>
      <w:r>
        <w:t>разработки и утверждения органами</w:t>
      </w:r>
    </w:p>
    <w:p w:rsidR="000648A3" w:rsidRDefault="000648A3">
      <w:pPr>
        <w:pStyle w:val="ConsPlusNormal"/>
        <w:jc w:val="right"/>
      </w:pPr>
      <w:r>
        <w:t>местного самоуправления схем размещения</w:t>
      </w:r>
    </w:p>
    <w:p w:rsidR="000648A3" w:rsidRDefault="000648A3">
      <w:pPr>
        <w:pStyle w:val="ConsPlusNormal"/>
        <w:jc w:val="right"/>
      </w:pPr>
      <w:r>
        <w:t>нестационарных торговых объектов</w:t>
      </w:r>
    </w:p>
    <w:p w:rsidR="000648A3" w:rsidRDefault="000648A3">
      <w:pPr>
        <w:pStyle w:val="ConsPlusNormal"/>
        <w:jc w:val="right"/>
      </w:pPr>
      <w:r>
        <w:t>на территории Краснодарского края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nformat"/>
        <w:jc w:val="both"/>
      </w:pPr>
      <w:bookmarkStart w:id="3" w:name="P180"/>
      <w:bookmarkEnd w:id="3"/>
      <w:r>
        <w:t xml:space="preserve">                                   СХЕМА</w:t>
      </w:r>
    </w:p>
    <w:p w:rsidR="000648A3" w:rsidRDefault="000648A3">
      <w:pPr>
        <w:pStyle w:val="ConsPlusNonformat"/>
        <w:jc w:val="both"/>
      </w:pPr>
      <w:r>
        <w:t>(текстовая часть) размещения нестационарных торговых объектов на территории</w:t>
      </w:r>
    </w:p>
    <w:p w:rsidR="000648A3" w:rsidRDefault="000648A3">
      <w:pPr>
        <w:pStyle w:val="ConsPlusNonformat"/>
        <w:jc w:val="both"/>
      </w:pPr>
      <w:r>
        <w:t xml:space="preserve"> муниципального образования ______________________________________________</w:t>
      </w:r>
    </w:p>
    <w:p w:rsidR="000648A3" w:rsidRDefault="000648A3">
      <w:pPr>
        <w:pStyle w:val="ConsPlusNonformat"/>
        <w:jc w:val="both"/>
      </w:pPr>
      <w:r>
        <w:t xml:space="preserve">                              (наименование муниципального образования)</w:t>
      </w:r>
    </w:p>
    <w:p w:rsidR="000648A3" w:rsidRDefault="000648A3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418"/>
        <w:gridCol w:w="1134"/>
        <w:gridCol w:w="1077"/>
        <w:gridCol w:w="1191"/>
        <w:gridCol w:w="1418"/>
        <w:gridCol w:w="1361"/>
        <w:gridCol w:w="1077"/>
      </w:tblGrid>
      <w:tr w:rsidR="000648A3">
        <w:tc>
          <w:tcPr>
            <w:tcW w:w="964" w:type="dxa"/>
          </w:tcPr>
          <w:p w:rsidR="000648A3" w:rsidRDefault="000648A3">
            <w:pPr>
              <w:pStyle w:val="ConsPlusNormal"/>
              <w:jc w:val="center"/>
            </w:pPr>
            <w:r>
              <w:t>Порядковый номер нестационарного торгового объекта</w:t>
            </w:r>
          </w:p>
        </w:tc>
        <w:tc>
          <w:tcPr>
            <w:tcW w:w="1418" w:type="dxa"/>
          </w:tcPr>
          <w:p w:rsidR="000648A3" w:rsidRDefault="000648A3">
            <w:pPr>
              <w:pStyle w:val="ConsPlusNormal"/>
              <w:jc w:val="center"/>
            </w:pPr>
            <w:r>
              <w:t>Адресный ориентир - место размещения нестационарного торгового объекта (фактический адрес)</w:t>
            </w:r>
          </w:p>
        </w:tc>
        <w:tc>
          <w:tcPr>
            <w:tcW w:w="1134" w:type="dxa"/>
          </w:tcPr>
          <w:p w:rsidR="000648A3" w:rsidRDefault="000648A3">
            <w:pPr>
              <w:pStyle w:val="ConsPlusNormal"/>
              <w:jc w:val="center"/>
            </w:pPr>
            <w:r>
              <w:t xml:space="preserve">Тип нестационарного торгового объекта </w:t>
            </w:r>
            <w:hyperlink w:anchor="P21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077" w:type="dxa"/>
          </w:tcPr>
          <w:p w:rsidR="000648A3" w:rsidRDefault="000648A3">
            <w:pPr>
              <w:pStyle w:val="ConsPlusNormal"/>
              <w:jc w:val="center"/>
            </w:pPr>
            <w:r>
              <w:t>Субъект малого или среднего предпринимательства (да нет)</w:t>
            </w:r>
          </w:p>
        </w:tc>
        <w:tc>
          <w:tcPr>
            <w:tcW w:w="1191" w:type="dxa"/>
          </w:tcPr>
          <w:p w:rsidR="000648A3" w:rsidRDefault="000648A3">
            <w:pPr>
              <w:pStyle w:val="ConsPlusNormal"/>
              <w:jc w:val="center"/>
            </w:pPr>
            <w:r>
              <w:t>Площадь земельного участка/торгового объекта/количество рабочих мест</w:t>
            </w:r>
          </w:p>
        </w:tc>
        <w:tc>
          <w:tcPr>
            <w:tcW w:w="1418" w:type="dxa"/>
          </w:tcPr>
          <w:p w:rsidR="000648A3" w:rsidRDefault="000648A3">
            <w:pPr>
              <w:pStyle w:val="ConsPlusNormal"/>
              <w:jc w:val="center"/>
            </w:pPr>
            <w:r>
              <w:t>Специализация нестационарного торгового объекта (с указанием ассортимента реализуемой продукции, оказываемой услуги)</w:t>
            </w:r>
          </w:p>
        </w:tc>
        <w:tc>
          <w:tcPr>
            <w:tcW w:w="1361" w:type="dxa"/>
          </w:tcPr>
          <w:p w:rsidR="000648A3" w:rsidRDefault="000648A3">
            <w:pPr>
              <w:pStyle w:val="ConsPlusNormal"/>
              <w:jc w:val="center"/>
            </w:pPr>
            <w: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>
              <w:t>с</w:t>
            </w:r>
            <w:proofErr w:type="gramEnd"/>
            <w:r>
              <w:t>____ по____)</w:t>
            </w:r>
          </w:p>
        </w:tc>
        <w:tc>
          <w:tcPr>
            <w:tcW w:w="1077" w:type="dxa"/>
          </w:tcPr>
          <w:p w:rsidR="000648A3" w:rsidRDefault="000648A3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0648A3">
        <w:tc>
          <w:tcPr>
            <w:tcW w:w="964" w:type="dxa"/>
          </w:tcPr>
          <w:p w:rsidR="000648A3" w:rsidRDefault="000648A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0648A3" w:rsidRDefault="000648A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648A3" w:rsidRDefault="000648A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0648A3" w:rsidRDefault="000648A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0648A3" w:rsidRDefault="000648A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0648A3" w:rsidRDefault="000648A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:rsidR="000648A3" w:rsidRDefault="000648A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0648A3" w:rsidRDefault="000648A3">
            <w:pPr>
              <w:pStyle w:val="ConsPlusNormal"/>
              <w:jc w:val="center"/>
            </w:pPr>
            <w:r>
              <w:t>8</w:t>
            </w:r>
          </w:p>
        </w:tc>
      </w:tr>
      <w:tr w:rsidR="000648A3">
        <w:tc>
          <w:tcPr>
            <w:tcW w:w="964" w:type="dxa"/>
          </w:tcPr>
          <w:p w:rsidR="000648A3" w:rsidRDefault="000648A3">
            <w:pPr>
              <w:pStyle w:val="ConsPlusNormal"/>
            </w:pPr>
          </w:p>
        </w:tc>
        <w:tc>
          <w:tcPr>
            <w:tcW w:w="1418" w:type="dxa"/>
          </w:tcPr>
          <w:p w:rsidR="000648A3" w:rsidRDefault="000648A3">
            <w:pPr>
              <w:pStyle w:val="ConsPlusNormal"/>
            </w:pPr>
          </w:p>
        </w:tc>
        <w:tc>
          <w:tcPr>
            <w:tcW w:w="1134" w:type="dxa"/>
          </w:tcPr>
          <w:p w:rsidR="000648A3" w:rsidRDefault="000648A3">
            <w:pPr>
              <w:pStyle w:val="ConsPlusNormal"/>
            </w:pPr>
          </w:p>
        </w:tc>
        <w:tc>
          <w:tcPr>
            <w:tcW w:w="1077" w:type="dxa"/>
          </w:tcPr>
          <w:p w:rsidR="000648A3" w:rsidRDefault="000648A3">
            <w:pPr>
              <w:pStyle w:val="ConsPlusNormal"/>
            </w:pPr>
          </w:p>
        </w:tc>
        <w:tc>
          <w:tcPr>
            <w:tcW w:w="1191" w:type="dxa"/>
          </w:tcPr>
          <w:p w:rsidR="000648A3" w:rsidRDefault="000648A3">
            <w:pPr>
              <w:pStyle w:val="ConsPlusNormal"/>
            </w:pPr>
          </w:p>
        </w:tc>
        <w:tc>
          <w:tcPr>
            <w:tcW w:w="1418" w:type="dxa"/>
          </w:tcPr>
          <w:p w:rsidR="000648A3" w:rsidRDefault="000648A3">
            <w:pPr>
              <w:pStyle w:val="ConsPlusNormal"/>
            </w:pPr>
          </w:p>
        </w:tc>
        <w:tc>
          <w:tcPr>
            <w:tcW w:w="1361" w:type="dxa"/>
          </w:tcPr>
          <w:p w:rsidR="000648A3" w:rsidRDefault="000648A3">
            <w:pPr>
              <w:pStyle w:val="ConsPlusNormal"/>
            </w:pPr>
          </w:p>
        </w:tc>
        <w:tc>
          <w:tcPr>
            <w:tcW w:w="1077" w:type="dxa"/>
          </w:tcPr>
          <w:p w:rsidR="000648A3" w:rsidRDefault="000648A3">
            <w:pPr>
              <w:pStyle w:val="ConsPlusNormal"/>
            </w:pPr>
          </w:p>
        </w:tc>
      </w:tr>
    </w:tbl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ind w:firstLine="540"/>
        <w:jc w:val="both"/>
      </w:pPr>
      <w:r>
        <w:t>--------------------------------</w:t>
      </w:r>
    </w:p>
    <w:p w:rsidR="000648A3" w:rsidRDefault="000648A3">
      <w:pPr>
        <w:pStyle w:val="ConsPlusNormal"/>
        <w:spacing w:before="220"/>
        <w:ind w:firstLine="540"/>
        <w:jc w:val="both"/>
      </w:pPr>
      <w:bookmarkStart w:id="4" w:name="P211"/>
      <w:bookmarkEnd w:id="4"/>
      <w:r>
        <w:t xml:space="preserve">&lt;*&gt; Указывается тип нестационарного торгового объекта в соответствии с Национальным стандартом Российской Федерации </w:t>
      </w:r>
      <w:hyperlink r:id="rId21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51303-2013</w:t>
        </w:r>
      </w:hyperlink>
      <w:r>
        <w:t xml:space="preserve"> "Торговля. Термины и определения".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right"/>
      </w:pPr>
      <w:r>
        <w:t>Руководитель департамента</w:t>
      </w:r>
    </w:p>
    <w:p w:rsidR="000648A3" w:rsidRDefault="000648A3">
      <w:pPr>
        <w:pStyle w:val="ConsPlusNormal"/>
        <w:jc w:val="right"/>
      </w:pPr>
      <w:r>
        <w:lastRenderedPageBreak/>
        <w:t>потребительской сферы</w:t>
      </w:r>
    </w:p>
    <w:p w:rsidR="000648A3" w:rsidRDefault="000648A3">
      <w:pPr>
        <w:pStyle w:val="ConsPlusNormal"/>
        <w:jc w:val="right"/>
      </w:pPr>
      <w:r>
        <w:t>Краснодарского края</w:t>
      </w:r>
    </w:p>
    <w:p w:rsidR="000648A3" w:rsidRDefault="000648A3">
      <w:pPr>
        <w:pStyle w:val="ConsPlusNormal"/>
        <w:jc w:val="right"/>
      </w:pPr>
      <w:r>
        <w:t>Ю.Ф.ПОЛЯКОВ</w:t>
      </w: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jc w:val="both"/>
      </w:pPr>
    </w:p>
    <w:p w:rsidR="000648A3" w:rsidRDefault="000648A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3A52" w:rsidRDefault="009A3A52">
      <w:bookmarkStart w:id="5" w:name="_GoBack"/>
      <w:bookmarkEnd w:id="5"/>
    </w:p>
    <w:sectPr w:rsidR="009A3A52" w:rsidSect="00426A6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A3"/>
    <w:rsid w:val="000648A3"/>
    <w:rsid w:val="009A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48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64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48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648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64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48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0FF2F4BFA4E94290BDD0F776240AE2072392CD6F1F155C346CE6B96AA291DCC7ACD7C6EEEE2586A69834EBh9F5H" TargetMode="External"/><Relationship Id="rId13" Type="http://schemas.openxmlformats.org/officeDocument/2006/relationships/hyperlink" Target="consultantplus://offline/ref=060FF2F4BFA4E94290BDD0F776240AE2072392CD6F1F1A5D3363E6B96AA291DCC7ACD7C6EEEE2586A69835EDh9F5H" TargetMode="External"/><Relationship Id="rId18" Type="http://schemas.openxmlformats.org/officeDocument/2006/relationships/hyperlink" Target="consultantplus://offline/ref=060FF2F4BFA4E94290BDD0F776240AE2072392CD6F1F1A5D3363E6B96AA291DCC7ACD7C6EEEE2586A69835EDh9F4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60FF2F4BFA4E94290BDD0E1754855E80228CAC26D1316096C30E0EE35hFF2H" TargetMode="External"/><Relationship Id="rId7" Type="http://schemas.openxmlformats.org/officeDocument/2006/relationships/hyperlink" Target="consultantplus://offline/ref=060FF2F4BFA4E94290BDD0E1754855E80228CDC1691916096C30E0EE35F2978987ECD193ADAA2986hAF1H" TargetMode="External"/><Relationship Id="rId12" Type="http://schemas.openxmlformats.org/officeDocument/2006/relationships/hyperlink" Target="consultantplus://offline/ref=060FF2F4BFA4E94290BDD0F776240AE2072392CD6F1F1A5D3363E6B96AA291DCC7ACD7C6EEEE2586A69835EDh9F3H" TargetMode="External"/><Relationship Id="rId17" Type="http://schemas.openxmlformats.org/officeDocument/2006/relationships/hyperlink" Target="consultantplus://offline/ref=060FF2F4BFA4E94290BDD0F776240AE2072392CD66181F59366FBBB362FB9DDEhCF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60FF2F4BFA4E94290BDD0E1754855E80128C9C3661916096C30E0EE35F2978987ECD193ADAA2887hAFEH" TargetMode="External"/><Relationship Id="rId20" Type="http://schemas.openxmlformats.org/officeDocument/2006/relationships/hyperlink" Target="consultantplus://offline/ref=060FF2F4BFA4E94290BDD0F776240AE2072392CD6F1F1A5D3363E6B96AA291DCC7ACD7C6EEEE2586A69835EDh9F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60FF2F4BFA4E94290BDD0F776240AE2072392CD6F1F1A5D3363E6B96AA291DCC7ACD7C6EEEE2586A69835EDh9F1H" TargetMode="External"/><Relationship Id="rId11" Type="http://schemas.openxmlformats.org/officeDocument/2006/relationships/hyperlink" Target="consultantplus://offline/ref=060FF2F4BFA4E94290BDD0F776240AE2072392CD6F1A1958326CE6B96AA291DCC7hAFC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60FF2F4BFA4E94290BDD0F776240AE2072392CD6F1F155C346CE6B96AA291DCC7ACD7C6EEEE2586A69834EBh9F5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60FF2F4BFA4E94290BDD0F776240AE2072392CD6B1A1C56356FBBB362FB9DDEhCF0H" TargetMode="External"/><Relationship Id="rId19" Type="http://schemas.openxmlformats.org/officeDocument/2006/relationships/hyperlink" Target="consultantplus://offline/ref=060FF2F4BFA4E94290BDD0F776240AE2072392CD6F1F1A5D3363E6B96AA291DCC7ACD7C6EEEE2586A69835EDh9F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0FF2F4BFA4E94290BDD0F776240AE2072392CD6F1F1A5D3363E6B96AA291DCC7ACD7C6EEEE2586A69835EDh9F0H" TargetMode="External"/><Relationship Id="rId14" Type="http://schemas.openxmlformats.org/officeDocument/2006/relationships/hyperlink" Target="consultantplus://offline/ref=060FF2F4BFA4E94290BDD0E1754855E80228CDC1691916096C30E0EE35F2978987ECD193ADAA2986hAF1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3938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1</cp:revision>
  <dcterms:created xsi:type="dcterms:W3CDTF">2018-01-12T07:05:00Z</dcterms:created>
  <dcterms:modified xsi:type="dcterms:W3CDTF">2018-01-12T07:06:00Z</dcterms:modified>
</cp:coreProperties>
</file>